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10" w:rsidRDefault="0072694A" w:rsidP="00872FC9">
      <w:pPr>
        <w:tabs>
          <w:tab w:val="left" w:pos="1418"/>
        </w:tabs>
        <w:autoSpaceDE w:val="0"/>
        <w:autoSpaceDN w:val="0"/>
        <w:adjustRightInd w:val="0"/>
        <w:snapToGrid w:val="0"/>
        <w:spacing w:line="700" w:lineRule="exact"/>
        <w:ind w:firstLineChars="300" w:firstLine="813"/>
        <w:jc w:val="left"/>
        <w:rPr>
          <w:rFonts w:asciiTheme="majorEastAsia" w:eastAsiaTheme="majorEastAsia" w:hAnsiTheme="majorEastAsia" w:cstheme="majorEastAsia"/>
          <w:b/>
          <w:snapToGrid w:val="0"/>
          <w:spacing w:val="-4"/>
          <w:w w:val="99"/>
          <w:sz w:val="28"/>
          <w:szCs w:val="28"/>
          <w:highlight w:val="yellow"/>
        </w:rPr>
      </w:pPr>
      <w:r>
        <w:rPr>
          <w:rFonts w:asciiTheme="majorEastAsia" w:eastAsiaTheme="majorEastAsia" w:hAnsiTheme="majorEastAsia" w:cstheme="majorEastAsia" w:hint="eastAsia"/>
          <w:b/>
          <w:snapToGrid w:val="0"/>
          <w:spacing w:val="-4"/>
          <w:w w:val="99"/>
          <w:sz w:val="28"/>
          <w:szCs w:val="28"/>
        </w:rPr>
        <w:t>项目名称：</w:t>
      </w:r>
      <w:proofErr w:type="gramStart"/>
      <w:r>
        <w:rPr>
          <w:rFonts w:asciiTheme="majorEastAsia" w:eastAsiaTheme="majorEastAsia" w:hAnsiTheme="majorEastAsia" w:cstheme="majorEastAsia"/>
          <w:b/>
          <w:snapToGrid w:val="0"/>
          <w:spacing w:val="-4"/>
          <w:w w:val="99"/>
          <w:sz w:val="28"/>
          <w:szCs w:val="28"/>
        </w:rPr>
        <w:t>渝</w:t>
      </w:r>
      <w:proofErr w:type="gramEnd"/>
      <w:r>
        <w:rPr>
          <w:rFonts w:asciiTheme="majorEastAsia" w:eastAsiaTheme="majorEastAsia" w:hAnsiTheme="majorEastAsia" w:cstheme="majorEastAsia"/>
          <w:b/>
          <w:snapToGrid w:val="0"/>
          <w:spacing w:val="-4"/>
          <w:w w:val="99"/>
          <w:sz w:val="28"/>
          <w:szCs w:val="28"/>
        </w:rPr>
        <w:t>开发星河one项目2026年保洁服务项目</w:t>
      </w:r>
    </w:p>
    <w:p w:rsidR="00C20510" w:rsidRDefault="0072694A" w:rsidP="00872FC9">
      <w:pPr>
        <w:tabs>
          <w:tab w:val="left" w:pos="1418"/>
        </w:tabs>
        <w:autoSpaceDE w:val="0"/>
        <w:autoSpaceDN w:val="0"/>
        <w:adjustRightInd w:val="0"/>
        <w:snapToGrid w:val="0"/>
        <w:spacing w:line="700" w:lineRule="exact"/>
        <w:ind w:firstLineChars="300" w:firstLine="837"/>
        <w:jc w:val="left"/>
        <w:rPr>
          <w:rFonts w:asciiTheme="majorEastAsia" w:eastAsiaTheme="majorEastAsia" w:hAnsiTheme="majorEastAsia" w:cstheme="majorEastAsia"/>
          <w:b/>
          <w:snapToGrid w:val="0"/>
          <w:w w:val="99"/>
          <w:sz w:val="28"/>
          <w:szCs w:val="28"/>
        </w:rPr>
      </w:pPr>
      <w:r>
        <w:rPr>
          <w:rFonts w:asciiTheme="majorEastAsia" w:eastAsiaTheme="majorEastAsia" w:hAnsiTheme="majorEastAsia" w:cstheme="majorEastAsia" w:hint="eastAsia"/>
          <w:b/>
          <w:snapToGrid w:val="0"/>
          <w:w w:val="99"/>
          <w:sz w:val="28"/>
          <w:szCs w:val="28"/>
        </w:rPr>
        <w:t>项目编号：</w:t>
      </w:r>
      <w:r w:rsidR="00894C12" w:rsidRPr="00894C12">
        <w:rPr>
          <w:rFonts w:asciiTheme="majorEastAsia" w:eastAsiaTheme="majorEastAsia" w:hAnsiTheme="majorEastAsia" w:cstheme="majorEastAsia" w:hint="eastAsia"/>
          <w:b/>
          <w:snapToGrid w:val="0"/>
          <w:w w:val="99"/>
          <w:sz w:val="28"/>
          <w:szCs w:val="28"/>
        </w:rPr>
        <w:t>FG2500171671A</w:t>
      </w:r>
    </w:p>
    <w:p w:rsidR="00C20510" w:rsidRDefault="00C20510">
      <w:pPr>
        <w:autoSpaceDE w:val="0"/>
        <w:autoSpaceDN w:val="0"/>
        <w:adjustRightInd w:val="0"/>
        <w:snapToGrid w:val="0"/>
        <w:spacing w:line="360" w:lineRule="auto"/>
        <w:jc w:val="left"/>
        <w:rPr>
          <w:rFonts w:asciiTheme="majorEastAsia" w:eastAsiaTheme="majorEastAsia" w:hAnsiTheme="majorEastAsia" w:cstheme="majorEastAsia"/>
          <w:kern w:val="0"/>
          <w:sz w:val="20"/>
        </w:rPr>
      </w:pPr>
    </w:p>
    <w:p w:rsidR="00C20510" w:rsidRDefault="00C20510">
      <w:pPr>
        <w:rPr>
          <w:rFonts w:asciiTheme="majorEastAsia" w:eastAsiaTheme="majorEastAsia" w:hAnsiTheme="majorEastAsia" w:cstheme="majorEastAsia"/>
          <w:b/>
          <w:bCs/>
          <w:sz w:val="32"/>
          <w:szCs w:val="32"/>
        </w:rPr>
      </w:pPr>
    </w:p>
    <w:p w:rsidR="00C20510" w:rsidRDefault="00C20510">
      <w:pPr>
        <w:rPr>
          <w:rFonts w:asciiTheme="majorEastAsia" w:eastAsiaTheme="majorEastAsia" w:hAnsiTheme="majorEastAsia" w:cstheme="majorEastAsia"/>
          <w:b/>
          <w:bCs/>
          <w:sz w:val="32"/>
          <w:szCs w:val="32"/>
        </w:rPr>
      </w:pPr>
    </w:p>
    <w:p w:rsidR="00C20510" w:rsidRDefault="00C20510">
      <w:pPr>
        <w:pStyle w:val="a7"/>
        <w:rPr>
          <w:rFonts w:asciiTheme="majorEastAsia" w:eastAsiaTheme="majorEastAsia" w:hAnsiTheme="majorEastAsia" w:cstheme="majorEastAsia"/>
        </w:rPr>
      </w:pPr>
    </w:p>
    <w:p w:rsidR="00C20510" w:rsidRDefault="00C20510">
      <w:pPr>
        <w:jc w:val="center"/>
        <w:rPr>
          <w:rFonts w:asciiTheme="majorEastAsia" w:eastAsiaTheme="majorEastAsia" w:hAnsiTheme="majorEastAsia" w:cstheme="majorEastAsia"/>
          <w:b/>
          <w:sz w:val="48"/>
          <w:szCs w:val="84"/>
        </w:rPr>
      </w:pPr>
    </w:p>
    <w:p w:rsidR="00C20510" w:rsidRDefault="0072694A">
      <w:pPr>
        <w:jc w:val="center"/>
        <w:rPr>
          <w:rFonts w:asciiTheme="majorEastAsia" w:eastAsiaTheme="majorEastAsia" w:hAnsiTheme="majorEastAsia" w:cstheme="majorEastAsia"/>
          <w:b/>
          <w:sz w:val="84"/>
          <w:szCs w:val="84"/>
        </w:rPr>
      </w:pPr>
      <w:r>
        <w:rPr>
          <w:rFonts w:asciiTheme="majorEastAsia" w:eastAsiaTheme="majorEastAsia" w:hAnsiTheme="majorEastAsia" w:cstheme="majorEastAsia" w:hint="eastAsia"/>
          <w:b/>
          <w:sz w:val="84"/>
          <w:szCs w:val="84"/>
        </w:rPr>
        <w:t>竞 争 性 比 选 文 件</w:t>
      </w:r>
    </w:p>
    <w:p w:rsidR="00C20510" w:rsidRDefault="00C20510">
      <w:pPr>
        <w:rPr>
          <w:rFonts w:asciiTheme="majorEastAsia" w:eastAsiaTheme="majorEastAsia" w:hAnsiTheme="majorEastAsia" w:cstheme="majorEastAsia"/>
          <w:b/>
          <w:bCs/>
          <w:sz w:val="28"/>
        </w:rPr>
      </w:pPr>
    </w:p>
    <w:p w:rsidR="00C20510" w:rsidRDefault="00C20510">
      <w:pPr>
        <w:rPr>
          <w:rFonts w:asciiTheme="majorEastAsia" w:eastAsiaTheme="majorEastAsia" w:hAnsiTheme="majorEastAsia" w:cstheme="majorEastAsia"/>
          <w:b/>
          <w:bCs/>
          <w:sz w:val="28"/>
        </w:rPr>
      </w:pPr>
    </w:p>
    <w:p w:rsidR="00C20510" w:rsidRDefault="00C20510">
      <w:pPr>
        <w:rPr>
          <w:rFonts w:asciiTheme="majorEastAsia" w:eastAsiaTheme="majorEastAsia" w:hAnsiTheme="majorEastAsia" w:cstheme="majorEastAsia"/>
          <w:sz w:val="32"/>
        </w:rPr>
      </w:pPr>
    </w:p>
    <w:p w:rsidR="00C20510" w:rsidRDefault="00C20510">
      <w:pPr>
        <w:jc w:val="center"/>
        <w:rPr>
          <w:rFonts w:asciiTheme="majorEastAsia" w:eastAsiaTheme="majorEastAsia" w:hAnsiTheme="majorEastAsia" w:cstheme="majorEastAsia"/>
          <w:b/>
          <w:bCs/>
          <w:sz w:val="28"/>
        </w:rPr>
      </w:pPr>
    </w:p>
    <w:p w:rsidR="00C20510" w:rsidRDefault="00C20510">
      <w:pPr>
        <w:rPr>
          <w:rFonts w:asciiTheme="majorEastAsia" w:eastAsiaTheme="majorEastAsia" w:hAnsiTheme="majorEastAsia" w:cstheme="majorEastAsia"/>
          <w:b/>
          <w:bCs/>
          <w:sz w:val="28"/>
        </w:rPr>
      </w:pPr>
    </w:p>
    <w:p w:rsidR="00C20510" w:rsidRDefault="0072694A">
      <w:pPr>
        <w:jc w:val="center"/>
        <w:rPr>
          <w:rFonts w:asciiTheme="majorEastAsia" w:eastAsiaTheme="majorEastAsia" w:hAnsiTheme="majorEastAsia" w:cstheme="majorEastAsia"/>
          <w:sz w:val="32"/>
        </w:rPr>
      </w:pPr>
      <w:r>
        <w:rPr>
          <w:rFonts w:asciiTheme="majorEastAsia" w:eastAsiaTheme="majorEastAsia" w:hAnsiTheme="majorEastAsia" w:cstheme="majorEastAsia" w:hint="eastAsia"/>
          <w:noProof/>
          <w:szCs w:val="21"/>
        </w:rPr>
        <w:drawing>
          <wp:inline distT="0" distB="0" distL="114300" distR="114300">
            <wp:extent cx="2085975" cy="1258570"/>
            <wp:effectExtent l="0" t="0" r="0" b="0"/>
            <wp:docPr id="9" name="图片 1" descr="说明: 说明: 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说明: 招采LOGO"/>
                    <pic:cNvPicPr>
                      <a:picLocks noChangeAspect="1"/>
                    </pic:cNvPicPr>
                  </pic:nvPicPr>
                  <pic:blipFill>
                    <a:blip r:embed="rId10"/>
                    <a:stretch>
                      <a:fillRect/>
                    </a:stretch>
                  </pic:blipFill>
                  <pic:spPr>
                    <a:xfrm>
                      <a:off x="0" y="0"/>
                      <a:ext cx="2096377" cy="1265269"/>
                    </a:xfrm>
                    <a:prstGeom prst="rect">
                      <a:avLst/>
                    </a:prstGeom>
                    <a:noFill/>
                    <a:ln>
                      <a:noFill/>
                    </a:ln>
                  </pic:spPr>
                </pic:pic>
              </a:graphicData>
            </a:graphic>
          </wp:inline>
        </w:drawing>
      </w:r>
    </w:p>
    <w:p w:rsidR="00C20510" w:rsidRDefault="00C20510">
      <w:pPr>
        <w:rPr>
          <w:rFonts w:asciiTheme="majorEastAsia" w:eastAsiaTheme="majorEastAsia" w:hAnsiTheme="majorEastAsia" w:cstheme="majorEastAsia"/>
          <w:sz w:val="32"/>
        </w:rPr>
      </w:pPr>
    </w:p>
    <w:p w:rsidR="00C20510" w:rsidRDefault="00C20510">
      <w:pPr>
        <w:pStyle w:val="af3"/>
        <w:jc w:val="both"/>
        <w:rPr>
          <w:rFonts w:asciiTheme="majorEastAsia" w:eastAsiaTheme="majorEastAsia" w:hAnsiTheme="majorEastAsia" w:cstheme="majorEastAsia"/>
          <w:sz w:val="32"/>
          <w:lang w:eastAsia="zh-CN"/>
        </w:rPr>
      </w:pPr>
    </w:p>
    <w:p w:rsidR="00C20510" w:rsidRDefault="00C20510">
      <w:pPr>
        <w:pStyle w:val="af3"/>
        <w:jc w:val="both"/>
        <w:rPr>
          <w:rFonts w:asciiTheme="majorEastAsia" w:eastAsiaTheme="majorEastAsia" w:hAnsiTheme="majorEastAsia" w:cstheme="majorEastAsia"/>
          <w:sz w:val="32"/>
          <w:lang w:eastAsia="zh-CN"/>
        </w:rPr>
      </w:pPr>
    </w:p>
    <w:p w:rsidR="00C20510" w:rsidRDefault="00C20510">
      <w:pPr>
        <w:pStyle w:val="af3"/>
        <w:jc w:val="both"/>
        <w:rPr>
          <w:rFonts w:asciiTheme="majorEastAsia" w:eastAsiaTheme="majorEastAsia" w:hAnsiTheme="majorEastAsia" w:cstheme="majorEastAsia"/>
          <w:sz w:val="32"/>
          <w:lang w:eastAsia="zh-CN"/>
        </w:rPr>
      </w:pPr>
    </w:p>
    <w:p w:rsidR="00C20510" w:rsidRDefault="00C20510">
      <w:pPr>
        <w:widowControl/>
        <w:ind w:firstLineChars="200" w:firstLine="562"/>
        <w:jc w:val="left"/>
        <w:rPr>
          <w:rFonts w:asciiTheme="majorEastAsia" w:eastAsiaTheme="majorEastAsia" w:hAnsiTheme="majorEastAsia" w:cstheme="majorEastAsia"/>
          <w:b/>
          <w:sz w:val="28"/>
          <w:szCs w:val="22"/>
        </w:rPr>
      </w:pPr>
    </w:p>
    <w:p w:rsidR="00C20510" w:rsidRDefault="0072694A">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Pr>
          <w:rFonts w:asciiTheme="majorEastAsia" w:eastAsiaTheme="majorEastAsia" w:hAnsiTheme="majorEastAsia" w:cstheme="majorEastAsia" w:hint="eastAsia"/>
          <w:b/>
          <w:spacing w:val="8"/>
          <w:sz w:val="28"/>
          <w:szCs w:val="28"/>
        </w:rPr>
        <w:t>比 选 人：</w:t>
      </w:r>
      <w:r>
        <w:rPr>
          <w:rFonts w:asciiTheme="majorEastAsia" w:eastAsiaTheme="majorEastAsia" w:hAnsiTheme="majorEastAsia" w:cstheme="majorEastAsia" w:hint="eastAsia"/>
          <w:b/>
          <w:spacing w:val="8"/>
          <w:sz w:val="28"/>
          <w:szCs w:val="28"/>
          <w:u w:val="single"/>
        </w:rPr>
        <w:t>重庆</w:t>
      </w:r>
      <w:proofErr w:type="gramStart"/>
      <w:r>
        <w:rPr>
          <w:rFonts w:asciiTheme="majorEastAsia" w:eastAsiaTheme="majorEastAsia" w:hAnsiTheme="majorEastAsia" w:cstheme="majorEastAsia" w:hint="eastAsia"/>
          <w:b/>
          <w:spacing w:val="8"/>
          <w:sz w:val="28"/>
          <w:szCs w:val="28"/>
          <w:u w:val="single"/>
        </w:rPr>
        <w:t>渝</w:t>
      </w:r>
      <w:proofErr w:type="gramEnd"/>
      <w:r>
        <w:rPr>
          <w:rFonts w:asciiTheme="majorEastAsia" w:eastAsiaTheme="majorEastAsia" w:hAnsiTheme="majorEastAsia" w:cstheme="majorEastAsia" w:hint="eastAsia"/>
          <w:b/>
          <w:spacing w:val="8"/>
          <w:sz w:val="28"/>
          <w:szCs w:val="28"/>
          <w:u w:val="single"/>
        </w:rPr>
        <w:t>开发物业管理有限公司</w:t>
      </w:r>
      <w:r>
        <w:rPr>
          <w:rFonts w:asciiTheme="majorEastAsia" w:eastAsiaTheme="majorEastAsia" w:hAnsiTheme="majorEastAsia" w:cstheme="majorEastAsia" w:hint="eastAsia"/>
          <w:b/>
          <w:w w:val="99"/>
          <w:kern w:val="0"/>
          <w:sz w:val="30"/>
          <w:szCs w:val="30"/>
        </w:rPr>
        <w:t>（盖单位法人章）</w:t>
      </w:r>
    </w:p>
    <w:p w:rsidR="00C20510" w:rsidRDefault="0072694A">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Pr>
          <w:rFonts w:asciiTheme="majorEastAsia" w:eastAsiaTheme="majorEastAsia" w:hAnsiTheme="majorEastAsia" w:cstheme="majorEastAsia" w:hint="eastAsia"/>
          <w:b/>
          <w:spacing w:val="8"/>
          <w:sz w:val="28"/>
          <w:szCs w:val="28"/>
        </w:rPr>
        <w:t>代理机构：</w:t>
      </w:r>
      <w:r>
        <w:rPr>
          <w:rFonts w:asciiTheme="majorEastAsia" w:eastAsiaTheme="majorEastAsia" w:hAnsiTheme="majorEastAsia" w:cstheme="majorEastAsia" w:hint="eastAsia"/>
          <w:b/>
          <w:spacing w:val="8"/>
          <w:sz w:val="28"/>
          <w:szCs w:val="28"/>
          <w:u w:val="single"/>
        </w:rPr>
        <w:t>重庆国际投资咨询集团有限公司</w:t>
      </w:r>
      <w:r>
        <w:rPr>
          <w:rFonts w:asciiTheme="majorEastAsia" w:eastAsiaTheme="majorEastAsia" w:hAnsiTheme="majorEastAsia" w:cstheme="majorEastAsia" w:hint="eastAsia"/>
          <w:b/>
          <w:w w:val="99"/>
          <w:kern w:val="0"/>
          <w:sz w:val="30"/>
          <w:szCs w:val="30"/>
        </w:rPr>
        <w:t>（盖单位法人章）</w:t>
      </w:r>
    </w:p>
    <w:p w:rsidR="00C20510" w:rsidRDefault="00C20510">
      <w:pPr>
        <w:autoSpaceDE w:val="0"/>
        <w:autoSpaceDN w:val="0"/>
        <w:spacing w:line="800" w:lineRule="exact"/>
        <w:jc w:val="center"/>
        <w:rPr>
          <w:rFonts w:asciiTheme="majorEastAsia" w:eastAsiaTheme="majorEastAsia" w:hAnsiTheme="majorEastAsia" w:cstheme="majorEastAsia"/>
          <w:b/>
          <w:spacing w:val="8"/>
          <w:sz w:val="28"/>
          <w:szCs w:val="28"/>
        </w:rPr>
      </w:pPr>
    </w:p>
    <w:p w:rsidR="00C20510" w:rsidRDefault="0072694A">
      <w:pPr>
        <w:autoSpaceDE w:val="0"/>
        <w:autoSpaceDN w:val="0"/>
        <w:spacing w:line="800" w:lineRule="exact"/>
        <w:jc w:val="center"/>
        <w:rPr>
          <w:rFonts w:asciiTheme="majorEastAsia" w:eastAsiaTheme="majorEastAsia" w:hAnsiTheme="majorEastAsia" w:cstheme="majorEastAsia"/>
          <w:b/>
          <w:spacing w:val="8"/>
          <w:sz w:val="28"/>
          <w:szCs w:val="28"/>
        </w:rPr>
        <w:sectPr w:rsidR="00C205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567" w:gutter="0"/>
          <w:pgNumType w:start="0"/>
          <w:cols w:space="720"/>
          <w:docGrid w:linePitch="312"/>
        </w:sectPr>
      </w:pPr>
      <w:r>
        <w:rPr>
          <w:rFonts w:asciiTheme="majorEastAsia" w:eastAsiaTheme="majorEastAsia" w:hAnsiTheme="majorEastAsia" w:cstheme="majorEastAsia" w:hint="eastAsia"/>
          <w:b/>
          <w:spacing w:val="8"/>
          <w:sz w:val="28"/>
          <w:szCs w:val="28"/>
        </w:rPr>
        <w:t>二〇二五年十二月</w:t>
      </w:r>
    </w:p>
    <w:p w:rsidR="00C20510" w:rsidRDefault="0072694A">
      <w:pPr>
        <w:spacing w:line="800" w:lineRule="exact"/>
        <w:jc w:val="center"/>
        <w:rPr>
          <w:rFonts w:asciiTheme="majorEastAsia" w:eastAsiaTheme="majorEastAsia" w:hAnsiTheme="majorEastAsia" w:cstheme="majorEastAsia"/>
          <w:b/>
          <w:kern w:val="0"/>
          <w:sz w:val="36"/>
          <w:szCs w:val="36"/>
        </w:rPr>
      </w:pPr>
      <w:bookmarkStart w:id="0" w:name="_Toc15421"/>
      <w:bookmarkStart w:id="1" w:name="_Toc444155902"/>
      <w:bookmarkStart w:id="2" w:name="_Toc22195"/>
      <w:bookmarkStart w:id="3" w:name="_Toc27327"/>
      <w:bookmarkStart w:id="4" w:name="_Toc12430"/>
      <w:bookmarkStart w:id="5" w:name="_Toc21119"/>
      <w:bookmarkStart w:id="6" w:name="_Toc25670"/>
      <w:r>
        <w:rPr>
          <w:rFonts w:asciiTheme="majorEastAsia" w:eastAsiaTheme="majorEastAsia" w:hAnsiTheme="majorEastAsia" w:cstheme="majorEastAsia" w:hint="eastAsia"/>
          <w:b/>
          <w:kern w:val="0"/>
          <w:sz w:val="36"/>
          <w:szCs w:val="36"/>
        </w:rPr>
        <w:lastRenderedPageBreak/>
        <w:t>目  录</w:t>
      </w:r>
      <w:bookmarkEnd w:id="0"/>
    </w:p>
    <w:p w:rsidR="00C20510" w:rsidRPr="00872FC9" w:rsidRDefault="0072694A"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r w:rsidRPr="00872FC9">
        <w:rPr>
          <w:rFonts w:asciiTheme="majorEastAsia" w:eastAsiaTheme="majorEastAsia" w:hAnsiTheme="majorEastAsia" w:cstheme="majorEastAsia"/>
          <w:b w:val="0"/>
          <w:bCs/>
          <w:kern w:val="0"/>
          <w:sz w:val="24"/>
          <w:szCs w:val="24"/>
        </w:rPr>
        <w:fldChar w:fldCharType="begin"/>
      </w:r>
      <w:r w:rsidRPr="00872FC9">
        <w:rPr>
          <w:rFonts w:asciiTheme="majorEastAsia" w:eastAsiaTheme="majorEastAsia" w:hAnsiTheme="majorEastAsia" w:cstheme="majorEastAsia"/>
          <w:b w:val="0"/>
          <w:bCs/>
          <w:kern w:val="0"/>
          <w:sz w:val="24"/>
          <w:szCs w:val="24"/>
        </w:rPr>
        <w:instrText xml:space="preserve"> TOC \o "1-1" \h \z \u </w:instrText>
      </w:r>
      <w:r w:rsidRPr="00872FC9">
        <w:rPr>
          <w:rFonts w:asciiTheme="majorEastAsia" w:eastAsiaTheme="majorEastAsia" w:hAnsiTheme="majorEastAsia" w:cstheme="majorEastAsia"/>
          <w:b w:val="0"/>
          <w:bCs/>
          <w:kern w:val="0"/>
          <w:sz w:val="24"/>
          <w:szCs w:val="24"/>
        </w:rPr>
        <w:fldChar w:fldCharType="separate"/>
      </w:r>
      <w:hyperlink w:anchor="_Toc213702330" w:history="1">
        <w:r w:rsidRPr="00872FC9">
          <w:rPr>
            <w:rStyle w:val="afb"/>
            <w:rFonts w:asciiTheme="majorEastAsia" w:eastAsiaTheme="majorEastAsia" w:hAnsiTheme="majorEastAsia" w:cstheme="majorEastAsia" w:hint="eastAsia"/>
            <w:b w:val="0"/>
            <w:noProof/>
            <w:kern w:val="0"/>
          </w:rPr>
          <w:t>第一章</w:t>
        </w:r>
        <w:r w:rsidRPr="00872FC9">
          <w:rPr>
            <w:rStyle w:val="afb"/>
            <w:rFonts w:asciiTheme="majorEastAsia" w:eastAsiaTheme="majorEastAsia" w:hAnsiTheme="majorEastAsia" w:cstheme="majorEastAsia"/>
            <w:b w:val="0"/>
            <w:noProof/>
            <w:kern w:val="0"/>
          </w:rPr>
          <w:t xml:space="preserve"> </w:t>
        </w:r>
        <w:r w:rsidRPr="00872FC9">
          <w:rPr>
            <w:rStyle w:val="afb"/>
            <w:rFonts w:asciiTheme="majorEastAsia" w:eastAsiaTheme="majorEastAsia" w:hAnsiTheme="majorEastAsia" w:cstheme="majorEastAsia" w:hint="eastAsia"/>
            <w:b w:val="0"/>
            <w:noProof/>
            <w:kern w:val="0"/>
          </w:rPr>
          <w:t>比选公告</w:t>
        </w:r>
        <w:r w:rsidRPr="00872FC9">
          <w:rPr>
            <w:b w:val="0"/>
            <w:noProof/>
          </w:rPr>
          <w:tab/>
        </w:r>
        <w:r w:rsidRPr="00872FC9">
          <w:rPr>
            <w:b w:val="0"/>
            <w:noProof/>
          </w:rPr>
          <w:fldChar w:fldCharType="begin"/>
        </w:r>
        <w:r w:rsidRPr="00872FC9">
          <w:rPr>
            <w:b w:val="0"/>
            <w:noProof/>
          </w:rPr>
          <w:instrText xml:space="preserve"> PAGEREF _Toc213702330 \h </w:instrText>
        </w:r>
        <w:r w:rsidRPr="00872FC9">
          <w:rPr>
            <w:b w:val="0"/>
            <w:noProof/>
          </w:rPr>
        </w:r>
        <w:r w:rsidRPr="00872FC9">
          <w:rPr>
            <w:b w:val="0"/>
            <w:noProof/>
          </w:rPr>
          <w:fldChar w:fldCharType="separate"/>
        </w:r>
        <w:r w:rsidR="0091415C">
          <w:rPr>
            <w:b w:val="0"/>
            <w:noProof/>
          </w:rPr>
          <w:t>2</w:t>
        </w:r>
        <w:r w:rsidRPr="00872FC9">
          <w:rPr>
            <w:b w:val="0"/>
            <w:noProof/>
          </w:rPr>
          <w:fldChar w:fldCharType="end"/>
        </w:r>
      </w:hyperlink>
    </w:p>
    <w:p w:rsidR="00C20510" w:rsidRPr="00872FC9" w:rsidRDefault="00210304"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1" w:history="1">
        <w:r w:rsidR="0072694A" w:rsidRPr="00872FC9">
          <w:rPr>
            <w:rStyle w:val="afb"/>
            <w:rFonts w:asciiTheme="majorEastAsia" w:eastAsiaTheme="majorEastAsia" w:hAnsiTheme="majorEastAsia" w:cstheme="majorEastAsia" w:hint="eastAsia"/>
            <w:b w:val="0"/>
            <w:noProof/>
            <w:kern w:val="0"/>
          </w:rPr>
          <w:t>第二章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参选人须知</w:t>
        </w:r>
        <w:bookmarkStart w:id="7" w:name="_GoBack"/>
        <w:bookmarkEnd w:id="7"/>
        <w:r w:rsidR="0072694A" w:rsidRPr="00872FC9">
          <w:rPr>
            <w:b w:val="0"/>
            <w:noProof/>
          </w:rPr>
          <w:tab/>
        </w:r>
        <w:r w:rsidR="0072694A" w:rsidRPr="00872FC9">
          <w:rPr>
            <w:b w:val="0"/>
            <w:noProof/>
          </w:rPr>
          <w:fldChar w:fldCharType="begin"/>
        </w:r>
        <w:r w:rsidR="0072694A" w:rsidRPr="00872FC9">
          <w:rPr>
            <w:b w:val="0"/>
            <w:noProof/>
          </w:rPr>
          <w:instrText xml:space="preserve"> PAGEREF _Toc213702331 \h </w:instrText>
        </w:r>
        <w:r w:rsidR="0072694A" w:rsidRPr="00872FC9">
          <w:rPr>
            <w:b w:val="0"/>
            <w:noProof/>
          </w:rPr>
        </w:r>
        <w:r w:rsidR="0072694A" w:rsidRPr="00872FC9">
          <w:rPr>
            <w:b w:val="0"/>
            <w:noProof/>
          </w:rPr>
          <w:fldChar w:fldCharType="separate"/>
        </w:r>
        <w:r w:rsidR="0091415C">
          <w:rPr>
            <w:b w:val="0"/>
            <w:noProof/>
          </w:rPr>
          <w:t>7</w:t>
        </w:r>
        <w:r w:rsidR="0072694A" w:rsidRPr="00872FC9">
          <w:rPr>
            <w:b w:val="0"/>
            <w:noProof/>
          </w:rPr>
          <w:fldChar w:fldCharType="end"/>
        </w:r>
      </w:hyperlink>
    </w:p>
    <w:p w:rsidR="00C20510" w:rsidRPr="00872FC9" w:rsidRDefault="00210304"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2" w:history="1">
        <w:r w:rsidR="0072694A" w:rsidRPr="00872FC9">
          <w:rPr>
            <w:rStyle w:val="afb"/>
            <w:rFonts w:asciiTheme="majorEastAsia" w:eastAsiaTheme="majorEastAsia" w:hAnsiTheme="majorEastAsia" w:cstheme="majorEastAsia" w:hint="eastAsia"/>
            <w:b w:val="0"/>
            <w:noProof/>
            <w:kern w:val="0"/>
          </w:rPr>
          <w:t>第三章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评审办法（综合评估法）</w:t>
        </w:r>
        <w:r w:rsidR="0072694A" w:rsidRPr="00872FC9">
          <w:rPr>
            <w:b w:val="0"/>
            <w:noProof/>
          </w:rPr>
          <w:tab/>
        </w:r>
        <w:r w:rsidR="0072694A" w:rsidRPr="00872FC9">
          <w:rPr>
            <w:b w:val="0"/>
            <w:noProof/>
          </w:rPr>
          <w:fldChar w:fldCharType="begin"/>
        </w:r>
        <w:r w:rsidR="0072694A" w:rsidRPr="00872FC9">
          <w:rPr>
            <w:b w:val="0"/>
            <w:noProof/>
          </w:rPr>
          <w:instrText xml:space="preserve"> PAGEREF _Toc213702332 \h </w:instrText>
        </w:r>
        <w:r w:rsidR="0072694A" w:rsidRPr="00872FC9">
          <w:rPr>
            <w:b w:val="0"/>
            <w:noProof/>
          </w:rPr>
        </w:r>
        <w:r w:rsidR="0072694A" w:rsidRPr="00872FC9">
          <w:rPr>
            <w:b w:val="0"/>
            <w:noProof/>
          </w:rPr>
          <w:fldChar w:fldCharType="separate"/>
        </w:r>
        <w:r w:rsidR="0091415C">
          <w:rPr>
            <w:b w:val="0"/>
            <w:noProof/>
          </w:rPr>
          <w:t>28</w:t>
        </w:r>
        <w:r w:rsidR="0072694A" w:rsidRPr="00872FC9">
          <w:rPr>
            <w:b w:val="0"/>
            <w:noProof/>
          </w:rPr>
          <w:fldChar w:fldCharType="end"/>
        </w:r>
      </w:hyperlink>
    </w:p>
    <w:p w:rsidR="00C20510" w:rsidRPr="00872FC9" w:rsidRDefault="00210304"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3" w:history="1">
        <w:r w:rsidR="0072694A" w:rsidRPr="00872FC9">
          <w:rPr>
            <w:rStyle w:val="afb"/>
            <w:rFonts w:asciiTheme="majorEastAsia" w:eastAsiaTheme="majorEastAsia" w:hAnsiTheme="majorEastAsia" w:cstheme="majorEastAsia" w:hint="eastAsia"/>
            <w:b w:val="0"/>
            <w:noProof/>
            <w:kern w:val="0"/>
          </w:rPr>
          <w:t>第四章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合同条款</w:t>
        </w:r>
        <w:r w:rsidR="0072694A" w:rsidRPr="00872FC9">
          <w:rPr>
            <w:b w:val="0"/>
            <w:noProof/>
          </w:rPr>
          <w:tab/>
        </w:r>
        <w:r w:rsidR="0072694A" w:rsidRPr="00872FC9">
          <w:rPr>
            <w:b w:val="0"/>
            <w:noProof/>
          </w:rPr>
          <w:fldChar w:fldCharType="begin"/>
        </w:r>
        <w:r w:rsidR="0072694A" w:rsidRPr="00872FC9">
          <w:rPr>
            <w:b w:val="0"/>
            <w:noProof/>
          </w:rPr>
          <w:instrText xml:space="preserve"> PAGEREF _Toc213702333 \h </w:instrText>
        </w:r>
        <w:r w:rsidR="0072694A" w:rsidRPr="00872FC9">
          <w:rPr>
            <w:b w:val="0"/>
            <w:noProof/>
          </w:rPr>
        </w:r>
        <w:r w:rsidR="0072694A" w:rsidRPr="00872FC9">
          <w:rPr>
            <w:b w:val="0"/>
            <w:noProof/>
          </w:rPr>
          <w:fldChar w:fldCharType="separate"/>
        </w:r>
        <w:r w:rsidR="0091415C">
          <w:rPr>
            <w:b w:val="0"/>
            <w:noProof/>
          </w:rPr>
          <w:t>34</w:t>
        </w:r>
        <w:r w:rsidR="0072694A" w:rsidRPr="00872FC9">
          <w:rPr>
            <w:b w:val="0"/>
            <w:noProof/>
          </w:rPr>
          <w:fldChar w:fldCharType="end"/>
        </w:r>
      </w:hyperlink>
    </w:p>
    <w:p w:rsidR="00C20510" w:rsidRPr="00872FC9" w:rsidRDefault="00210304" w:rsidP="00872FC9">
      <w:pPr>
        <w:pStyle w:val="10"/>
        <w:tabs>
          <w:tab w:val="left" w:pos="1680"/>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4" w:history="1">
        <w:r w:rsidR="0072694A" w:rsidRPr="00872FC9">
          <w:rPr>
            <w:rStyle w:val="afb"/>
            <w:rFonts w:asciiTheme="majorEastAsia" w:eastAsiaTheme="majorEastAsia" w:hAnsiTheme="majorEastAsia" w:cstheme="majorEastAsia" w:hint="eastAsia"/>
            <w:b w:val="0"/>
            <w:noProof/>
            <w:kern w:val="0"/>
          </w:rPr>
          <w:t>第五章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图</w:t>
        </w:r>
        <w:r w:rsidR="0072694A" w:rsidRPr="00872FC9">
          <w:rPr>
            <w:rFonts w:asciiTheme="minorHAnsi" w:eastAsiaTheme="minorEastAsia" w:hAnsiTheme="minorHAnsi" w:cstheme="minorBidi"/>
            <w:b w:val="0"/>
            <w:caps w:val="0"/>
            <w:noProof/>
            <w:sz w:val="21"/>
            <w:szCs w:val="22"/>
          </w:rPr>
          <w:tab/>
        </w:r>
        <w:r w:rsidR="0072694A" w:rsidRPr="00872FC9">
          <w:rPr>
            <w:rStyle w:val="afb"/>
            <w:rFonts w:asciiTheme="majorEastAsia" w:eastAsiaTheme="majorEastAsia" w:hAnsiTheme="majorEastAsia" w:cstheme="majorEastAsia" w:hint="eastAsia"/>
            <w:b w:val="0"/>
            <w:noProof/>
            <w:kern w:val="0"/>
          </w:rPr>
          <w:t>纸</w:t>
        </w:r>
        <w:r w:rsidR="0072694A" w:rsidRPr="00872FC9">
          <w:rPr>
            <w:b w:val="0"/>
            <w:noProof/>
          </w:rPr>
          <w:tab/>
        </w:r>
        <w:r w:rsidR="0072694A" w:rsidRPr="00872FC9">
          <w:rPr>
            <w:b w:val="0"/>
            <w:noProof/>
          </w:rPr>
          <w:fldChar w:fldCharType="begin"/>
        </w:r>
        <w:r w:rsidR="0072694A" w:rsidRPr="00872FC9">
          <w:rPr>
            <w:b w:val="0"/>
            <w:noProof/>
          </w:rPr>
          <w:instrText xml:space="preserve"> PAGEREF _Toc213702334 \h </w:instrText>
        </w:r>
        <w:r w:rsidR="0072694A" w:rsidRPr="00872FC9">
          <w:rPr>
            <w:b w:val="0"/>
            <w:noProof/>
          </w:rPr>
        </w:r>
        <w:r w:rsidR="0072694A" w:rsidRPr="00872FC9">
          <w:rPr>
            <w:b w:val="0"/>
            <w:noProof/>
          </w:rPr>
          <w:fldChar w:fldCharType="separate"/>
        </w:r>
        <w:r w:rsidR="0091415C">
          <w:rPr>
            <w:b w:val="0"/>
            <w:noProof/>
          </w:rPr>
          <w:t>69</w:t>
        </w:r>
        <w:r w:rsidR="0072694A" w:rsidRPr="00872FC9">
          <w:rPr>
            <w:b w:val="0"/>
            <w:noProof/>
          </w:rPr>
          <w:fldChar w:fldCharType="end"/>
        </w:r>
      </w:hyperlink>
    </w:p>
    <w:p w:rsidR="00C20510" w:rsidRPr="00872FC9" w:rsidRDefault="00210304"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5" w:history="1">
        <w:r w:rsidR="0072694A" w:rsidRPr="00872FC9">
          <w:rPr>
            <w:rStyle w:val="afb"/>
            <w:rFonts w:asciiTheme="majorEastAsia" w:eastAsiaTheme="majorEastAsia" w:hAnsiTheme="majorEastAsia" w:cstheme="majorEastAsia" w:hint="eastAsia"/>
            <w:b w:val="0"/>
            <w:noProof/>
            <w:kern w:val="0"/>
          </w:rPr>
          <w:t>第六章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技术标准和要求</w:t>
        </w:r>
        <w:r w:rsidR="0072694A" w:rsidRPr="00872FC9">
          <w:rPr>
            <w:b w:val="0"/>
            <w:noProof/>
          </w:rPr>
          <w:tab/>
        </w:r>
        <w:r w:rsidR="0072694A" w:rsidRPr="00872FC9">
          <w:rPr>
            <w:b w:val="0"/>
            <w:noProof/>
          </w:rPr>
          <w:fldChar w:fldCharType="begin"/>
        </w:r>
        <w:r w:rsidR="0072694A" w:rsidRPr="00872FC9">
          <w:rPr>
            <w:b w:val="0"/>
            <w:noProof/>
          </w:rPr>
          <w:instrText xml:space="preserve"> PAGEREF _Toc213702335 \h </w:instrText>
        </w:r>
        <w:r w:rsidR="0072694A" w:rsidRPr="00872FC9">
          <w:rPr>
            <w:b w:val="0"/>
            <w:noProof/>
          </w:rPr>
        </w:r>
        <w:r w:rsidR="0072694A" w:rsidRPr="00872FC9">
          <w:rPr>
            <w:b w:val="0"/>
            <w:noProof/>
          </w:rPr>
          <w:fldChar w:fldCharType="separate"/>
        </w:r>
        <w:r w:rsidR="0091415C">
          <w:rPr>
            <w:b w:val="0"/>
            <w:noProof/>
          </w:rPr>
          <w:t>70</w:t>
        </w:r>
        <w:r w:rsidR="0072694A" w:rsidRPr="00872FC9">
          <w:rPr>
            <w:b w:val="0"/>
            <w:noProof/>
          </w:rPr>
          <w:fldChar w:fldCharType="end"/>
        </w:r>
      </w:hyperlink>
    </w:p>
    <w:p w:rsidR="00C20510" w:rsidRPr="00872FC9" w:rsidRDefault="00210304" w:rsidP="00872FC9">
      <w:pPr>
        <w:pStyle w:val="10"/>
        <w:tabs>
          <w:tab w:val="right" w:leader="dot" w:pos="9628"/>
        </w:tabs>
        <w:spacing w:before="0" w:after="0" w:line="480" w:lineRule="auto"/>
        <w:rPr>
          <w:rFonts w:asciiTheme="minorHAnsi" w:eastAsiaTheme="minorEastAsia" w:hAnsiTheme="minorHAnsi" w:cstheme="minorBidi"/>
          <w:b w:val="0"/>
          <w:caps w:val="0"/>
          <w:noProof/>
          <w:sz w:val="21"/>
          <w:szCs w:val="22"/>
        </w:rPr>
      </w:pPr>
      <w:hyperlink w:anchor="_Toc213702336" w:history="1">
        <w:r w:rsidR="0072694A" w:rsidRPr="00872FC9">
          <w:rPr>
            <w:rStyle w:val="afb"/>
            <w:rFonts w:asciiTheme="majorEastAsia" w:eastAsiaTheme="majorEastAsia" w:hAnsiTheme="majorEastAsia" w:cstheme="majorEastAsia" w:hint="eastAsia"/>
            <w:b w:val="0"/>
            <w:noProof/>
            <w:kern w:val="0"/>
          </w:rPr>
          <w:t>第七章</w:t>
        </w:r>
        <w:r w:rsidR="0072694A" w:rsidRPr="00872FC9">
          <w:rPr>
            <w:rStyle w:val="afb"/>
            <w:rFonts w:asciiTheme="majorEastAsia" w:eastAsiaTheme="majorEastAsia" w:hAnsiTheme="majorEastAsia" w:cstheme="majorEastAsia"/>
            <w:b w:val="0"/>
            <w:noProof/>
            <w:kern w:val="0"/>
          </w:rPr>
          <w:t xml:space="preserve"> </w:t>
        </w:r>
        <w:r w:rsidR="0072694A" w:rsidRPr="00872FC9">
          <w:rPr>
            <w:rStyle w:val="afb"/>
            <w:rFonts w:asciiTheme="majorEastAsia" w:eastAsiaTheme="majorEastAsia" w:hAnsiTheme="majorEastAsia" w:cstheme="majorEastAsia" w:hint="eastAsia"/>
            <w:b w:val="0"/>
            <w:noProof/>
            <w:kern w:val="0"/>
          </w:rPr>
          <w:t>参选文件格式</w:t>
        </w:r>
        <w:r w:rsidR="0072694A" w:rsidRPr="00872FC9">
          <w:rPr>
            <w:b w:val="0"/>
            <w:noProof/>
          </w:rPr>
          <w:tab/>
        </w:r>
        <w:r w:rsidR="0072694A" w:rsidRPr="00872FC9">
          <w:rPr>
            <w:b w:val="0"/>
            <w:noProof/>
          </w:rPr>
          <w:fldChar w:fldCharType="begin"/>
        </w:r>
        <w:r w:rsidR="0072694A" w:rsidRPr="00872FC9">
          <w:rPr>
            <w:b w:val="0"/>
            <w:noProof/>
          </w:rPr>
          <w:instrText xml:space="preserve"> PAGEREF _Toc213702336 \h </w:instrText>
        </w:r>
        <w:r w:rsidR="0072694A" w:rsidRPr="00872FC9">
          <w:rPr>
            <w:b w:val="0"/>
            <w:noProof/>
          </w:rPr>
        </w:r>
        <w:r w:rsidR="0072694A" w:rsidRPr="00872FC9">
          <w:rPr>
            <w:b w:val="0"/>
            <w:noProof/>
          </w:rPr>
          <w:fldChar w:fldCharType="separate"/>
        </w:r>
        <w:r w:rsidR="0091415C">
          <w:rPr>
            <w:b w:val="0"/>
            <w:noProof/>
          </w:rPr>
          <w:t>71</w:t>
        </w:r>
        <w:r w:rsidR="0072694A" w:rsidRPr="00872FC9">
          <w:rPr>
            <w:b w:val="0"/>
            <w:noProof/>
          </w:rPr>
          <w:fldChar w:fldCharType="end"/>
        </w:r>
      </w:hyperlink>
    </w:p>
    <w:p w:rsidR="00C20510" w:rsidRDefault="0072694A" w:rsidP="00872FC9">
      <w:pPr>
        <w:pStyle w:val="22"/>
        <w:tabs>
          <w:tab w:val="clear" w:pos="8609"/>
          <w:tab w:val="right" w:leader="dot" w:pos="9638"/>
        </w:tabs>
        <w:adjustRightInd w:val="0"/>
        <w:snapToGrid w:val="0"/>
        <w:spacing w:line="480" w:lineRule="auto"/>
        <w:ind w:left="0"/>
        <w:jc w:val="left"/>
        <w:rPr>
          <w:rFonts w:asciiTheme="majorEastAsia" w:eastAsiaTheme="majorEastAsia" w:hAnsiTheme="majorEastAsia" w:cstheme="majorEastAsia"/>
          <w:bCs/>
          <w:kern w:val="0"/>
          <w:sz w:val="24"/>
          <w:szCs w:val="24"/>
        </w:rPr>
      </w:pPr>
      <w:r w:rsidRPr="00872FC9">
        <w:rPr>
          <w:rFonts w:asciiTheme="majorEastAsia" w:eastAsiaTheme="majorEastAsia" w:hAnsiTheme="majorEastAsia" w:cstheme="majorEastAsia"/>
          <w:bCs/>
          <w:kern w:val="0"/>
          <w:sz w:val="24"/>
          <w:szCs w:val="24"/>
        </w:rPr>
        <w:fldChar w:fldCharType="end"/>
      </w:r>
    </w:p>
    <w:p w:rsidR="00C20510" w:rsidRDefault="0072694A">
      <w:pPr>
        <w:pStyle w:val="1"/>
        <w:numPr>
          <w:ilvl w:val="0"/>
          <w:numId w:val="0"/>
        </w:numPr>
        <w:spacing w:afterLines="100" w:after="240" w:line="500" w:lineRule="exact"/>
        <w:rPr>
          <w:rFonts w:asciiTheme="majorEastAsia" w:eastAsiaTheme="majorEastAsia" w:hAnsiTheme="majorEastAsia" w:cstheme="majorEastAsia"/>
          <w:b/>
          <w:kern w:val="0"/>
        </w:rPr>
      </w:pPr>
      <w:r>
        <w:rPr>
          <w:rFonts w:asciiTheme="majorEastAsia" w:eastAsiaTheme="majorEastAsia" w:hAnsiTheme="majorEastAsia" w:cstheme="majorEastAsia" w:hint="eastAsia"/>
          <w:b/>
          <w:kern w:val="0"/>
          <w:sz w:val="36"/>
          <w:szCs w:val="36"/>
        </w:rPr>
        <w:br w:type="page"/>
      </w:r>
      <w:bookmarkStart w:id="8" w:name="_Toc213702330"/>
      <w:r>
        <w:rPr>
          <w:rFonts w:asciiTheme="majorEastAsia" w:eastAsiaTheme="majorEastAsia" w:hAnsiTheme="majorEastAsia" w:cstheme="majorEastAsia" w:hint="eastAsia"/>
          <w:b/>
          <w:kern w:val="0"/>
          <w:sz w:val="36"/>
          <w:szCs w:val="36"/>
        </w:rPr>
        <w:lastRenderedPageBreak/>
        <w:t>第一章 比选公告</w:t>
      </w:r>
      <w:bookmarkEnd w:id="8"/>
    </w:p>
    <w:p w:rsidR="00C20510" w:rsidRDefault="0072694A">
      <w:pPr>
        <w:tabs>
          <w:tab w:val="left" w:pos="1418"/>
        </w:tabs>
        <w:autoSpaceDE w:val="0"/>
        <w:autoSpaceDN w:val="0"/>
        <w:adjustRightInd w:val="0"/>
        <w:snapToGrid w:val="0"/>
        <w:spacing w:afterLines="100" w:after="240" w:line="500" w:lineRule="exact"/>
        <w:jc w:val="center"/>
        <w:rPr>
          <w:rFonts w:asciiTheme="majorEastAsia" w:eastAsiaTheme="majorEastAsia" w:hAnsiTheme="majorEastAsia" w:cstheme="majorEastAsia"/>
        </w:rPr>
      </w:pPr>
      <w:proofErr w:type="gramStart"/>
      <w:r>
        <w:rPr>
          <w:rFonts w:asciiTheme="majorEastAsia" w:eastAsiaTheme="majorEastAsia" w:hAnsiTheme="majorEastAsia" w:cstheme="majorEastAsia"/>
          <w:b/>
          <w:snapToGrid w:val="0"/>
          <w:spacing w:val="-4"/>
          <w:w w:val="99"/>
          <w:sz w:val="28"/>
          <w:szCs w:val="28"/>
        </w:rPr>
        <w:t>渝</w:t>
      </w:r>
      <w:proofErr w:type="gramEnd"/>
      <w:r>
        <w:rPr>
          <w:rFonts w:asciiTheme="majorEastAsia" w:eastAsiaTheme="majorEastAsia" w:hAnsiTheme="majorEastAsia" w:cstheme="majorEastAsia"/>
          <w:b/>
          <w:snapToGrid w:val="0"/>
          <w:spacing w:val="-4"/>
          <w:w w:val="99"/>
          <w:sz w:val="28"/>
          <w:szCs w:val="28"/>
        </w:rPr>
        <w:t>开发星河one项目2026年保洁服务项目</w:t>
      </w:r>
      <w:r>
        <w:rPr>
          <w:rFonts w:asciiTheme="majorEastAsia" w:eastAsiaTheme="majorEastAsia" w:hAnsiTheme="majorEastAsia" w:cstheme="majorEastAsia" w:hint="eastAsia"/>
          <w:b/>
          <w:snapToGrid w:val="0"/>
          <w:w w:val="99"/>
          <w:kern w:val="0"/>
          <w:sz w:val="28"/>
          <w:szCs w:val="28"/>
        </w:rPr>
        <w:t>比选公告</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9" w:name="_Toc16223"/>
      <w:r>
        <w:rPr>
          <w:rFonts w:asciiTheme="majorEastAsia" w:eastAsiaTheme="majorEastAsia" w:hAnsiTheme="majorEastAsia" w:cstheme="majorEastAsia" w:hint="eastAsia"/>
          <w:bCs/>
          <w:spacing w:val="0"/>
          <w:w w:val="100"/>
          <w:kern w:val="0"/>
          <w:sz w:val="21"/>
          <w:szCs w:val="21"/>
        </w:rPr>
        <w:t>1.比选条件</w:t>
      </w:r>
      <w:bookmarkEnd w:id="9"/>
    </w:p>
    <w:p w:rsidR="00C20510" w:rsidRDefault="0072694A">
      <w:pPr>
        <w:widowControl/>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本比选项目</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开发星河one项目2026年保洁服务项目</w:t>
      </w:r>
      <w:r>
        <w:rPr>
          <w:rFonts w:asciiTheme="majorEastAsia" w:eastAsiaTheme="majorEastAsia" w:hAnsiTheme="majorEastAsia" w:cstheme="majorEastAsia" w:hint="eastAsia"/>
          <w:snapToGrid w:val="0"/>
          <w:kern w:val="0"/>
          <w:szCs w:val="21"/>
        </w:rPr>
        <w:t>已获批实施，项目业主为</w:t>
      </w:r>
      <w:r>
        <w:rPr>
          <w:rFonts w:asciiTheme="majorEastAsia" w:eastAsiaTheme="majorEastAsia" w:hAnsiTheme="majorEastAsia" w:cstheme="majorEastAsia" w:hint="eastAsia"/>
          <w:snapToGrid w:val="0"/>
          <w:kern w:val="0"/>
          <w:szCs w:val="21"/>
          <w:u w:val="single"/>
        </w:rPr>
        <w:t>重庆</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开发物业管理有限公司</w:t>
      </w:r>
      <w:r>
        <w:rPr>
          <w:rFonts w:asciiTheme="majorEastAsia" w:eastAsiaTheme="majorEastAsia" w:hAnsiTheme="majorEastAsia" w:cstheme="majorEastAsia" w:hint="eastAsia"/>
          <w:snapToGrid w:val="0"/>
          <w:kern w:val="0"/>
          <w:szCs w:val="21"/>
        </w:rPr>
        <w:t>，项目资金为</w:t>
      </w:r>
      <w:r>
        <w:rPr>
          <w:rFonts w:asciiTheme="majorEastAsia" w:eastAsiaTheme="majorEastAsia" w:hAnsiTheme="majorEastAsia" w:cstheme="majorEastAsia" w:hint="eastAsia"/>
          <w:snapToGrid w:val="0"/>
          <w:kern w:val="0"/>
          <w:szCs w:val="21"/>
          <w:u w:val="single"/>
        </w:rPr>
        <w:t>企业自筹</w:t>
      </w:r>
      <w:r>
        <w:rPr>
          <w:rFonts w:asciiTheme="majorEastAsia" w:eastAsiaTheme="majorEastAsia" w:hAnsiTheme="majorEastAsia" w:cstheme="majorEastAsia" w:hint="eastAsia"/>
          <w:snapToGrid w:val="0"/>
          <w:kern w:val="0"/>
          <w:szCs w:val="21"/>
        </w:rPr>
        <w:t>，项目出资比例为</w:t>
      </w:r>
      <w:r>
        <w:rPr>
          <w:rFonts w:asciiTheme="majorEastAsia" w:eastAsiaTheme="majorEastAsia" w:hAnsiTheme="majorEastAsia" w:cstheme="majorEastAsia" w:hint="eastAsia"/>
          <w:snapToGrid w:val="0"/>
          <w:kern w:val="0"/>
          <w:szCs w:val="21"/>
          <w:u w:val="single"/>
        </w:rPr>
        <w:t>100%</w:t>
      </w:r>
      <w:r>
        <w:rPr>
          <w:rFonts w:asciiTheme="majorEastAsia" w:eastAsiaTheme="majorEastAsia" w:hAnsiTheme="majorEastAsia" w:cstheme="majorEastAsia" w:hint="eastAsia"/>
          <w:snapToGrid w:val="0"/>
          <w:kern w:val="0"/>
          <w:szCs w:val="21"/>
        </w:rPr>
        <w:t>，比选人为</w:t>
      </w:r>
      <w:r>
        <w:rPr>
          <w:rFonts w:asciiTheme="majorEastAsia" w:eastAsiaTheme="majorEastAsia" w:hAnsiTheme="majorEastAsia" w:cstheme="majorEastAsia" w:hint="eastAsia"/>
          <w:snapToGrid w:val="0"/>
          <w:kern w:val="0"/>
          <w:szCs w:val="21"/>
          <w:u w:val="single"/>
        </w:rPr>
        <w:t>重庆</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开发物业管理有限公司</w:t>
      </w:r>
      <w:r>
        <w:rPr>
          <w:rFonts w:asciiTheme="majorEastAsia" w:eastAsiaTheme="majorEastAsia" w:hAnsiTheme="majorEastAsia" w:cstheme="majorEastAsia" w:hint="eastAsia"/>
          <w:snapToGrid w:val="0"/>
          <w:kern w:val="0"/>
          <w:szCs w:val="21"/>
        </w:rPr>
        <w:t>。项目已具备比选条件，现对该项目进行公开比选。</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0" w:name="_Toc24523"/>
      <w:r>
        <w:rPr>
          <w:rFonts w:asciiTheme="majorEastAsia" w:eastAsiaTheme="majorEastAsia" w:hAnsiTheme="majorEastAsia" w:cstheme="majorEastAsia" w:hint="eastAsia"/>
          <w:bCs/>
          <w:spacing w:val="0"/>
          <w:w w:val="100"/>
          <w:kern w:val="0"/>
          <w:sz w:val="21"/>
          <w:szCs w:val="21"/>
        </w:rPr>
        <w:t>2.项目概况与比选范围</w:t>
      </w:r>
      <w:bookmarkEnd w:id="10"/>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bookmarkStart w:id="11" w:name="_Toc3086"/>
      <w:r>
        <w:rPr>
          <w:rFonts w:asciiTheme="majorEastAsia" w:eastAsiaTheme="majorEastAsia" w:hAnsiTheme="majorEastAsia" w:cstheme="majorEastAsia" w:hint="eastAsia"/>
          <w:szCs w:val="21"/>
        </w:rPr>
        <w:t>2.1 项目服务地点：重庆市</w:t>
      </w:r>
      <w:proofErr w:type="gramStart"/>
      <w:r>
        <w:rPr>
          <w:rFonts w:asciiTheme="majorEastAsia" w:eastAsiaTheme="majorEastAsia" w:hAnsiTheme="majorEastAsia" w:cstheme="majorEastAsia" w:hint="eastAsia"/>
          <w:szCs w:val="21"/>
        </w:rPr>
        <w:t>渝北区兴腾路</w:t>
      </w:r>
      <w:proofErr w:type="gramEnd"/>
      <w:r>
        <w:rPr>
          <w:rFonts w:asciiTheme="majorEastAsia" w:eastAsiaTheme="majorEastAsia" w:hAnsiTheme="majorEastAsia" w:cstheme="majorEastAsia" w:hint="eastAsia"/>
          <w:szCs w:val="21"/>
        </w:rPr>
        <w:t>9号</w:t>
      </w:r>
      <w:r>
        <w:rPr>
          <w:rFonts w:asciiTheme="majorEastAsia" w:eastAsiaTheme="majorEastAsia" w:hAnsiTheme="majorEastAsia" w:cstheme="majorEastAsia"/>
          <w:szCs w:val="21"/>
        </w:rPr>
        <w:t>。</w:t>
      </w:r>
    </w:p>
    <w:p w:rsidR="00C20510" w:rsidRDefault="0072694A">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2.2 项目规模：具体内容详见下表：</w:t>
      </w:r>
    </w:p>
    <w:tbl>
      <w:tblPr>
        <w:tblStyle w:val="15"/>
        <w:tblW w:w="5000" w:type="pct"/>
        <w:jc w:val="center"/>
        <w:tblLook w:val="04A0" w:firstRow="1" w:lastRow="0" w:firstColumn="1" w:lastColumn="0" w:noHBand="0" w:noVBand="1"/>
      </w:tblPr>
      <w:tblGrid>
        <w:gridCol w:w="501"/>
        <w:gridCol w:w="1903"/>
        <w:gridCol w:w="3552"/>
        <w:gridCol w:w="1099"/>
        <w:gridCol w:w="1366"/>
        <w:gridCol w:w="1433"/>
      </w:tblGrid>
      <w:tr w:rsidR="00C20510">
        <w:trPr>
          <w:jc w:val="center"/>
        </w:trPr>
        <w:tc>
          <w:tcPr>
            <w:tcW w:w="29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序号</w:t>
            </w:r>
          </w:p>
        </w:tc>
        <w:tc>
          <w:tcPr>
            <w:tcW w:w="779"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岗位</w:t>
            </w:r>
          </w:p>
        </w:tc>
        <w:tc>
          <w:tcPr>
            <w:tcW w:w="184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项目所在地址</w:t>
            </w:r>
          </w:p>
        </w:tc>
        <w:tc>
          <w:tcPr>
            <w:tcW w:w="595"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本次比选所需服务人员数量</w:t>
            </w:r>
          </w:p>
        </w:tc>
        <w:tc>
          <w:tcPr>
            <w:tcW w:w="73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含税每月人均单价最高限价（元）</w:t>
            </w:r>
          </w:p>
        </w:tc>
        <w:tc>
          <w:tcPr>
            <w:tcW w:w="764"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含税外包服务最高限价（元）</w:t>
            </w:r>
          </w:p>
        </w:tc>
      </w:tr>
      <w:tr w:rsidR="00C20510">
        <w:trPr>
          <w:trHeight w:val="561"/>
          <w:jc w:val="center"/>
        </w:trPr>
        <w:tc>
          <w:tcPr>
            <w:tcW w:w="29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p>
        </w:tc>
        <w:tc>
          <w:tcPr>
            <w:tcW w:w="779"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案场保洁</w:t>
            </w:r>
          </w:p>
        </w:tc>
        <w:tc>
          <w:tcPr>
            <w:tcW w:w="1840" w:type="pct"/>
            <w:vMerge w:val="restart"/>
            <w:tcBorders>
              <w:top w:val="single" w:sz="4" w:space="0" w:color="auto"/>
              <w:left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ajorEastAsia" w:eastAsiaTheme="majorEastAsia" w:hAnsiTheme="majorEastAsia" w:cstheme="majorEastAsia" w:hint="eastAsia"/>
                <w:sz w:val="22"/>
                <w:szCs w:val="22"/>
              </w:rPr>
              <w:t>重庆市</w:t>
            </w:r>
            <w:proofErr w:type="gramStart"/>
            <w:r>
              <w:rPr>
                <w:rFonts w:asciiTheme="majorEastAsia" w:eastAsiaTheme="majorEastAsia" w:hAnsiTheme="majorEastAsia" w:cstheme="majorEastAsia" w:hint="eastAsia"/>
                <w:sz w:val="22"/>
                <w:szCs w:val="22"/>
              </w:rPr>
              <w:t>渝北区兴腾路</w:t>
            </w:r>
            <w:proofErr w:type="gramEnd"/>
            <w:r>
              <w:rPr>
                <w:rFonts w:asciiTheme="majorEastAsia" w:eastAsiaTheme="majorEastAsia" w:hAnsiTheme="majorEastAsia" w:cstheme="majorEastAsia" w:hint="eastAsia"/>
                <w:sz w:val="22"/>
                <w:szCs w:val="22"/>
              </w:rPr>
              <w:t>9号</w:t>
            </w:r>
            <w:proofErr w:type="gramStart"/>
            <w:r>
              <w:rPr>
                <w:rFonts w:asciiTheme="majorEastAsia" w:eastAsiaTheme="majorEastAsia" w:hAnsiTheme="majorEastAsia" w:cstheme="majorEastAsia" w:hint="eastAsia"/>
                <w:sz w:val="22"/>
                <w:szCs w:val="22"/>
              </w:rPr>
              <w:t>渝</w:t>
            </w:r>
            <w:proofErr w:type="gramEnd"/>
            <w:r>
              <w:rPr>
                <w:rFonts w:asciiTheme="majorEastAsia" w:eastAsiaTheme="majorEastAsia" w:hAnsiTheme="majorEastAsia" w:cstheme="majorEastAsia" w:hint="eastAsia"/>
                <w:sz w:val="22"/>
                <w:szCs w:val="22"/>
              </w:rPr>
              <w:t>开发星河one项目</w:t>
            </w:r>
          </w:p>
        </w:tc>
        <w:tc>
          <w:tcPr>
            <w:tcW w:w="595"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3</w:t>
            </w:r>
          </w:p>
        </w:tc>
        <w:tc>
          <w:tcPr>
            <w:tcW w:w="73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4554</w:t>
            </w:r>
          </w:p>
        </w:tc>
        <w:tc>
          <w:tcPr>
            <w:tcW w:w="764" w:type="pct"/>
            <w:vMerge w:val="restart"/>
            <w:tcBorders>
              <w:top w:val="single" w:sz="4" w:space="0" w:color="auto"/>
              <w:left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534051.55</w:t>
            </w:r>
          </w:p>
        </w:tc>
      </w:tr>
      <w:tr w:rsidR="00C20510">
        <w:trPr>
          <w:jc w:val="center"/>
        </w:trPr>
        <w:tc>
          <w:tcPr>
            <w:tcW w:w="29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p>
        </w:tc>
        <w:tc>
          <w:tcPr>
            <w:tcW w:w="779"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(B</w:t>
            </w:r>
            <w:r>
              <w:rPr>
                <w:rFonts w:ascii="宋体" w:hAnsi="宋体" w:cs="宋体" w:hint="eastAsia"/>
                <w:color w:val="000000"/>
                <w:sz w:val="22"/>
                <w:szCs w:val="22"/>
              </w:rPr>
              <w:t>区）</w:t>
            </w:r>
          </w:p>
        </w:tc>
        <w:tc>
          <w:tcPr>
            <w:tcW w:w="1840" w:type="pct"/>
            <w:vMerge/>
            <w:tcBorders>
              <w:left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 w:val="22"/>
                <w:szCs w:val="22"/>
              </w:rPr>
            </w:pPr>
          </w:p>
        </w:tc>
        <w:tc>
          <w:tcPr>
            <w:tcW w:w="595"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10</w:t>
            </w:r>
          </w:p>
        </w:tc>
        <w:tc>
          <w:tcPr>
            <w:tcW w:w="730" w:type="pct"/>
            <w:tcBorders>
              <w:top w:val="single" w:sz="4" w:space="0" w:color="auto"/>
              <w:left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2900</w:t>
            </w:r>
          </w:p>
        </w:tc>
        <w:tc>
          <w:tcPr>
            <w:tcW w:w="764" w:type="pct"/>
            <w:vMerge/>
            <w:tcBorders>
              <w:left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 w:val="22"/>
                <w:szCs w:val="22"/>
              </w:rPr>
            </w:pPr>
          </w:p>
        </w:tc>
      </w:tr>
      <w:tr w:rsidR="00C20510">
        <w:trPr>
          <w:trHeight w:val="691"/>
          <w:jc w:val="center"/>
        </w:trPr>
        <w:tc>
          <w:tcPr>
            <w:tcW w:w="29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36</w:t>
            </w:r>
          </w:p>
        </w:tc>
        <w:tc>
          <w:tcPr>
            <w:tcW w:w="779"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C</w:t>
            </w:r>
            <w:r>
              <w:rPr>
                <w:rFonts w:ascii="宋体" w:hAnsi="宋体" w:cs="宋体" w:hint="eastAsia"/>
                <w:color w:val="000000"/>
                <w:sz w:val="22"/>
                <w:szCs w:val="22"/>
              </w:rPr>
              <w:t>区）</w:t>
            </w:r>
          </w:p>
        </w:tc>
        <w:tc>
          <w:tcPr>
            <w:tcW w:w="1840" w:type="pct"/>
            <w:vMerge/>
            <w:tcBorders>
              <w:left w:val="single" w:sz="4" w:space="0" w:color="auto"/>
              <w:bottom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napToGrid w:val="0"/>
                <w:color w:val="000000" w:themeColor="text1"/>
                <w:kern w:val="0"/>
                <w:sz w:val="22"/>
                <w:szCs w:val="22"/>
              </w:rPr>
            </w:pPr>
          </w:p>
        </w:tc>
        <w:tc>
          <w:tcPr>
            <w:tcW w:w="595"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10</w:t>
            </w:r>
          </w:p>
        </w:tc>
        <w:tc>
          <w:tcPr>
            <w:tcW w:w="730" w:type="pct"/>
            <w:tcBorders>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2900</w:t>
            </w:r>
          </w:p>
        </w:tc>
        <w:tc>
          <w:tcPr>
            <w:tcW w:w="764" w:type="pct"/>
            <w:vMerge/>
            <w:tcBorders>
              <w:left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 w:val="22"/>
                <w:szCs w:val="22"/>
              </w:rPr>
            </w:pPr>
          </w:p>
        </w:tc>
      </w:tr>
      <w:tr w:rsidR="00C20510">
        <w:trPr>
          <w:trHeight w:val="275"/>
          <w:jc w:val="center"/>
        </w:trPr>
        <w:tc>
          <w:tcPr>
            <w:tcW w:w="2911" w:type="pct"/>
            <w:gridSpan w:val="3"/>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宋体"/>
                <w:snapToGrid w:val="0"/>
                <w:kern w:val="0"/>
                <w:sz w:val="22"/>
                <w:szCs w:val="22"/>
              </w:rPr>
            </w:pPr>
            <w:r>
              <w:rPr>
                <w:rFonts w:asciiTheme="minorEastAsia" w:eastAsiaTheme="minorEastAsia" w:hAnsiTheme="minorEastAsia" w:cs="宋体" w:hint="eastAsia"/>
                <w:snapToGrid w:val="0"/>
                <w:kern w:val="0"/>
                <w:sz w:val="22"/>
                <w:szCs w:val="22"/>
              </w:rPr>
              <w:t>合计：</w:t>
            </w:r>
          </w:p>
        </w:tc>
        <w:tc>
          <w:tcPr>
            <w:tcW w:w="595" w:type="pct"/>
            <w:tcBorders>
              <w:top w:val="single" w:sz="4" w:space="0" w:color="auto"/>
              <w:left w:val="single" w:sz="4" w:space="0" w:color="auto"/>
              <w:bottom w:val="single" w:sz="4" w:space="0" w:color="auto"/>
              <w:right w:val="single" w:sz="4" w:space="0" w:color="auto"/>
            </w:tcBorders>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23</w:t>
            </w:r>
          </w:p>
        </w:tc>
        <w:tc>
          <w:tcPr>
            <w:tcW w:w="73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inorEastAsia" w:eastAsiaTheme="minorEastAsia" w:hAnsiTheme="minorEastAsia" w:cstheme="majorEastAsia"/>
                <w:sz w:val="22"/>
                <w:szCs w:val="22"/>
              </w:rPr>
            </w:pPr>
            <w:r>
              <w:rPr>
                <w:rFonts w:asciiTheme="minorEastAsia" w:eastAsiaTheme="minorEastAsia" w:hAnsiTheme="minorEastAsia" w:cstheme="majorEastAsia" w:hint="eastAsia"/>
                <w:sz w:val="22"/>
                <w:szCs w:val="22"/>
              </w:rPr>
              <w:t>/</w:t>
            </w:r>
          </w:p>
        </w:tc>
        <w:tc>
          <w:tcPr>
            <w:tcW w:w="764" w:type="pct"/>
            <w:vMerge/>
            <w:tcBorders>
              <w:left w:val="single" w:sz="4" w:space="0" w:color="auto"/>
              <w:bottom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 w:val="22"/>
                <w:szCs w:val="22"/>
              </w:rPr>
            </w:pPr>
          </w:p>
        </w:tc>
      </w:tr>
    </w:tbl>
    <w:p w:rsidR="00C20510" w:rsidRDefault="0072694A" w:rsidP="00872FC9">
      <w:pPr>
        <w:tabs>
          <w:tab w:val="left" w:pos="3045"/>
          <w:tab w:val="left" w:pos="8310"/>
        </w:tabs>
        <w:autoSpaceDE w:val="0"/>
        <w:autoSpaceDN w:val="0"/>
        <w:adjustRightInd w:val="0"/>
        <w:snapToGrid w:val="0"/>
        <w:spacing w:line="400" w:lineRule="exact"/>
        <w:ind w:firstLineChars="200" w:firstLine="422"/>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注：各参选人需自行踏勘现场，了解服务范围及内容，并将其充分考虑在报价中。</w:t>
      </w:r>
    </w:p>
    <w:p w:rsidR="00C20510" w:rsidRDefault="0072694A">
      <w:pPr>
        <w:tabs>
          <w:tab w:val="left" w:pos="747"/>
        </w:tabs>
        <w:spacing w:line="400" w:lineRule="exact"/>
        <w:ind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2.4 比选范围：提供项目范围保洁服务：销售大厅及办公楼、示范区、样板房、外围、园区楼栋保洁服务，保证提供的服务按合同约定的标准进行工作，根据甲方需求，需24小时内完成甲方上人计划。</w:t>
      </w:r>
    </w:p>
    <w:p w:rsidR="00C20510" w:rsidRDefault="0072694A" w:rsidP="00872FC9">
      <w:pPr>
        <w:tabs>
          <w:tab w:val="left" w:pos="747"/>
        </w:tabs>
        <w:spacing w:line="4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（一）</w:t>
      </w:r>
      <w:proofErr w:type="gramStart"/>
      <w:r>
        <w:rPr>
          <w:rFonts w:asciiTheme="majorEastAsia" w:eastAsiaTheme="majorEastAsia" w:hAnsiTheme="majorEastAsia" w:cstheme="majorEastAsia" w:hint="eastAsia"/>
          <w:b/>
          <w:bCs/>
          <w:szCs w:val="21"/>
        </w:rPr>
        <w:t>案场保洁</w:t>
      </w:r>
      <w:proofErr w:type="gramEnd"/>
      <w:r>
        <w:rPr>
          <w:rFonts w:asciiTheme="majorEastAsia" w:eastAsiaTheme="majorEastAsia" w:hAnsiTheme="majorEastAsia" w:cstheme="majorEastAsia" w:hint="eastAsia"/>
          <w:b/>
          <w:bCs/>
          <w:szCs w:val="21"/>
        </w:rPr>
        <w:t>服务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1.仪容仪表：按甲方要求执行。</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2.对客服务用语统一使用普通话。</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3.清洁销售中心登高面2米以下区域。</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4.巡视时应展示挎篮服务。（注：篮内物品(棕色毛巾（用于地面、垃圾桶；白色干毛巾（用于桌面、玻璃、不锈钢物品）；蓝色半干毛巾（用于台面）；垃圾袋；烟缸；垃圾夹等。）</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5.随身配备的清洁工具要求放置在可视的1m范围内；</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6.地面：应保持无纸屑，无烟头、无泥土、无水迹、无杂物。</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7.桌面、台面：</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roofErr w:type="gramStart"/>
      <w:r>
        <w:rPr>
          <w:rFonts w:asciiTheme="majorEastAsia" w:eastAsiaTheme="majorEastAsia" w:hAnsiTheme="majorEastAsia" w:cstheme="majorEastAsia" w:hint="eastAsia"/>
          <w:szCs w:val="21"/>
        </w:rPr>
        <w:t>接待区</w:t>
      </w:r>
      <w:proofErr w:type="gramEnd"/>
      <w:r>
        <w:rPr>
          <w:rFonts w:asciiTheme="majorEastAsia" w:eastAsiaTheme="majorEastAsia" w:hAnsiTheme="majorEastAsia" w:cstheme="majorEastAsia" w:hint="eastAsia"/>
          <w:szCs w:val="21"/>
        </w:rPr>
        <w:t>台面：饰品摆放整齐、手摸无尘、无纸屑、无水迹、无积垢，烟灰缸(烟灰缸里加花瓣装饰)内烟头不应超过3枚。</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（2）办公区台面：办公设备摆放整齐、椅子归位、办公椅子踏脚干净整洁。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8.各种立面：</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（1)木质、布艺立面无缺损，表面手摸无灰尘。</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（2）玻璃、石材和不锈钢等材质的立面无缺损，表面光洁，无水渍。</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9.卫生间：</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（1）室内无异味，开启通风设备保持空气清新。</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（2）洗手台台面、镜面无水迹。</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（3）各蹲位配备卷纸，卷纸不应低于2卷，端头折成三角形。</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（4）擦手纸不低于2/3。</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（5）垃圾桶内垃圾不应超过1/3高度。</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（6）洗手液存量不低于容器储量的1/2。</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（7）便槽、蹲位、座便器无积垢、无异味。</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10.物品：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（1）木质、布艺家具，布草，饰品按原设计风格设置和摆放，完好无缺损，表面手摸无灰尘；</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（2）石材和不锈钢等材质的物品应按原设计风格设置和摆放，完好无缺损，表面光洁，无水渍。</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11.设施设备：</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（1）灯具完好，销售大厅和样板房开放期间应开启所有光源。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（2）电梯轿箱内无白色垃圾，无异味。石材和不锈钢材质表面光洁，无水渍；软包部分手摸无灰尘。</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12.水体：应无异味、无沉淀物、水质清澈、无垃圾，水体内壁无青苔、无积垢。</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13.盆栽植物：无黄叶、无枯枝、手摸无灰尘，接水盘无积水溢出、盘内无沉淀泥沙，花盆表面干净无灰尘、水迹。</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14.待用工具放置：应放置在客户不可见的区域。</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15.标识牌摆放：在销售中心正式开放期间，进行卫生间清洁、地面清洁、高位清洁、水体清洁、绿化养护和整改、工程维修等均应摆放相应提示标识牌。</w:t>
      </w:r>
    </w:p>
    <w:p w:rsidR="00C20510" w:rsidRDefault="0072694A" w:rsidP="00872FC9">
      <w:pPr>
        <w:tabs>
          <w:tab w:val="left" w:pos="747"/>
        </w:tabs>
        <w:spacing w:line="4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（二）外围保洁服务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以下工作应在每日销售中心正式开放前完成。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1.更换内桶垃圾袋，垃圾不应超过2/3。</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2.对公路路面及石材地面清扫1次。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3.对木地板和石材地面拖拭1次。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4.清理植物上1.8米以下的悬挂物、枯枝、黄叶、蜘蛛网。</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5.对1.8米以下栏杆、灯柱、指示牌、</w:t>
      </w:r>
      <w:proofErr w:type="gramStart"/>
      <w:r>
        <w:rPr>
          <w:rFonts w:asciiTheme="majorEastAsia" w:eastAsiaTheme="majorEastAsia" w:hAnsiTheme="majorEastAsia" w:cstheme="majorEastAsia" w:hint="eastAsia"/>
          <w:szCs w:val="21"/>
        </w:rPr>
        <w:t>行架广告</w:t>
      </w:r>
      <w:proofErr w:type="gramEnd"/>
      <w:r>
        <w:rPr>
          <w:rFonts w:asciiTheme="majorEastAsia" w:eastAsiaTheme="majorEastAsia" w:hAnsiTheme="majorEastAsia" w:cstheme="majorEastAsia" w:hint="eastAsia"/>
          <w:szCs w:val="21"/>
        </w:rPr>
        <w:t>等擦拭1次。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6.对所有座椅板凳、花台、垃圾桶外立面、草坪灯等擦拭1次。</w:t>
      </w:r>
    </w:p>
    <w:p w:rsidR="00C20510" w:rsidRDefault="0072694A" w:rsidP="00872FC9">
      <w:pPr>
        <w:tabs>
          <w:tab w:val="left" w:pos="747"/>
        </w:tabs>
        <w:spacing w:line="4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（三）销售大厅保洁服务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以下工作应在每日销售中心正式开放前完成。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1.整理并清洁办公室、会议室、接待室和前台物品，物品及资料未经其所有人同意不应擅自处置。</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2.对销售大厅桌面、台面、饰品表面擦拭1次。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3.用干抹布对电器设备擦拭1次。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4.清扫销售大厅地面，然后用蘸有</w:t>
      </w:r>
      <w:proofErr w:type="gramStart"/>
      <w:r>
        <w:rPr>
          <w:rFonts w:asciiTheme="majorEastAsia" w:eastAsiaTheme="majorEastAsia" w:hAnsiTheme="majorEastAsia" w:cstheme="majorEastAsia" w:hint="eastAsia"/>
          <w:szCs w:val="21"/>
        </w:rPr>
        <w:t>尘推油</w:t>
      </w:r>
      <w:proofErr w:type="gramEnd"/>
      <w:r>
        <w:rPr>
          <w:rFonts w:asciiTheme="majorEastAsia" w:eastAsiaTheme="majorEastAsia" w:hAnsiTheme="majorEastAsia" w:cstheme="majorEastAsia" w:hint="eastAsia"/>
          <w:szCs w:val="21"/>
        </w:rPr>
        <w:t>的尘推推</w:t>
      </w:r>
      <w:proofErr w:type="gramStart"/>
      <w:r>
        <w:rPr>
          <w:rFonts w:asciiTheme="majorEastAsia" w:eastAsiaTheme="majorEastAsia" w:hAnsiTheme="majorEastAsia" w:cstheme="majorEastAsia" w:hint="eastAsia"/>
          <w:szCs w:val="21"/>
        </w:rPr>
        <w:t>尘</w:t>
      </w:r>
      <w:proofErr w:type="gramEnd"/>
      <w:r>
        <w:rPr>
          <w:rFonts w:asciiTheme="majorEastAsia" w:eastAsiaTheme="majorEastAsia" w:hAnsiTheme="majorEastAsia" w:cstheme="majorEastAsia" w:hint="eastAsia"/>
          <w:szCs w:val="21"/>
        </w:rPr>
        <w:t>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5.清洁卫生间：</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（1）用毛巾净布对卫生间的镜子、洗手台表面、水龙头、饰品擦拭1次。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（2）用湿拖布对卫生间地面拖拭1次。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（3）用洁厕精和球形刷刷洗蹲便器、马桶、小便槽，洁厕精每次用量不应超过10ml（毫升）/位，清洗后应进行冲水处理，确保清洁药剂无残留，小便槽清洁后应放置芳香球2颗。</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（4）每日销售中心正常开放期间的循环保洁：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（5）应每2小时全面循环保洁1次，每日不低于4次，并在《清洁工作现场检查表》上填写记录。保洁范围应重点关注：台面、桌面、烟缸、销售资料、地面、座椅、模型玻璃。</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（6）卫生间保洁宜每15分钟1次并应每2小时在《清洁工作现场检查表》上作记录。</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6.雨雪天气协助</w:t>
      </w:r>
      <w:proofErr w:type="gramStart"/>
      <w:r>
        <w:rPr>
          <w:rFonts w:asciiTheme="majorEastAsia" w:eastAsiaTheme="majorEastAsia" w:hAnsiTheme="majorEastAsia" w:cstheme="majorEastAsia" w:hint="eastAsia"/>
          <w:szCs w:val="21"/>
        </w:rPr>
        <w:t>外围岗</w:t>
      </w:r>
      <w:proofErr w:type="gramEnd"/>
      <w:r>
        <w:rPr>
          <w:rFonts w:asciiTheme="majorEastAsia" w:eastAsiaTheme="majorEastAsia" w:hAnsiTheme="majorEastAsia" w:cstheme="majorEastAsia" w:hint="eastAsia"/>
          <w:szCs w:val="21"/>
        </w:rPr>
        <w:t>在销售大厅入口铺设地垫，摆放安置伞套机，并放置“小心地滑”标示牌。</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7.以下工作应在每日销售中心停止对外接待后完成：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（1）对地毯、沙发、全面吸尘1次。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（2）沙盘仅使用伸缩杆绑定棉花球清洁。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（3）收集垃圾袋并运送到指定地点。</w:t>
      </w:r>
    </w:p>
    <w:p w:rsidR="00C20510" w:rsidRDefault="0072694A" w:rsidP="00872FC9">
      <w:pPr>
        <w:tabs>
          <w:tab w:val="left" w:pos="747"/>
        </w:tabs>
        <w:spacing w:line="4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（四）样板间保洁服务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以下工作应在每日销售中心正式开放前半小时完成。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1.开启样板房内的门窗、音乐和所有光源。</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2.对室内所用物品、设施、设备、光源进行检查，确认物品是否完好、有无丢失，与夜班值班人员共同做样板房物品核查，并在《值班记录表》上填写记录。损坏或丢失的物品应在当日早会向班长报事。</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roofErr w:type="gramStart"/>
      <w:r>
        <w:rPr>
          <w:rFonts w:asciiTheme="majorEastAsia" w:eastAsiaTheme="majorEastAsia" w:hAnsiTheme="majorEastAsia" w:cstheme="majorEastAsia" w:hint="eastAsia"/>
          <w:szCs w:val="21"/>
        </w:rPr>
        <w:t>对样板房</w:t>
      </w:r>
      <w:proofErr w:type="gramEnd"/>
      <w:r>
        <w:rPr>
          <w:rFonts w:asciiTheme="majorEastAsia" w:eastAsiaTheme="majorEastAsia" w:hAnsiTheme="majorEastAsia" w:cstheme="majorEastAsia" w:hint="eastAsia"/>
          <w:szCs w:val="21"/>
        </w:rPr>
        <w:t>内所有桌面、台面、饰品表面擦拭1次。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4.用干抹布对电器设备擦拭1次。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5.扫除地面垃圾后，石材</w:t>
      </w:r>
      <w:proofErr w:type="gramStart"/>
      <w:r>
        <w:rPr>
          <w:rFonts w:asciiTheme="majorEastAsia" w:eastAsiaTheme="majorEastAsia" w:hAnsiTheme="majorEastAsia" w:cstheme="majorEastAsia" w:hint="eastAsia"/>
          <w:szCs w:val="21"/>
        </w:rPr>
        <w:t>地面用尘推推</w:t>
      </w:r>
      <w:proofErr w:type="gramEnd"/>
      <w:r>
        <w:rPr>
          <w:rFonts w:asciiTheme="majorEastAsia" w:eastAsiaTheme="majorEastAsia" w:hAnsiTheme="majorEastAsia" w:cstheme="majorEastAsia" w:hint="eastAsia"/>
          <w:szCs w:val="21"/>
        </w:rPr>
        <w:t>尘、木地板用半干拖布拖</w:t>
      </w:r>
      <w:proofErr w:type="gramStart"/>
      <w:r>
        <w:rPr>
          <w:rFonts w:asciiTheme="majorEastAsia" w:eastAsiaTheme="majorEastAsia" w:hAnsiTheme="majorEastAsia" w:cstheme="majorEastAsia" w:hint="eastAsia"/>
          <w:szCs w:val="21"/>
        </w:rPr>
        <w:t>拭</w:t>
      </w:r>
      <w:proofErr w:type="gramEnd"/>
      <w:r>
        <w:rPr>
          <w:rFonts w:asciiTheme="majorEastAsia" w:eastAsiaTheme="majorEastAsia" w:hAnsiTheme="majorEastAsia" w:cstheme="majorEastAsia" w:hint="eastAsia"/>
          <w:szCs w:val="21"/>
        </w:rPr>
        <w:t>。</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6.样板房对外开放期间工作内容：</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（1）正常开放期间应每2小时全面循环保洁1次，每日不低于4次,并在《清洁工作现场检查表》上进行记录。</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（2）在样板间大门处待岗迎接客户，为客户发、收鞋套</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（3）每2小时对室内巡视保洁1次，确保所有物品均</w:t>
      </w:r>
      <w:proofErr w:type="gramStart"/>
      <w:r>
        <w:rPr>
          <w:rFonts w:asciiTheme="majorEastAsia" w:eastAsiaTheme="majorEastAsia" w:hAnsiTheme="majorEastAsia" w:cstheme="majorEastAsia" w:hint="eastAsia"/>
          <w:szCs w:val="21"/>
        </w:rPr>
        <w:t>按展示</w:t>
      </w:r>
      <w:proofErr w:type="gramEnd"/>
      <w:r>
        <w:rPr>
          <w:rFonts w:asciiTheme="majorEastAsia" w:eastAsiaTheme="majorEastAsia" w:hAnsiTheme="majorEastAsia" w:cstheme="majorEastAsia" w:hint="eastAsia"/>
          <w:szCs w:val="21"/>
        </w:rPr>
        <w:t>效果摆放。如发现物品丢失或损坏，应在当天的《值班记录表》上作记录，并报告班长。</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（4）如遇下雨，应及时将露台及花园内的坐垫、</w:t>
      </w:r>
      <w:proofErr w:type="gramStart"/>
      <w:r>
        <w:rPr>
          <w:rFonts w:asciiTheme="majorEastAsia" w:eastAsiaTheme="majorEastAsia" w:hAnsiTheme="majorEastAsia" w:cstheme="majorEastAsia" w:hint="eastAsia"/>
          <w:szCs w:val="21"/>
        </w:rPr>
        <w:t>抱枕及饰品</w:t>
      </w:r>
      <w:proofErr w:type="gramEnd"/>
      <w:r>
        <w:rPr>
          <w:rFonts w:asciiTheme="majorEastAsia" w:eastAsiaTheme="majorEastAsia" w:hAnsiTheme="majorEastAsia" w:cstheme="majorEastAsia" w:hint="eastAsia"/>
          <w:szCs w:val="21"/>
        </w:rPr>
        <w:t>等收到室内适当位置，雨停后再</w:t>
      </w:r>
      <w:proofErr w:type="gramStart"/>
      <w:r>
        <w:rPr>
          <w:rFonts w:asciiTheme="majorEastAsia" w:eastAsiaTheme="majorEastAsia" w:hAnsiTheme="majorEastAsia" w:cstheme="majorEastAsia" w:hint="eastAsia"/>
          <w:szCs w:val="21"/>
        </w:rPr>
        <w:t>摆放回</w:t>
      </w:r>
      <w:proofErr w:type="gramEnd"/>
      <w:r>
        <w:rPr>
          <w:rFonts w:asciiTheme="majorEastAsia" w:eastAsiaTheme="majorEastAsia" w:hAnsiTheme="majorEastAsia" w:cstheme="majorEastAsia" w:hint="eastAsia"/>
          <w:szCs w:val="21"/>
        </w:rPr>
        <w:t>原位。雨后半小时应将室外桌椅擦拭干，及时将露台及花园内的坐垫保持地面清洁。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7.每日开放结束后工作内容：</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（1）清洁室内地面，对地毯、沙发、床上用品、窗框、门框等吸尘。</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（2）收拾所有露台及花园内的坐垫、</w:t>
      </w:r>
      <w:proofErr w:type="gramStart"/>
      <w:r>
        <w:rPr>
          <w:rFonts w:asciiTheme="majorEastAsia" w:eastAsiaTheme="majorEastAsia" w:hAnsiTheme="majorEastAsia" w:cstheme="majorEastAsia" w:hint="eastAsia"/>
          <w:szCs w:val="21"/>
        </w:rPr>
        <w:t>抱枕及饰品</w:t>
      </w:r>
      <w:proofErr w:type="gramEnd"/>
      <w:r>
        <w:rPr>
          <w:rFonts w:asciiTheme="majorEastAsia" w:eastAsiaTheme="majorEastAsia" w:hAnsiTheme="majorEastAsia" w:cstheme="majorEastAsia" w:hint="eastAsia"/>
          <w:szCs w:val="21"/>
        </w:rPr>
        <w:t>。</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（3）关闭室内灯光和所有门窗，每个房间仅预留1组灯。</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（4）下班前与当班巡逻岗安全护卫员共同做样板房物品核查，并在《值班记录表》上填写记录，</w:t>
      </w:r>
      <w:proofErr w:type="gramStart"/>
      <w:r>
        <w:rPr>
          <w:rFonts w:asciiTheme="majorEastAsia" w:eastAsiaTheme="majorEastAsia" w:hAnsiTheme="majorEastAsia" w:cstheme="majorEastAsia" w:hint="eastAsia"/>
          <w:szCs w:val="21"/>
        </w:rPr>
        <w:t>钥匙由样板房</w:t>
      </w:r>
      <w:proofErr w:type="gramEnd"/>
      <w:r>
        <w:rPr>
          <w:rFonts w:asciiTheme="majorEastAsia" w:eastAsiaTheme="majorEastAsia" w:hAnsiTheme="majorEastAsia" w:cstheme="majorEastAsia" w:hint="eastAsia"/>
          <w:szCs w:val="21"/>
        </w:rPr>
        <w:t>岗交回销售大厅吧台处。</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8.其它周期性工作:</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（1）每周一次彻底清洁时间。时间应选择周一至周四客户较少的时候。</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（2）</w:t>
      </w:r>
      <w:proofErr w:type="gramStart"/>
      <w:r>
        <w:rPr>
          <w:rFonts w:asciiTheme="majorEastAsia" w:eastAsiaTheme="majorEastAsia" w:hAnsiTheme="majorEastAsia" w:cstheme="majorEastAsia" w:hint="eastAsia"/>
          <w:szCs w:val="21"/>
        </w:rPr>
        <w:t>对样板房</w:t>
      </w:r>
      <w:proofErr w:type="gramEnd"/>
      <w:r>
        <w:rPr>
          <w:rFonts w:asciiTheme="majorEastAsia" w:eastAsiaTheme="majorEastAsia" w:hAnsiTheme="majorEastAsia" w:cstheme="majorEastAsia" w:hint="eastAsia"/>
          <w:szCs w:val="21"/>
        </w:rPr>
        <w:t>的玻璃、高位、空调隔栏、卫生死角、污迹、植物进行清洁。</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打扫阳台、墙脚的蜘蛛网。</w:t>
      </w:r>
    </w:p>
    <w:p w:rsidR="00C20510" w:rsidRDefault="0072694A" w:rsidP="00872FC9">
      <w:pPr>
        <w:tabs>
          <w:tab w:val="left" w:pos="747"/>
        </w:tabs>
        <w:spacing w:line="4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（五）园区保洁服务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1、每栋车库设置垃圾收集点，每日清理2次，垃圾袋装化，垃圾点周围地面无散落垃圾、无污迹、无异味。</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2、室外果皮箱、垃圾桶合理设置。每日清理2次、擦拭2次，箱（桶）无满溢、无污迹、无异味。</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3、小区道路、广场、停车场、绿地等每日清扫2次；楼道、一层共用大厅每日拖拭2次；消防通道每两日拖拭1次；共用部位玻璃每月清洁1次；楼道灯</w:t>
      </w:r>
      <w:proofErr w:type="gramStart"/>
      <w:r>
        <w:rPr>
          <w:rFonts w:asciiTheme="majorEastAsia" w:eastAsiaTheme="majorEastAsia" w:hAnsiTheme="majorEastAsia" w:cstheme="majorEastAsia" w:hint="eastAsia"/>
          <w:szCs w:val="21"/>
        </w:rPr>
        <w:t>每两月</w:t>
      </w:r>
      <w:proofErr w:type="gramEnd"/>
      <w:r>
        <w:rPr>
          <w:rFonts w:asciiTheme="majorEastAsia" w:eastAsiaTheme="majorEastAsia" w:hAnsiTheme="majorEastAsia" w:cstheme="majorEastAsia" w:hint="eastAsia"/>
          <w:szCs w:val="21"/>
        </w:rPr>
        <w:t>清洁1次；庭院路灯每月清洁1次。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4、楼梯扶手、室外标识、宣传栏、信报箱、电梯轿厢等部位每日擦拭2次，目视无灰尘、明亮清洁；电梯操作板每日消毒1次。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5、消毒灭害，每月对窨井、明沟、垃圾房喷洒药水1次。</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6、小区内水体景观每月清洗一次，保证水景观水质清澈无杂物、青苔。</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7、小区内主干道、广场、一层共用大厅等公共区域日常设专人循环保洁，保持干净整洁无杂物。</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8、在园区设有垃圾分类点，按可回收物、易腐垃圾、其它垃圾、有害垃圾四类进行分类收集。</w:t>
      </w:r>
    </w:p>
    <w:p w:rsidR="00C20510" w:rsidRDefault="0072694A">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sidRPr="0072694A">
        <w:rPr>
          <w:rFonts w:asciiTheme="majorEastAsia" w:eastAsiaTheme="majorEastAsia" w:hAnsiTheme="majorEastAsia" w:cstheme="majorEastAsia" w:hint="eastAsia"/>
          <w:snapToGrid w:val="0"/>
          <w:kern w:val="0"/>
          <w:szCs w:val="21"/>
        </w:rPr>
        <w:t>2.5 服务期限：</w:t>
      </w:r>
      <w:proofErr w:type="gramStart"/>
      <w:r w:rsidRPr="0072694A">
        <w:rPr>
          <w:rFonts w:asciiTheme="majorEastAsia" w:eastAsiaTheme="majorEastAsia" w:hAnsiTheme="majorEastAsia" w:cstheme="majorEastAsia" w:hint="eastAsia"/>
          <w:snapToGrid w:val="0"/>
          <w:kern w:val="0"/>
          <w:szCs w:val="21"/>
          <w:u w:val="single"/>
        </w:rPr>
        <w:t>案场保洁</w:t>
      </w:r>
      <w:proofErr w:type="gramEnd"/>
      <w:r w:rsidRPr="0072694A">
        <w:rPr>
          <w:rFonts w:asciiTheme="majorEastAsia" w:eastAsiaTheme="majorEastAsia" w:hAnsiTheme="majorEastAsia" w:cstheme="majorEastAsia" w:hint="eastAsia"/>
          <w:snapToGrid w:val="0"/>
          <w:kern w:val="0"/>
          <w:szCs w:val="21"/>
          <w:u w:val="single"/>
        </w:rPr>
        <w:t>、园区保洁（B区）服务时间为2026年1月6日-2026年8月17日，园区保洁（C区）服务时间为2026年1月1日-2026年8月17日</w:t>
      </w:r>
      <w:r w:rsidRPr="0072694A">
        <w:rPr>
          <w:rFonts w:asciiTheme="majorEastAsia" w:eastAsiaTheme="majorEastAsia" w:hAnsiTheme="majorEastAsia" w:cstheme="majorEastAsia" w:hint="eastAsia"/>
          <w:snapToGrid w:val="0"/>
          <w:kern w:val="0"/>
          <w:szCs w:val="21"/>
        </w:rPr>
        <w:t>。</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r>
        <w:rPr>
          <w:rFonts w:asciiTheme="majorEastAsia" w:eastAsiaTheme="majorEastAsia" w:hAnsiTheme="majorEastAsia" w:cstheme="majorEastAsia" w:hint="eastAsia"/>
          <w:bCs/>
          <w:spacing w:val="0"/>
          <w:w w:val="100"/>
          <w:kern w:val="0"/>
          <w:sz w:val="21"/>
          <w:szCs w:val="21"/>
        </w:rPr>
        <w:t>3.参选人资格要求</w:t>
      </w:r>
      <w:bookmarkEnd w:id="11"/>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 本项目实行资格后审，参选人应具备以下资格条件：</w:t>
      </w:r>
    </w:p>
    <w:p w:rsidR="00C20510" w:rsidRDefault="0072694A">
      <w:pPr>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3.1.1 参选人须具有合法有效的营业执照。</w:t>
      </w:r>
    </w:p>
    <w:p w:rsidR="00C20510" w:rsidRDefault="0072694A">
      <w:pPr>
        <w:pStyle w:val="a7"/>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sz w:val="21"/>
          <w:szCs w:val="21"/>
        </w:rPr>
        <w:t>3.1.</w:t>
      </w:r>
      <w:r>
        <w:rPr>
          <w:rFonts w:asciiTheme="majorEastAsia" w:eastAsiaTheme="majorEastAsia" w:hAnsiTheme="majorEastAsia" w:cstheme="majorEastAsia" w:hint="eastAsia"/>
          <w:sz w:val="21"/>
          <w:szCs w:val="21"/>
        </w:rPr>
        <w:t>2 参选人须为一般纳税人。</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3.2 </w:t>
      </w:r>
      <w:r>
        <w:rPr>
          <w:rFonts w:asciiTheme="majorEastAsia" w:eastAsiaTheme="majorEastAsia" w:hAnsiTheme="majorEastAsia" w:cstheme="majorEastAsia" w:hint="eastAsia"/>
        </w:rPr>
        <w:t>参选人须具有自2022年1月1日（以合同签订时间为准）至今，与本次参选项目同类型物业形态的保洁、清洁服务方面的业绩（同类型物业形态是指：住宅小区，单个项目年度服务面积≥</w:t>
      </w:r>
      <w:r>
        <w:rPr>
          <w:rFonts w:asciiTheme="majorEastAsia" w:eastAsiaTheme="majorEastAsia" w:hAnsiTheme="majorEastAsia" w:cstheme="majorEastAsia"/>
        </w:rPr>
        <w:t>20</w:t>
      </w:r>
      <w:r>
        <w:rPr>
          <w:rFonts w:asciiTheme="majorEastAsia" w:eastAsiaTheme="majorEastAsia" w:hAnsiTheme="majorEastAsia" w:cstheme="majorEastAsia" w:hint="eastAsia"/>
        </w:rPr>
        <w:t>万平方米且合同金额不低于人民币50万元）。</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3.3 具体要求详见比选文件第二章参选人须知前附表1.4.1项内容。</w:t>
      </w:r>
    </w:p>
    <w:p w:rsidR="00C20510" w:rsidRDefault="0072694A">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3.4 本次比选不接受联合体参选。</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2" w:name="_Toc12379"/>
      <w:r>
        <w:rPr>
          <w:rFonts w:asciiTheme="majorEastAsia" w:eastAsiaTheme="majorEastAsia" w:hAnsiTheme="majorEastAsia" w:cstheme="majorEastAsia" w:hint="eastAsia"/>
          <w:bCs/>
          <w:spacing w:val="0"/>
          <w:w w:val="100"/>
          <w:kern w:val="0"/>
          <w:sz w:val="21"/>
          <w:szCs w:val="21"/>
        </w:rPr>
        <w:t>4.竞争性比</w:t>
      </w:r>
      <w:proofErr w:type="gramStart"/>
      <w:r>
        <w:rPr>
          <w:rFonts w:asciiTheme="majorEastAsia" w:eastAsiaTheme="majorEastAsia" w:hAnsiTheme="majorEastAsia" w:cstheme="majorEastAsia" w:hint="eastAsia"/>
          <w:bCs/>
          <w:spacing w:val="0"/>
          <w:w w:val="100"/>
          <w:kern w:val="0"/>
          <w:sz w:val="21"/>
          <w:szCs w:val="21"/>
        </w:rPr>
        <w:t>选文件</w:t>
      </w:r>
      <w:proofErr w:type="gramEnd"/>
      <w:r>
        <w:rPr>
          <w:rFonts w:asciiTheme="majorEastAsia" w:eastAsiaTheme="majorEastAsia" w:hAnsiTheme="majorEastAsia" w:cstheme="majorEastAsia" w:hint="eastAsia"/>
          <w:bCs/>
          <w:spacing w:val="0"/>
          <w:w w:val="100"/>
          <w:kern w:val="0"/>
          <w:sz w:val="21"/>
          <w:szCs w:val="21"/>
        </w:rPr>
        <w:t>的获取</w:t>
      </w:r>
      <w:bookmarkEnd w:id="12"/>
    </w:p>
    <w:p w:rsidR="00C20510" w:rsidRDefault="0072694A">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4.1 参选报名：凡有意参加比选的参选人，请于2025年12月19日至2025年12月23日17时00分（北京时间），将单位营业执照扫描件</w:t>
      </w:r>
      <w:r>
        <w:rPr>
          <w:rFonts w:asciiTheme="majorEastAsia" w:eastAsiaTheme="majorEastAsia" w:hAnsiTheme="majorEastAsia" w:cstheme="majorEastAsia" w:hint="eastAsia"/>
          <w:iCs/>
          <w:snapToGrid w:val="0"/>
          <w:kern w:val="0"/>
          <w:szCs w:val="21"/>
        </w:rPr>
        <w:t>、</w:t>
      </w:r>
      <w:r>
        <w:rPr>
          <w:rFonts w:asciiTheme="majorEastAsia" w:eastAsiaTheme="majorEastAsia" w:hAnsiTheme="majorEastAsia" w:cstheme="majorEastAsia" w:hint="eastAsia"/>
          <w:snapToGrid w:val="0"/>
          <w:kern w:val="0"/>
          <w:szCs w:val="21"/>
        </w:rPr>
        <w:t>法人授权委托书扫描件、委托代理人身份证扫描件扫描后以一份PDF的格式发送至电子邮箱（458204915@qq.com），代理机构审核无误后通过邮件形式将本项目全部资料发到参选人电子邮箱。</w:t>
      </w:r>
    </w:p>
    <w:p w:rsidR="00C20510" w:rsidRDefault="0072694A">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w:t>
      </w:r>
      <w:bookmarkStart w:id="13" w:name="_Toc4898"/>
      <w:r>
        <w:rPr>
          <w:rFonts w:asciiTheme="majorEastAsia" w:eastAsiaTheme="majorEastAsia" w:hAnsiTheme="majorEastAsia" w:cstheme="majorEastAsia" w:hint="eastAsia"/>
          <w:snapToGrid w:val="0"/>
          <w:kern w:val="0"/>
          <w:szCs w:val="21"/>
        </w:rPr>
        <w:t xml:space="preserve"> 未报名的参选人，比选人和比选代理机构将不予接收其参选文件。</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r>
        <w:rPr>
          <w:rFonts w:asciiTheme="majorEastAsia" w:eastAsiaTheme="majorEastAsia" w:hAnsiTheme="majorEastAsia" w:cstheme="majorEastAsia" w:hint="eastAsia"/>
          <w:bCs/>
          <w:spacing w:val="0"/>
          <w:w w:val="100"/>
          <w:kern w:val="0"/>
          <w:sz w:val="21"/>
          <w:szCs w:val="21"/>
        </w:rPr>
        <w:t>5.参选文件的递交</w:t>
      </w:r>
      <w:bookmarkEnd w:id="13"/>
    </w:p>
    <w:p w:rsidR="00C20510" w:rsidRDefault="0072694A">
      <w:pPr>
        <w:spacing w:line="400" w:lineRule="exact"/>
        <w:ind w:firstLineChars="200" w:firstLine="420"/>
        <w:jc w:val="left"/>
        <w:rPr>
          <w:rFonts w:asciiTheme="majorEastAsia" w:eastAsiaTheme="majorEastAsia" w:hAnsiTheme="majorEastAsia" w:cstheme="majorEastAsia"/>
          <w:snapToGrid w:val="0"/>
          <w:kern w:val="0"/>
          <w:szCs w:val="21"/>
        </w:rPr>
      </w:pPr>
      <w:bookmarkStart w:id="14" w:name="_Toc12359"/>
      <w:bookmarkStart w:id="15" w:name="_Toc23284"/>
      <w:r>
        <w:rPr>
          <w:rFonts w:asciiTheme="majorEastAsia" w:eastAsiaTheme="majorEastAsia" w:hAnsiTheme="majorEastAsia" w:cstheme="majorEastAsia" w:hint="eastAsia"/>
          <w:snapToGrid w:val="0"/>
          <w:kern w:val="0"/>
          <w:szCs w:val="21"/>
        </w:rPr>
        <w:t>5.1 递交截止时间：2025年12月25日1</w:t>
      </w:r>
      <w:r w:rsidR="00C43642">
        <w:rPr>
          <w:rFonts w:asciiTheme="majorEastAsia" w:eastAsiaTheme="majorEastAsia" w:hAnsiTheme="majorEastAsia" w:cstheme="majorEastAsia" w:hint="eastAsia"/>
          <w:snapToGrid w:val="0"/>
          <w:kern w:val="0"/>
          <w:szCs w:val="21"/>
        </w:rPr>
        <w:t>1</w:t>
      </w:r>
      <w:r>
        <w:rPr>
          <w:rFonts w:asciiTheme="majorEastAsia" w:eastAsiaTheme="majorEastAsia" w:hAnsiTheme="majorEastAsia" w:cstheme="majorEastAsia" w:hint="eastAsia"/>
          <w:snapToGrid w:val="0"/>
          <w:kern w:val="0"/>
          <w:szCs w:val="21"/>
        </w:rPr>
        <w:t>时00分</w:t>
      </w:r>
    </w:p>
    <w:p w:rsidR="00C20510" w:rsidRDefault="0072694A">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5.2 递交方式：参选人将参选文件递交至重庆咨询大厦开标大厅（重庆市江北区五里</w:t>
      </w:r>
      <w:proofErr w:type="gramStart"/>
      <w:r>
        <w:rPr>
          <w:rFonts w:asciiTheme="majorEastAsia" w:eastAsiaTheme="majorEastAsia" w:hAnsiTheme="majorEastAsia" w:cstheme="majorEastAsia" w:hint="eastAsia"/>
          <w:snapToGrid w:val="0"/>
          <w:kern w:val="0"/>
          <w:szCs w:val="21"/>
        </w:rPr>
        <w:t>店五简路</w:t>
      </w:r>
      <w:proofErr w:type="gramEnd"/>
      <w:r>
        <w:rPr>
          <w:rFonts w:asciiTheme="majorEastAsia" w:eastAsiaTheme="majorEastAsia" w:hAnsiTheme="majorEastAsia" w:cstheme="majorEastAsia" w:hint="eastAsia"/>
          <w:snapToGrid w:val="0"/>
          <w:kern w:val="0"/>
          <w:szCs w:val="21"/>
        </w:rPr>
        <w:t>2号重庆咨询大厦），</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开标当天A</w:t>
      </w:r>
      <w:proofErr w:type="gramStart"/>
      <w:r>
        <w:rPr>
          <w:rFonts w:ascii="宋体" w:hAnsi="宋体" w:hint="eastAsia"/>
          <w:bCs/>
          <w:szCs w:val="21"/>
        </w:rPr>
        <w:t>栋负一楼电子</w:t>
      </w:r>
      <w:proofErr w:type="gramEnd"/>
      <w:r>
        <w:rPr>
          <w:rFonts w:ascii="宋体" w:hAnsi="宋体" w:hint="eastAsia"/>
          <w:bCs/>
          <w:szCs w:val="21"/>
        </w:rPr>
        <w:t>显示屏。</w:t>
      </w:r>
    </w:p>
    <w:p w:rsidR="00C20510" w:rsidRDefault="0072694A">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5.3 本项目比选采用纸质文件递交，逾期送达或未送达指定地点或未按比选文件要求密封的参选文</w:t>
      </w:r>
      <w:r>
        <w:rPr>
          <w:rFonts w:asciiTheme="majorEastAsia" w:eastAsiaTheme="majorEastAsia" w:hAnsiTheme="majorEastAsia" w:cstheme="majorEastAsia" w:hint="eastAsia"/>
          <w:snapToGrid w:val="0"/>
          <w:kern w:val="0"/>
          <w:szCs w:val="21"/>
        </w:rPr>
        <w:lastRenderedPageBreak/>
        <w:t>件，比选人将不予受理。</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r>
        <w:rPr>
          <w:rFonts w:asciiTheme="majorEastAsia" w:eastAsiaTheme="majorEastAsia" w:hAnsiTheme="majorEastAsia" w:cstheme="majorEastAsia" w:hint="eastAsia"/>
          <w:bCs/>
          <w:spacing w:val="0"/>
          <w:w w:val="100"/>
          <w:kern w:val="0"/>
          <w:sz w:val="21"/>
          <w:szCs w:val="21"/>
        </w:rPr>
        <w:t>6.发布公告的媒介</w:t>
      </w:r>
      <w:bookmarkEnd w:id="14"/>
      <w:bookmarkEnd w:id="15"/>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bookmarkStart w:id="16" w:name="_Toc21885"/>
      <w:r>
        <w:rPr>
          <w:rFonts w:asciiTheme="majorEastAsia" w:eastAsiaTheme="majorEastAsia" w:hAnsiTheme="majorEastAsia" w:cstheme="majorEastAsia" w:hint="eastAsia"/>
          <w:snapToGrid w:val="0"/>
        </w:rPr>
        <w:t>本项目竞争性比选公告同时在</w:t>
      </w:r>
      <w:r>
        <w:rPr>
          <w:rFonts w:asciiTheme="majorEastAsia" w:eastAsiaTheme="majorEastAsia" w:hAnsiTheme="majorEastAsia" w:cstheme="majorEastAsia" w:hint="eastAsia"/>
          <w:szCs w:val="21"/>
        </w:rPr>
        <w:t>“重庆国际投资咨询集团有限公司”官网、中国采购与招标网、</w:t>
      </w:r>
      <w:proofErr w:type="gramStart"/>
      <w:r>
        <w:rPr>
          <w:rFonts w:asciiTheme="majorEastAsia" w:eastAsiaTheme="majorEastAsia" w:hAnsiTheme="majorEastAsia" w:cstheme="majorEastAsia" w:hint="eastAsia"/>
          <w:szCs w:val="21"/>
        </w:rPr>
        <w:t>行采家</w:t>
      </w:r>
      <w:proofErr w:type="gramEnd"/>
      <w:r>
        <w:rPr>
          <w:rFonts w:asciiTheme="majorEastAsia" w:eastAsiaTheme="majorEastAsia" w:hAnsiTheme="majorEastAsia" w:cstheme="majorEastAsia" w:hint="eastAsia"/>
          <w:szCs w:val="21"/>
        </w:rPr>
        <w:t>发布</w:t>
      </w:r>
      <w:r>
        <w:rPr>
          <w:rFonts w:asciiTheme="majorEastAsia" w:eastAsiaTheme="majorEastAsia" w:hAnsiTheme="majorEastAsia" w:cstheme="majorEastAsia" w:hint="eastAsia"/>
          <w:snapToGrid w:val="0"/>
        </w:rPr>
        <w:t>。</w:t>
      </w:r>
    </w:p>
    <w:p w:rsidR="00C20510" w:rsidRDefault="0072694A">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r>
        <w:rPr>
          <w:rFonts w:asciiTheme="majorEastAsia" w:eastAsiaTheme="majorEastAsia" w:hAnsiTheme="majorEastAsia" w:cstheme="majorEastAsia" w:hint="eastAsia"/>
          <w:bCs/>
          <w:spacing w:val="0"/>
          <w:w w:val="100"/>
          <w:kern w:val="0"/>
          <w:sz w:val="21"/>
          <w:szCs w:val="21"/>
        </w:rPr>
        <w:t>7.联系方式</w:t>
      </w:r>
      <w:bookmarkEnd w:id="16"/>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比选人：重庆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地  址：重庆市南岸区江南大道2号重庆国际会议展览中心会议中心5楼</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联系人：刘先生</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联系电话：13193090777</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比选代理机构：重庆国际投资咨询集团有限公司</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地址：重庆市江北区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hint="eastAsia"/>
          <w:snapToGrid w:val="0"/>
        </w:rPr>
        <w:t>2号重庆咨询大厦</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联系人：刘先生、玉先生</w:t>
      </w:r>
    </w:p>
    <w:p w:rsidR="00C20510" w:rsidRDefault="0072694A">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rPr>
        <w:t>联系电话：</w:t>
      </w:r>
      <w:r>
        <w:rPr>
          <w:rFonts w:asciiTheme="majorEastAsia" w:eastAsiaTheme="majorEastAsia" w:hAnsiTheme="majorEastAsia" w:cstheme="majorEastAsia" w:hint="eastAsia"/>
          <w:snapToGrid w:val="0"/>
          <w:kern w:val="0"/>
          <w:szCs w:val="21"/>
        </w:rPr>
        <w:t>023-67700823</w:t>
      </w:r>
      <w:bookmarkEnd w:id="1"/>
      <w:bookmarkEnd w:id="2"/>
      <w:bookmarkEnd w:id="3"/>
      <w:bookmarkEnd w:id="4"/>
      <w:bookmarkEnd w:id="5"/>
      <w:bookmarkEnd w:id="6"/>
    </w:p>
    <w:p w:rsidR="00C20510" w:rsidRDefault="0072694A">
      <w:pPr>
        <w:pStyle w:val="1"/>
        <w:numPr>
          <w:ilvl w:val="0"/>
          <w:numId w:val="0"/>
        </w:numPr>
        <w:rPr>
          <w:rFonts w:asciiTheme="majorEastAsia" w:eastAsiaTheme="majorEastAsia" w:hAnsiTheme="majorEastAsia" w:cstheme="majorEastAsia"/>
          <w:b/>
          <w:kern w:val="0"/>
          <w:szCs w:val="22"/>
        </w:rPr>
      </w:pPr>
      <w:r>
        <w:rPr>
          <w:rFonts w:asciiTheme="majorEastAsia" w:eastAsiaTheme="majorEastAsia" w:hAnsiTheme="majorEastAsia" w:cstheme="majorEastAsia" w:hint="eastAsia"/>
          <w:snapToGrid w:val="0"/>
          <w:kern w:val="0"/>
          <w:szCs w:val="21"/>
        </w:rPr>
        <w:br w:type="page"/>
      </w:r>
      <w:bookmarkStart w:id="17" w:name="_Toc16932"/>
      <w:bookmarkStart w:id="18" w:name="_Toc4239"/>
      <w:bookmarkStart w:id="19" w:name="_Toc25441"/>
      <w:bookmarkStart w:id="20" w:name="_Toc444155909"/>
      <w:bookmarkStart w:id="21" w:name="_Toc20583"/>
      <w:bookmarkStart w:id="22" w:name="_Toc213702331"/>
      <w:r>
        <w:rPr>
          <w:rFonts w:asciiTheme="majorEastAsia" w:eastAsiaTheme="majorEastAsia" w:hAnsiTheme="majorEastAsia" w:cstheme="majorEastAsia" w:hint="eastAsia"/>
          <w:b/>
          <w:kern w:val="0"/>
          <w:sz w:val="36"/>
          <w:szCs w:val="36"/>
        </w:rPr>
        <w:lastRenderedPageBreak/>
        <w:t>第二章 参选人须知</w:t>
      </w:r>
      <w:bookmarkEnd w:id="17"/>
      <w:bookmarkEnd w:id="18"/>
      <w:bookmarkEnd w:id="19"/>
      <w:bookmarkEnd w:id="20"/>
      <w:bookmarkEnd w:id="21"/>
      <w:bookmarkEnd w:id="22"/>
    </w:p>
    <w:p w:rsidR="00C20510" w:rsidRDefault="0072694A">
      <w:pPr>
        <w:pStyle w:val="2"/>
        <w:jc w:val="both"/>
        <w:rPr>
          <w:rFonts w:asciiTheme="majorEastAsia" w:eastAsiaTheme="majorEastAsia" w:hAnsiTheme="majorEastAsia" w:cstheme="majorEastAsia"/>
          <w:w w:val="100"/>
          <w:sz w:val="21"/>
          <w:szCs w:val="21"/>
        </w:rPr>
      </w:pPr>
      <w:bookmarkStart w:id="23" w:name="_Toc444155910"/>
      <w:bookmarkStart w:id="24" w:name="_Toc18771"/>
      <w:bookmarkStart w:id="25" w:name="_Toc22072"/>
      <w:bookmarkStart w:id="26" w:name="_Toc356243614"/>
      <w:bookmarkStart w:id="27" w:name="_Toc354386951"/>
      <w:bookmarkStart w:id="28" w:name="_Toc32029"/>
      <w:bookmarkStart w:id="29" w:name="_Toc13397"/>
      <w:bookmarkStart w:id="30" w:name="_Toc19448"/>
      <w:r>
        <w:rPr>
          <w:rFonts w:asciiTheme="majorEastAsia" w:eastAsiaTheme="majorEastAsia" w:hAnsiTheme="majorEastAsia" w:cstheme="majorEastAsia" w:hint="eastAsia"/>
          <w:w w:val="100"/>
          <w:sz w:val="21"/>
          <w:szCs w:val="21"/>
        </w:rPr>
        <w:t>参选人须知前附表</w:t>
      </w:r>
      <w:bookmarkEnd w:id="23"/>
      <w:bookmarkEnd w:id="24"/>
      <w:bookmarkEnd w:id="25"/>
      <w:bookmarkEnd w:id="26"/>
      <w:bookmarkEnd w:id="27"/>
      <w:bookmarkEnd w:id="28"/>
      <w:bookmarkEnd w:id="29"/>
      <w:bookmarkEnd w:id="30"/>
    </w:p>
    <w:p w:rsidR="00C20510" w:rsidRDefault="0072694A">
      <w:pPr>
        <w:spacing w:line="360" w:lineRule="auto"/>
        <w:ind w:firstLineChars="200" w:firstLine="420"/>
      </w:pPr>
      <w:r>
        <w:rPr>
          <w:rFonts w:ascii="宋体" w:hAnsi="宋体"/>
          <w:szCs w:val="21"/>
        </w:rPr>
        <w:t>正文内容不允许修改。</w:t>
      </w:r>
      <w:proofErr w:type="gramStart"/>
      <w:r>
        <w:rPr>
          <w:rFonts w:ascii="宋体" w:hAnsi="宋体"/>
          <w:szCs w:val="21"/>
        </w:rPr>
        <w:t>若</w:t>
      </w:r>
      <w:r>
        <w:rPr>
          <w:rFonts w:ascii="宋体" w:hAnsi="宋体" w:hint="eastAsia"/>
          <w:szCs w:val="21"/>
        </w:rPr>
        <w:t>参</w:t>
      </w:r>
      <w:proofErr w:type="gramEnd"/>
      <w:r>
        <w:rPr>
          <w:rFonts w:ascii="宋体" w:hAnsi="宋体" w:hint="eastAsia"/>
          <w:szCs w:val="21"/>
        </w:rPr>
        <w:t>选人</w:t>
      </w:r>
      <w:r>
        <w:rPr>
          <w:rFonts w:ascii="宋体" w:hAnsi="宋体"/>
          <w:szCs w:val="21"/>
        </w:rPr>
        <w:t>须知前附表与正文不一致的地方，以</w:t>
      </w:r>
      <w:r>
        <w:rPr>
          <w:rFonts w:ascii="宋体" w:hAnsi="宋体" w:hint="eastAsia"/>
          <w:szCs w:val="21"/>
        </w:rPr>
        <w:t>参选人</w:t>
      </w:r>
      <w:r>
        <w:rPr>
          <w:rFonts w:ascii="宋体" w:hAnsi="宋体"/>
          <w:szCs w:val="21"/>
        </w:rPr>
        <w:t>须知前附表为准。</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06"/>
        <w:gridCol w:w="7215"/>
      </w:tblGrid>
      <w:tr w:rsidR="00C20510">
        <w:trPr>
          <w:tblHeade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条款号</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条款名称</w:t>
            </w:r>
          </w:p>
        </w:tc>
        <w:tc>
          <w:tcPr>
            <w:tcW w:w="7215" w:type="dxa"/>
            <w:vAlign w:val="center"/>
          </w:tcPr>
          <w:p w:rsidR="00C20510" w:rsidRDefault="0072694A" w:rsidP="00556388">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编  列  内  容</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比选人</w:t>
            </w:r>
          </w:p>
        </w:tc>
        <w:tc>
          <w:tcPr>
            <w:tcW w:w="7215" w:type="dxa"/>
            <w:vAlign w:val="center"/>
          </w:tcPr>
          <w:p w:rsidR="00C20510" w:rsidRDefault="0072694A" w:rsidP="00556388">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b/>
                <w:bCs/>
                <w:snapToGrid w:val="0"/>
                <w:kern w:val="0"/>
                <w:szCs w:val="21"/>
              </w:rPr>
            </w:pPr>
            <w:r>
              <w:rPr>
                <w:rFonts w:asciiTheme="majorEastAsia" w:eastAsiaTheme="majorEastAsia" w:hAnsiTheme="majorEastAsia" w:cstheme="majorEastAsia" w:hint="eastAsia"/>
                <w:bCs/>
                <w:snapToGrid w:val="0"/>
                <w:kern w:val="0"/>
                <w:szCs w:val="21"/>
              </w:rPr>
              <w:t>比选人：</w:t>
            </w:r>
            <w:r>
              <w:rPr>
                <w:rFonts w:asciiTheme="majorEastAsia" w:eastAsiaTheme="majorEastAsia" w:hAnsiTheme="majorEastAsia" w:cstheme="majorEastAsia" w:hint="eastAsia"/>
                <w:snapToGrid w:val="0"/>
              </w:rPr>
              <w:t>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p>
          <w:p w:rsidR="00C20510" w:rsidRDefault="0072694A" w:rsidP="00556388">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地  址：</w:t>
            </w:r>
            <w:r>
              <w:rPr>
                <w:rFonts w:asciiTheme="majorEastAsia" w:eastAsiaTheme="majorEastAsia" w:hAnsiTheme="majorEastAsia" w:cstheme="majorEastAsia" w:hint="eastAsia"/>
                <w:snapToGrid w:val="0"/>
              </w:rPr>
              <w:t>重庆市南岸区江南大道2号重庆国际会议展览中心会议中心5楼</w:t>
            </w:r>
          </w:p>
          <w:p w:rsidR="00C20510" w:rsidRDefault="0072694A" w:rsidP="00556388">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联系人：刘先生</w:t>
            </w:r>
          </w:p>
          <w:p w:rsidR="00C20510" w:rsidRDefault="0072694A" w:rsidP="00556388">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联系电话：</w:t>
            </w:r>
            <w:r>
              <w:rPr>
                <w:rFonts w:asciiTheme="majorEastAsia" w:eastAsiaTheme="majorEastAsia" w:hAnsiTheme="majorEastAsia" w:cstheme="majorEastAsia" w:hint="eastAsia"/>
                <w:snapToGrid w:val="0"/>
              </w:rPr>
              <w:t>13193090777</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1.1.3</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比选代理机构</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比选代理机构：</w:t>
            </w:r>
            <w:r>
              <w:rPr>
                <w:rFonts w:asciiTheme="majorEastAsia" w:eastAsiaTheme="majorEastAsia" w:hAnsiTheme="majorEastAsia" w:cstheme="majorEastAsia" w:hint="eastAsia"/>
                <w:snapToGrid w:val="0"/>
              </w:rPr>
              <w:t>重庆国际投资咨询集团有限公司</w:t>
            </w:r>
          </w:p>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地址：</w:t>
            </w:r>
            <w:r>
              <w:rPr>
                <w:rFonts w:asciiTheme="majorEastAsia" w:eastAsiaTheme="majorEastAsia" w:hAnsiTheme="majorEastAsia" w:cstheme="majorEastAsia" w:hint="eastAsia"/>
                <w:snapToGrid w:val="0"/>
              </w:rPr>
              <w:t>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hint="eastAsia"/>
                <w:snapToGrid w:val="0"/>
              </w:rPr>
              <w:t>2号重庆咨询大厦</w:t>
            </w:r>
          </w:p>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联系人：</w:t>
            </w:r>
            <w:r>
              <w:rPr>
                <w:rFonts w:asciiTheme="majorEastAsia" w:eastAsiaTheme="majorEastAsia" w:hAnsiTheme="majorEastAsia" w:cstheme="majorEastAsia" w:hint="eastAsia"/>
                <w:snapToGrid w:val="0"/>
              </w:rPr>
              <w:t>刘先生、玉先生</w:t>
            </w:r>
          </w:p>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联系电话：023-67700823</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1.1.4</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项目名称</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proofErr w:type="gramStart"/>
            <w:r>
              <w:rPr>
                <w:rFonts w:asciiTheme="majorEastAsia" w:eastAsiaTheme="majorEastAsia" w:hAnsiTheme="majorEastAsia" w:cstheme="majorEastAsia"/>
                <w:snapToGrid w:val="0"/>
                <w:kern w:val="0"/>
                <w:szCs w:val="21"/>
              </w:rPr>
              <w:t>渝</w:t>
            </w:r>
            <w:proofErr w:type="gramEnd"/>
            <w:r>
              <w:rPr>
                <w:rFonts w:asciiTheme="majorEastAsia" w:eastAsiaTheme="majorEastAsia" w:hAnsiTheme="majorEastAsia" w:cstheme="majorEastAsia"/>
                <w:snapToGrid w:val="0"/>
                <w:kern w:val="0"/>
                <w:szCs w:val="21"/>
              </w:rPr>
              <w:t>开发星河one项目2026年保洁服务项目</w:t>
            </w:r>
          </w:p>
        </w:tc>
      </w:tr>
      <w:tr w:rsidR="00C20510">
        <w:trPr>
          <w:trHeight w:val="401"/>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1.1.5</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项目服务地点</w:t>
            </w:r>
          </w:p>
        </w:tc>
        <w:tc>
          <w:tcPr>
            <w:tcW w:w="7215" w:type="dxa"/>
            <w:vAlign w:val="center"/>
          </w:tcPr>
          <w:p w:rsidR="00C20510" w:rsidRDefault="0072694A" w:rsidP="00556388">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zCs w:val="21"/>
              </w:rPr>
              <w:t>重庆市</w:t>
            </w:r>
            <w:proofErr w:type="gramStart"/>
            <w:r>
              <w:rPr>
                <w:rFonts w:asciiTheme="majorEastAsia" w:eastAsiaTheme="majorEastAsia" w:hAnsiTheme="majorEastAsia" w:cstheme="majorEastAsia" w:hint="eastAsia"/>
                <w:szCs w:val="21"/>
              </w:rPr>
              <w:t>渝北区兴腾路</w:t>
            </w:r>
            <w:proofErr w:type="gramEnd"/>
            <w:r>
              <w:rPr>
                <w:rFonts w:asciiTheme="majorEastAsia" w:eastAsiaTheme="majorEastAsia" w:hAnsiTheme="majorEastAsia" w:cstheme="majorEastAsia" w:hint="eastAsia"/>
                <w:szCs w:val="21"/>
              </w:rPr>
              <w:t>9号</w:t>
            </w:r>
            <w:r>
              <w:rPr>
                <w:rFonts w:asciiTheme="majorEastAsia" w:eastAsiaTheme="majorEastAsia" w:hAnsiTheme="majorEastAsia" w:cstheme="majorEastAsia"/>
                <w:szCs w:val="21"/>
              </w:rPr>
              <w:t>。</w:t>
            </w:r>
          </w:p>
        </w:tc>
      </w:tr>
      <w:tr w:rsidR="00C20510">
        <w:trPr>
          <w:trHeight w:val="401"/>
          <w:jc w:val="center"/>
        </w:trPr>
        <w:tc>
          <w:tcPr>
            <w:tcW w:w="992" w:type="dxa"/>
            <w:vAlign w:val="center"/>
          </w:tcPr>
          <w:p w:rsidR="00C20510" w:rsidRDefault="0072694A" w:rsidP="00556388">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1.1.6</w:t>
            </w:r>
          </w:p>
        </w:tc>
        <w:tc>
          <w:tcPr>
            <w:tcW w:w="1506" w:type="dxa"/>
            <w:vAlign w:val="center"/>
          </w:tcPr>
          <w:p w:rsidR="00C20510" w:rsidRDefault="0072694A" w:rsidP="00556388">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概况</w:t>
            </w:r>
          </w:p>
        </w:tc>
        <w:tc>
          <w:tcPr>
            <w:tcW w:w="7215" w:type="dxa"/>
            <w:vAlign w:val="center"/>
          </w:tcPr>
          <w:p w:rsidR="00C20510" w:rsidRDefault="0072694A" w:rsidP="00556388">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inorEastAsia" w:eastAsiaTheme="minorEastAsia" w:hAnsiTheme="minorEastAsia" w:cs="宋体" w:hint="eastAsia"/>
                <w:snapToGrid w:val="0"/>
                <w:kern w:val="0"/>
                <w:szCs w:val="21"/>
              </w:rPr>
              <w:t>详见第一章比选公告第2.2款内容</w:t>
            </w:r>
          </w:p>
        </w:tc>
      </w:tr>
      <w:tr w:rsidR="00C20510">
        <w:trPr>
          <w:trHeight w:val="401"/>
          <w:jc w:val="center"/>
        </w:trPr>
        <w:tc>
          <w:tcPr>
            <w:tcW w:w="992" w:type="dxa"/>
            <w:vAlign w:val="center"/>
          </w:tcPr>
          <w:p w:rsidR="00C20510" w:rsidRDefault="0072694A" w:rsidP="00556388">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1.1.7</w:t>
            </w:r>
          </w:p>
        </w:tc>
        <w:tc>
          <w:tcPr>
            <w:tcW w:w="1506" w:type="dxa"/>
            <w:vAlign w:val="center"/>
          </w:tcPr>
          <w:p w:rsidR="00C20510" w:rsidRDefault="0072694A" w:rsidP="00556388">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合同估</w:t>
            </w:r>
            <w:r>
              <w:rPr>
                <w:rFonts w:asciiTheme="majorEastAsia" w:eastAsiaTheme="majorEastAsia" w:hAnsiTheme="majorEastAsia" w:cstheme="majorEastAsia" w:hint="eastAsia"/>
                <w:kern w:val="0"/>
                <w:szCs w:val="21"/>
              </w:rPr>
              <w:t>算金额</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pPr>
            <w:r>
              <w:rPr>
                <w:rFonts w:asciiTheme="minorEastAsia" w:eastAsiaTheme="minorEastAsia" w:hAnsiTheme="minorEastAsia" w:hint="eastAsia"/>
              </w:rPr>
              <w:t>534051.55</w:t>
            </w:r>
            <w:r>
              <w:rPr>
                <w:rFonts w:hint="eastAsia"/>
              </w:rPr>
              <w:t>元。</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资金来源</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企业自筹</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1.2.2</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出资比例</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100%</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1.2.3</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资金落实情况</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已落实</w:t>
            </w:r>
          </w:p>
        </w:tc>
      </w:tr>
      <w:tr w:rsidR="00C20510">
        <w:trPr>
          <w:jc w:val="center"/>
        </w:trPr>
        <w:tc>
          <w:tcPr>
            <w:tcW w:w="992"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1.3.1</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szCs w:val="21"/>
              </w:rPr>
              <w:t>比选</w:t>
            </w:r>
            <w:r>
              <w:rPr>
                <w:rFonts w:asciiTheme="majorEastAsia" w:eastAsiaTheme="majorEastAsia" w:hAnsiTheme="majorEastAsia" w:cstheme="majorEastAsia" w:hint="eastAsia"/>
                <w:kern w:val="0"/>
                <w:szCs w:val="21"/>
              </w:rPr>
              <w:t>范围</w:t>
            </w:r>
          </w:p>
        </w:tc>
        <w:tc>
          <w:tcPr>
            <w:tcW w:w="7215" w:type="dxa"/>
            <w:vAlign w:val="center"/>
          </w:tcPr>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提供项目范围保洁服务：销售大厅及办公楼、示范区、样板房、外围、园区楼栋保洁服务，保证提供的服务按合同约定的标准进行工作，根据甲方需求，需24小时内完成甲方上人计划。</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b/>
                <w:bCs/>
                <w:szCs w:val="21"/>
              </w:rPr>
            </w:pPr>
            <w:r w:rsidRPr="00950DBD">
              <w:rPr>
                <w:rFonts w:asciiTheme="majorEastAsia" w:eastAsiaTheme="majorEastAsia" w:hAnsiTheme="majorEastAsia" w:cstheme="majorEastAsia" w:hint="eastAsia"/>
                <w:b/>
                <w:bCs/>
                <w:szCs w:val="21"/>
              </w:rPr>
              <w:t>（一）</w:t>
            </w:r>
            <w:proofErr w:type="gramStart"/>
            <w:r w:rsidRPr="00950DBD">
              <w:rPr>
                <w:rFonts w:asciiTheme="majorEastAsia" w:eastAsiaTheme="majorEastAsia" w:hAnsiTheme="majorEastAsia" w:cstheme="majorEastAsia" w:hint="eastAsia"/>
                <w:b/>
                <w:bCs/>
                <w:szCs w:val="21"/>
              </w:rPr>
              <w:t>案场保洁</w:t>
            </w:r>
            <w:proofErr w:type="gramEnd"/>
            <w:r w:rsidRPr="00950DBD">
              <w:rPr>
                <w:rFonts w:asciiTheme="majorEastAsia" w:eastAsiaTheme="majorEastAsia" w:hAnsiTheme="majorEastAsia" w:cstheme="majorEastAsia" w:hint="eastAsia"/>
                <w:b/>
                <w:bCs/>
                <w:szCs w:val="21"/>
              </w:rPr>
              <w:t>服务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1.仪容仪表：按甲方要求执行。</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2.对客服务用语统一使用普通话。</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3.清洁销售中心登高面2米以下区域。</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4.巡视时应展示挎篮服务。（注：篮内物品(棕色毛巾（用于地面、垃圾桶；白色干毛巾（用于桌面、玻璃、不锈钢物品）；蓝色半干毛巾（用于台面）；垃圾袋；烟缸；垃圾夹等。）</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5.随身配备的清洁工具要求放置在可视的1m范围内；</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6.地面：应保持无纸屑，无烟头、无泥土、无水迹、无杂物。</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7.桌面、台面：</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w:t>
            </w:r>
            <w:proofErr w:type="gramStart"/>
            <w:r w:rsidRPr="00950DBD">
              <w:rPr>
                <w:rFonts w:asciiTheme="majorEastAsia" w:eastAsiaTheme="majorEastAsia" w:hAnsiTheme="majorEastAsia" w:cstheme="majorEastAsia" w:hint="eastAsia"/>
                <w:szCs w:val="21"/>
              </w:rPr>
              <w:t>接待区</w:t>
            </w:r>
            <w:proofErr w:type="gramEnd"/>
            <w:r w:rsidRPr="00950DBD">
              <w:rPr>
                <w:rFonts w:asciiTheme="majorEastAsia" w:eastAsiaTheme="majorEastAsia" w:hAnsiTheme="majorEastAsia" w:cstheme="majorEastAsia" w:hint="eastAsia"/>
                <w:szCs w:val="21"/>
              </w:rPr>
              <w:t>台面：饰品摆放整齐、手摸无尘、无纸屑、无水迹、无积垢，烟灰缸(烟灰缸里加花瓣装饰)内烟头不应超过3枚。</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lastRenderedPageBreak/>
              <w:t>（2）办公区台面：办公设备摆放整齐、椅子归位、办公椅子踏脚干净整洁。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8.各种立面：</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（1)木质、布艺立面无缺损，表面手摸无灰尘。</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（2）玻璃、石材和不锈钢等材质的立面无缺损，表面光洁，无水渍。</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9.卫生间：</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（1）室内无异味，开启通风设备保持空气清新。</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（2）洗手台台面、镜面无水迹。</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（3）各蹲位配备卷纸，卷纸不应低于2卷，端头折成三角形。</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（4）擦手纸不低于2/3。</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（5）垃圾桶内垃圾不应超过1/3高度。</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（6）洗手液存量不低于容器储量的1/2。</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（7）便槽、蹲位、座便器无积垢、无异味。</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10.物品：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（1）木质、布艺家具，布草，饰品按原设计风格设置和摆放，完好无缺损，表面手摸无灰尘；</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（2）石材和不锈钢等材质的物品应按原设计风格设置和摆放，完好无缺损，表面光洁，无水渍。</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11.设施设备：</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（1）灯具完好，销售大厅和样板房开放期间应开启所有光源。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（2）电梯轿箱内无白色垃圾，无异味。石材和不锈钢材质表面光洁，无水渍；软包部分手摸无灰尘。</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12.水体：应无异味、无沉淀物、水质清澈、无垃圾，水体内壁无青苔、无积垢。</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13.盆栽植物：无黄叶、无枯枝、手摸无灰尘，接水盘无积水溢出、盘内无沉淀泥沙，花盆表面干净无灰尘、水迹。</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14.待用工具放置：应放置在客户不可见的区域。</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15.标识牌摆放：在销售中心正式开放期间，进行卫生间清洁、地面清洁、高位清洁、水体清洁、绿化养护和整改、工程维修等均应摆放相应提示标识牌。</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b/>
                <w:bCs/>
                <w:szCs w:val="21"/>
              </w:rPr>
            </w:pPr>
            <w:r w:rsidRPr="00950DBD">
              <w:rPr>
                <w:rFonts w:asciiTheme="majorEastAsia" w:eastAsiaTheme="majorEastAsia" w:hAnsiTheme="majorEastAsia" w:cstheme="majorEastAsia" w:hint="eastAsia"/>
                <w:b/>
                <w:bCs/>
                <w:szCs w:val="21"/>
              </w:rPr>
              <w:t>（二）外围保洁服务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以下工作应在每日销售中心正式开放前完成。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1.更换内桶垃圾袋，垃圾不应超过2/3。</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2.对公路路面及石材地面清扫1次。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3.对木地板和石材地面拖拭1次。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lastRenderedPageBreak/>
              <w:t>4.清理植物上1.8米以下的悬挂物、枯枝、黄叶、蜘蛛网。</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5.对1.8米以下栏杆、灯柱、指示牌、</w:t>
            </w:r>
            <w:proofErr w:type="gramStart"/>
            <w:r w:rsidRPr="00950DBD">
              <w:rPr>
                <w:rFonts w:asciiTheme="majorEastAsia" w:eastAsiaTheme="majorEastAsia" w:hAnsiTheme="majorEastAsia" w:cstheme="majorEastAsia" w:hint="eastAsia"/>
                <w:szCs w:val="21"/>
              </w:rPr>
              <w:t>行架广告</w:t>
            </w:r>
            <w:proofErr w:type="gramEnd"/>
            <w:r w:rsidRPr="00950DBD">
              <w:rPr>
                <w:rFonts w:asciiTheme="majorEastAsia" w:eastAsiaTheme="majorEastAsia" w:hAnsiTheme="majorEastAsia" w:cstheme="majorEastAsia" w:hint="eastAsia"/>
                <w:szCs w:val="21"/>
              </w:rPr>
              <w:t>等擦拭1次。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6.对所有座椅板凳、花台、垃圾桶外立面、草坪灯等擦拭1次。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b/>
                <w:bCs/>
                <w:szCs w:val="21"/>
              </w:rPr>
            </w:pPr>
            <w:r w:rsidRPr="00950DBD">
              <w:rPr>
                <w:rFonts w:asciiTheme="majorEastAsia" w:eastAsiaTheme="majorEastAsia" w:hAnsiTheme="majorEastAsia" w:cstheme="majorEastAsia" w:hint="eastAsia"/>
                <w:b/>
                <w:bCs/>
                <w:szCs w:val="21"/>
              </w:rPr>
              <w:t>（三）销售大厅保洁服务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以下工作应在每日销售中心正式开放前完成。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1.整理并清洁办公室、会议室、接待室和前台物品，物品及资料未经其所有人同意不应擅自处置。</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2.对销售大厅桌面、台面、饰品表面擦拭1次。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3.用干抹布对电器设备擦拭1次。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4.清扫销售大厅地面，然后用蘸有</w:t>
            </w:r>
            <w:proofErr w:type="gramStart"/>
            <w:r w:rsidRPr="00950DBD">
              <w:rPr>
                <w:rFonts w:asciiTheme="majorEastAsia" w:eastAsiaTheme="majorEastAsia" w:hAnsiTheme="majorEastAsia" w:cstheme="majorEastAsia" w:hint="eastAsia"/>
                <w:szCs w:val="21"/>
              </w:rPr>
              <w:t>尘推油</w:t>
            </w:r>
            <w:proofErr w:type="gramEnd"/>
            <w:r w:rsidRPr="00950DBD">
              <w:rPr>
                <w:rFonts w:asciiTheme="majorEastAsia" w:eastAsiaTheme="majorEastAsia" w:hAnsiTheme="majorEastAsia" w:cstheme="majorEastAsia" w:hint="eastAsia"/>
                <w:szCs w:val="21"/>
              </w:rPr>
              <w:t>的尘推推</w:t>
            </w:r>
            <w:proofErr w:type="gramStart"/>
            <w:r w:rsidRPr="00950DBD">
              <w:rPr>
                <w:rFonts w:asciiTheme="majorEastAsia" w:eastAsiaTheme="majorEastAsia" w:hAnsiTheme="majorEastAsia" w:cstheme="majorEastAsia" w:hint="eastAsia"/>
                <w:szCs w:val="21"/>
              </w:rPr>
              <w:t>尘</w:t>
            </w:r>
            <w:proofErr w:type="gramEnd"/>
            <w:r w:rsidRPr="00950DBD">
              <w:rPr>
                <w:rFonts w:asciiTheme="majorEastAsia" w:eastAsiaTheme="majorEastAsia" w:hAnsiTheme="majorEastAsia" w:cstheme="majorEastAsia" w:hint="eastAsia"/>
                <w:szCs w:val="21"/>
              </w:rPr>
              <w:t>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5.清洁卫生间：</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（1）用毛巾净布对卫生间的镜子、洗手台表面、水龙头、饰品擦拭1次。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（2）用湿拖布对卫生间地面拖拭1次。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（3）用洁厕精和球形刷刷洗蹲便器、马桶、小便槽，洁厕精每次用量不应超过10ml（毫升）/位，清洗后应进行冲水处理，确保清洁药剂无残留，小便槽清洁后应放置芳香球2颗。</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（4）每日销售中心正常开放期间的循环保洁：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（5）应每2小时全面循环保洁1次，每日不低于4次，并在《清洁工作现场检查表》上填写记录。保洁范围应重点关注：台面、桌面、烟缸、销售资料、地面、座椅、模型玻璃。</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（6）卫生间保洁宜每15分钟1次并应每2小时在《清洁工作现场检查表》上作记录。</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6.雨雪天气协助</w:t>
            </w:r>
            <w:proofErr w:type="gramStart"/>
            <w:r w:rsidRPr="00950DBD">
              <w:rPr>
                <w:rFonts w:asciiTheme="majorEastAsia" w:eastAsiaTheme="majorEastAsia" w:hAnsiTheme="majorEastAsia" w:cstheme="majorEastAsia" w:hint="eastAsia"/>
                <w:szCs w:val="21"/>
              </w:rPr>
              <w:t>外围岗</w:t>
            </w:r>
            <w:proofErr w:type="gramEnd"/>
            <w:r w:rsidRPr="00950DBD">
              <w:rPr>
                <w:rFonts w:asciiTheme="majorEastAsia" w:eastAsiaTheme="majorEastAsia" w:hAnsiTheme="majorEastAsia" w:cstheme="majorEastAsia" w:hint="eastAsia"/>
                <w:szCs w:val="21"/>
              </w:rPr>
              <w:t>在销售大厅入口铺设地垫，摆放安置伞套机，并放置“小心地滑”标示牌。</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7.以下工作应在每日销售中心停止对外接待后完成：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（1）对地毯、沙发、全面吸尘1次。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（2）沙盘仅使用伸缩杆绑定棉花球清洁。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（3）收集垃圾袋并运送到指定地点。</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b/>
                <w:bCs/>
                <w:szCs w:val="21"/>
              </w:rPr>
            </w:pPr>
            <w:r w:rsidRPr="00950DBD">
              <w:rPr>
                <w:rFonts w:asciiTheme="majorEastAsia" w:eastAsiaTheme="majorEastAsia" w:hAnsiTheme="majorEastAsia" w:cstheme="majorEastAsia" w:hint="eastAsia"/>
                <w:b/>
                <w:bCs/>
                <w:szCs w:val="21"/>
              </w:rPr>
              <w:t>（四）样板间保洁服务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以下工作应在每日销售中心正式开放前半小时完成。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1.开启样板房内的门窗、音乐和所有光源。</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2.对室内所用物品、设施、设备、光源进行检查，确认物品是否完好、有无丢失，与夜班值班人员共同做样板房物品核查，并在《值班记录表》上填写记录。损坏或丢失的物品应在当日早会向班长报事。</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w:t>
            </w:r>
            <w:proofErr w:type="gramStart"/>
            <w:r w:rsidRPr="00950DBD">
              <w:rPr>
                <w:rFonts w:asciiTheme="majorEastAsia" w:eastAsiaTheme="majorEastAsia" w:hAnsiTheme="majorEastAsia" w:cstheme="majorEastAsia" w:hint="eastAsia"/>
                <w:szCs w:val="21"/>
              </w:rPr>
              <w:t>对样板房</w:t>
            </w:r>
            <w:proofErr w:type="gramEnd"/>
            <w:r w:rsidRPr="00950DBD">
              <w:rPr>
                <w:rFonts w:asciiTheme="majorEastAsia" w:eastAsiaTheme="majorEastAsia" w:hAnsiTheme="majorEastAsia" w:cstheme="majorEastAsia" w:hint="eastAsia"/>
                <w:szCs w:val="21"/>
              </w:rPr>
              <w:t>内所有桌面、台面、饰品表面擦拭1次。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lastRenderedPageBreak/>
              <w:t>4.用干抹布对电器设备擦拭1次。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5.扫除地面垃圾后，石材</w:t>
            </w:r>
            <w:proofErr w:type="gramStart"/>
            <w:r w:rsidRPr="00950DBD">
              <w:rPr>
                <w:rFonts w:asciiTheme="majorEastAsia" w:eastAsiaTheme="majorEastAsia" w:hAnsiTheme="majorEastAsia" w:cstheme="majorEastAsia" w:hint="eastAsia"/>
                <w:szCs w:val="21"/>
              </w:rPr>
              <w:t>地面用尘推推</w:t>
            </w:r>
            <w:proofErr w:type="gramEnd"/>
            <w:r w:rsidRPr="00950DBD">
              <w:rPr>
                <w:rFonts w:asciiTheme="majorEastAsia" w:eastAsiaTheme="majorEastAsia" w:hAnsiTheme="majorEastAsia" w:cstheme="majorEastAsia" w:hint="eastAsia"/>
                <w:szCs w:val="21"/>
              </w:rPr>
              <w:t>尘、木地板用半干拖布拖</w:t>
            </w:r>
            <w:proofErr w:type="gramStart"/>
            <w:r w:rsidRPr="00950DBD">
              <w:rPr>
                <w:rFonts w:asciiTheme="majorEastAsia" w:eastAsiaTheme="majorEastAsia" w:hAnsiTheme="majorEastAsia" w:cstheme="majorEastAsia" w:hint="eastAsia"/>
                <w:szCs w:val="21"/>
              </w:rPr>
              <w:t>拭</w:t>
            </w:r>
            <w:proofErr w:type="gramEnd"/>
            <w:r w:rsidRPr="00950DBD">
              <w:rPr>
                <w:rFonts w:asciiTheme="majorEastAsia" w:eastAsiaTheme="majorEastAsia" w:hAnsiTheme="majorEastAsia" w:cstheme="majorEastAsia" w:hint="eastAsia"/>
                <w:szCs w:val="21"/>
              </w:rPr>
              <w:t>。</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6.样板房对外开放期间工作内容：</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（1）正常开放期间应每2小时全面循环保洁1次，每日不低于4次,并在《清洁工作现场检查表》上进行记录。</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（2）在样板间大门处待岗迎接客户，为客户发、收鞋套</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（3）每2小时对室内巡视保洁1次，确保所有物品均</w:t>
            </w:r>
            <w:proofErr w:type="gramStart"/>
            <w:r w:rsidRPr="00950DBD">
              <w:rPr>
                <w:rFonts w:asciiTheme="majorEastAsia" w:eastAsiaTheme="majorEastAsia" w:hAnsiTheme="majorEastAsia" w:cstheme="majorEastAsia" w:hint="eastAsia"/>
                <w:szCs w:val="21"/>
              </w:rPr>
              <w:t>按展示</w:t>
            </w:r>
            <w:proofErr w:type="gramEnd"/>
            <w:r w:rsidRPr="00950DBD">
              <w:rPr>
                <w:rFonts w:asciiTheme="majorEastAsia" w:eastAsiaTheme="majorEastAsia" w:hAnsiTheme="majorEastAsia" w:cstheme="majorEastAsia" w:hint="eastAsia"/>
                <w:szCs w:val="21"/>
              </w:rPr>
              <w:t>效果摆放。如发现物品丢失或损坏，应在当天的《值班记录表》上作记录，并报告班长。</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（4）如遇下雨，应及时将露台及花园内的坐垫、</w:t>
            </w:r>
            <w:proofErr w:type="gramStart"/>
            <w:r w:rsidRPr="00950DBD">
              <w:rPr>
                <w:rFonts w:asciiTheme="majorEastAsia" w:eastAsiaTheme="majorEastAsia" w:hAnsiTheme="majorEastAsia" w:cstheme="majorEastAsia" w:hint="eastAsia"/>
                <w:szCs w:val="21"/>
              </w:rPr>
              <w:t>抱枕及饰品</w:t>
            </w:r>
            <w:proofErr w:type="gramEnd"/>
            <w:r w:rsidRPr="00950DBD">
              <w:rPr>
                <w:rFonts w:asciiTheme="majorEastAsia" w:eastAsiaTheme="majorEastAsia" w:hAnsiTheme="majorEastAsia" w:cstheme="majorEastAsia" w:hint="eastAsia"/>
                <w:szCs w:val="21"/>
              </w:rPr>
              <w:t>等收到室内适当位置，雨停后再</w:t>
            </w:r>
            <w:proofErr w:type="gramStart"/>
            <w:r w:rsidRPr="00950DBD">
              <w:rPr>
                <w:rFonts w:asciiTheme="majorEastAsia" w:eastAsiaTheme="majorEastAsia" w:hAnsiTheme="majorEastAsia" w:cstheme="majorEastAsia" w:hint="eastAsia"/>
                <w:szCs w:val="21"/>
              </w:rPr>
              <w:t>摆放回</w:t>
            </w:r>
            <w:proofErr w:type="gramEnd"/>
            <w:r w:rsidRPr="00950DBD">
              <w:rPr>
                <w:rFonts w:asciiTheme="majorEastAsia" w:eastAsiaTheme="majorEastAsia" w:hAnsiTheme="majorEastAsia" w:cstheme="majorEastAsia" w:hint="eastAsia"/>
                <w:szCs w:val="21"/>
              </w:rPr>
              <w:t>原位。雨后半小时应将室外桌椅擦拭干，及时将露台及花园内的坐垫保持地面清洁。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7.每日开放结束后工作内容：</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（1）清洁室内地面，对地毯、沙发、床上用品、窗框、门框等吸尘。</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（2）收拾所有露台及花园内的坐垫、</w:t>
            </w:r>
            <w:proofErr w:type="gramStart"/>
            <w:r w:rsidRPr="00950DBD">
              <w:rPr>
                <w:rFonts w:asciiTheme="majorEastAsia" w:eastAsiaTheme="majorEastAsia" w:hAnsiTheme="majorEastAsia" w:cstheme="majorEastAsia" w:hint="eastAsia"/>
                <w:szCs w:val="21"/>
              </w:rPr>
              <w:t>抱枕及饰品</w:t>
            </w:r>
            <w:proofErr w:type="gramEnd"/>
            <w:r w:rsidRPr="00950DBD">
              <w:rPr>
                <w:rFonts w:asciiTheme="majorEastAsia" w:eastAsiaTheme="majorEastAsia" w:hAnsiTheme="majorEastAsia" w:cstheme="majorEastAsia" w:hint="eastAsia"/>
                <w:szCs w:val="21"/>
              </w:rPr>
              <w:t>。</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（3）关闭室内灯光和所有门窗，每个房间仅预留1组灯。</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（4）下班前与当班巡逻岗安全护卫员共同做样板房物品核查，并在《值班记录表》上填写记录，</w:t>
            </w:r>
            <w:proofErr w:type="gramStart"/>
            <w:r w:rsidRPr="00950DBD">
              <w:rPr>
                <w:rFonts w:asciiTheme="majorEastAsia" w:eastAsiaTheme="majorEastAsia" w:hAnsiTheme="majorEastAsia" w:cstheme="majorEastAsia" w:hint="eastAsia"/>
                <w:szCs w:val="21"/>
              </w:rPr>
              <w:t>钥匙由样板房</w:t>
            </w:r>
            <w:proofErr w:type="gramEnd"/>
            <w:r w:rsidRPr="00950DBD">
              <w:rPr>
                <w:rFonts w:asciiTheme="majorEastAsia" w:eastAsiaTheme="majorEastAsia" w:hAnsiTheme="majorEastAsia" w:cstheme="majorEastAsia" w:hint="eastAsia"/>
                <w:szCs w:val="21"/>
              </w:rPr>
              <w:t>岗交回销售大厅吧台处。</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8.其它周期性工作:</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（1）每周一次彻底清洁时间。时间应选择周一至周四客户较少的时候。</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w:t>
            </w:r>
            <w:proofErr w:type="gramStart"/>
            <w:r w:rsidRPr="00950DBD">
              <w:rPr>
                <w:rFonts w:asciiTheme="majorEastAsia" w:eastAsiaTheme="majorEastAsia" w:hAnsiTheme="majorEastAsia" w:cstheme="majorEastAsia" w:hint="eastAsia"/>
                <w:szCs w:val="21"/>
              </w:rPr>
              <w:t>对样板房</w:t>
            </w:r>
            <w:proofErr w:type="gramEnd"/>
            <w:r w:rsidRPr="00950DBD">
              <w:rPr>
                <w:rFonts w:asciiTheme="majorEastAsia" w:eastAsiaTheme="majorEastAsia" w:hAnsiTheme="majorEastAsia" w:cstheme="majorEastAsia" w:hint="eastAsia"/>
                <w:szCs w:val="21"/>
              </w:rPr>
              <w:t>的玻璃、高位、空调隔栏、卫生死角、污迹、植物进行清洁。</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打扫阳台、墙脚的蜘蛛网。</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b/>
                <w:bCs/>
                <w:szCs w:val="21"/>
              </w:rPr>
            </w:pPr>
            <w:r w:rsidRPr="00950DBD">
              <w:rPr>
                <w:rFonts w:asciiTheme="majorEastAsia" w:eastAsiaTheme="majorEastAsia" w:hAnsiTheme="majorEastAsia" w:cstheme="majorEastAsia" w:hint="eastAsia"/>
                <w:b/>
                <w:bCs/>
                <w:szCs w:val="21"/>
              </w:rPr>
              <w:t>（五）园区保洁服务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1、每栋车库设置垃圾收集点，每日清理2次，垃圾袋装化，垃圾点周围地面无散落垃圾、无污迹、无异味。</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2、室外果皮箱、垃圾桶合理设置。每日清理2次、擦拭2次，箱（桶）无满溢、无污迹、无异味。</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3、小区道路、广场、停车场、绿地等每日清扫2次；楼道、一层共用大厅每日拖拭2次；消防通道每两日拖拭1次；共用部位玻璃每月清洁1次；楼道灯</w:t>
            </w:r>
            <w:proofErr w:type="gramStart"/>
            <w:r w:rsidRPr="00950DBD">
              <w:rPr>
                <w:rFonts w:asciiTheme="majorEastAsia" w:eastAsiaTheme="majorEastAsia" w:hAnsiTheme="majorEastAsia" w:cstheme="majorEastAsia" w:hint="eastAsia"/>
                <w:szCs w:val="21"/>
              </w:rPr>
              <w:t>每两月</w:t>
            </w:r>
            <w:proofErr w:type="gramEnd"/>
            <w:r w:rsidRPr="00950DBD">
              <w:rPr>
                <w:rFonts w:asciiTheme="majorEastAsia" w:eastAsiaTheme="majorEastAsia" w:hAnsiTheme="majorEastAsia" w:cstheme="majorEastAsia" w:hint="eastAsia"/>
                <w:szCs w:val="21"/>
              </w:rPr>
              <w:t>清洁1次；庭院路灯每月清洁1次。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4、楼梯扶手、室外标识、宣传栏、信报箱、电梯轿厢等部位每日擦拭2次，目视无灰尘、明亮清洁；电梯操作板每日消毒1次。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5、消毒灭害，每月对窨井、明沟、垃圾房喷洒药水1次。</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6、小区内水体景观每月清洗一次，保证水景观水质清澈无杂物、青苔。</w:t>
            </w:r>
          </w:p>
          <w:p w:rsidR="00950DBD" w:rsidRPr="00950DBD" w:rsidRDefault="00950DBD" w:rsidP="00556388">
            <w:pPr>
              <w:tabs>
                <w:tab w:val="left" w:pos="747"/>
              </w:tabs>
              <w:spacing w:line="400" w:lineRule="exact"/>
              <w:ind w:firstLine="420"/>
              <w:rPr>
                <w:rFonts w:asciiTheme="majorEastAsia" w:eastAsiaTheme="majorEastAsia" w:hAnsiTheme="majorEastAsia" w:cstheme="majorEastAsia"/>
                <w:szCs w:val="21"/>
              </w:rPr>
            </w:pPr>
            <w:r w:rsidRPr="00950DBD">
              <w:rPr>
                <w:rFonts w:asciiTheme="majorEastAsia" w:eastAsiaTheme="majorEastAsia" w:hAnsiTheme="majorEastAsia" w:cstheme="majorEastAsia" w:hint="eastAsia"/>
                <w:szCs w:val="21"/>
              </w:rPr>
              <w:t>7、小区内主干道、广场、一层共用大厅等公共区域日常设专人循环保洁，</w:t>
            </w:r>
            <w:r w:rsidRPr="00950DBD">
              <w:rPr>
                <w:rFonts w:asciiTheme="majorEastAsia" w:eastAsiaTheme="majorEastAsia" w:hAnsiTheme="majorEastAsia" w:cstheme="majorEastAsia" w:hint="eastAsia"/>
                <w:szCs w:val="21"/>
              </w:rPr>
              <w:lastRenderedPageBreak/>
              <w:t>保持干净整洁无杂物。</w:t>
            </w:r>
          </w:p>
          <w:p w:rsidR="00C20510" w:rsidRPr="00950DBD" w:rsidRDefault="00950DBD" w:rsidP="00556388">
            <w:pPr>
              <w:tabs>
                <w:tab w:val="left" w:pos="747"/>
              </w:tabs>
              <w:spacing w:line="400" w:lineRule="exact"/>
              <w:ind w:firstLine="420"/>
              <w:rPr>
                <w:rFonts w:asciiTheme="majorEastAsia" w:eastAsiaTheme="majorEastAsia" w:hAnsiTheme="majorEastAsia" w:cstheme="majorEastAsia"/>
                <w:snapToGrid w:val="0"/>
                <w:kern w:val="0"/>
                <w:szCs w:val="21"/>
              </w:rPr>
            </w:pPr>
            <w:r w:rsidRPr="00950DBD">
              <w:rPr>
                <w:rFonts w:asciiTheme="majorEastAsia" w:eastAsiaTheme="majorEastAsia" w:hAnsiTheme="majorEastAsia" w:cstheme="majorEastAsia" w:hint="eastAsia"/>
                <w:szCs w:val="21"/>
              </w:rPr>
              <w:t>8、在园区设有垃圾分类点，按可回收物、易腐垃圾、其它垃圾、有害垃圾四类进行分类收集。</w:t>
            </w:r>
          </w:p>
        </w:tc>
      </w:tr>
      <w:tr w:rsidR="00C20510">
        <w:trPr>
          <w:jc w:val="center"/>
        </w:trPr>
        <w:tc>
          <w:tcPr>
            <w:tcW w:w="992"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1.3.2</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服务期限</w:t>
            </w:r>
          </w:p>
        </w:tc>
        <w:tc>
          <w:tcPr>
            <w:tcW w:w="7215" w:type="dxa"/>
            <w:vAlign w:val="center"/>
          </w:tcPr>
          <w:p w:rsidR="00C20510" w:rsidRPr="00950DBD" w:rsidRDefault="00950DBD" w:rsidP="00556388">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proofErr w:type="gramStart"/>
            <w:r w:rsidRPr="0072694A">
              <w:rPr>
                <w:rFonts w:asciiTheme="majorEastAsia" w:eastAsiaTheme="majorEastAsia" w:hAnsiTheme="majorEastAsia" w:cstheme="majorEastAsia" w:hint="eastAsia"/>
                <w:snapToGrid w:val="0"/>
                <w:kern w:val="0"/>
                <w:szCs w:val="21"/>
                <w:u w:val="single"/>
              </w:rPr>
              <w:t>案场保洁</w:t>
            </w:r>
            <w:proofErr w:type="gramEnd"/>
            <w:r w:rsidRPr="0072694A">
              <w:rPr>
                <w:rFonts w:asciiTheme="majorEastAsia" w:eastAsiaTheme="majorEastAsia" w:hAnsiTheme="majorEastAsia" w:cstheme="majorEastAsia" w:hint="eastAsia"/>
                <w:snapToGrid w:val="0"/>
                <w:kern w:val="0"/>
                <w:szCs w:val="21"/>
                <w:u w:val="single"/>
              </w:rPr>
              <w:t>、园区保洁（B区）服务时间为2026年1月6日-2026年8月17日，园区保洁（C区）服务时间为2026年1月1日-2026年8月17日</w:t>
            </w:r>
            <w:r w:rsidRPr="0072694A">
              <w:rPr>
                <w:rFonts w:asciiTheme="majorEastAsia" w:eastAsiaTheme="majorEastAsia" w:hAnsiTheme="majorEastAsia" w:cstheme="majorEastAsia" w:hint="eastAsia"/>
                <w:snapToGrid w:val="0"/>
                <w:kern w:val="0"/>
                <w:szCs w:val="21"/>
              </w:rPr>
              <w:t>。</w:t>
            </w:r>
          </w:p>
        </w:tc>
      </w:tr>
      <w:tr w:rsidR="00C20510">
        <w:trPr>
          <w:jc w:val="center"/>
        </w:trPr>
        <w:tc>
          <w:tcPr>
            <w:tcW w:w="992"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1.3.3</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质量要求</w:t>
            </w:r>
          </w:p>
        </w:tc>
        <w:tc>
          <w:tcPr>
            <w:tcW w:w="7215" w:type="dxa"/>
            <w:vAlign w:val="center"/>
          </w:tcPr>
          <w:p w:rsidR="00C20510" w:rsidRDefault="0072694A" w:rsidP="00556388">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u w:val="single"/>
              </w:rPr>
            </w:pPr>
            <w:r>
              <w:rPr>
                <w:rFonts w:asciiTheme="majorEastAsia" w:eastAsiaTheme="majorEastAsia" w:hAnsiTheme="majorEastAsia" w:cstheme="majorEastAsia" w:hint="eastAsia"/>
                <w:szCs w:val="21"/>
              </w:rPr>
              <w:t>满足现行国家标准、行业标准、重庆市相关规范及标准，并满足竞争性比</w:t>
            </w:r>
            <w:proofErr w:type="gramStart"/>
            <w:r>
              <w:rPr>
                <w:rFonts w:asciiTheme="majorEastAsia" w:eastAsiaTheme="majorEastAsia" w:hAnsiTheme="majorEastAsia" w:cstheme="majorEastAsia" w:hint="eastAsia"/>
                <w:szCs w:val="21"/>
              </w:rPr>
              <w:t>选文件</w:t>
            </w:r>
            <w:proofErr w:type="gramEnd"/>
            <w:r>
              <w:rPr>
                <w:rFonts w:asciiTheme="majorEastAsia" w:eastAsiaTheme="majorEastAsia" w:hAnsiTheme="majorEastAsia" w:cstheme="majorEastAsia" w:hint="eastAsia"/>
                <w:szCs w:val="21"/>
              </w:rPr>
              <w:t>及比选人的相关规定。</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1.4.1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bookmarkStart w:id="31" w:name="OLE_LINK117"/>
            <w:bookmarkStart w:id="32" w:name="OLE_LINK115"/>
            <w:bookmarkStart w:id="33" w:name="OLE_LINK116"/>
            <w:r>
              <w:rPr>
                <w:rFonts w:asciiTheme="majorEastAsia" w:eastAsiaTheme="majorEastAsia" w:hAnsiTheme="majorEastAsia" w:cstheme="majorEastAsia" w:hint="eastAsia"/>
                <w:kern w:val="0"/>
                <w:szCs w:val="21"/>
              </w:rPr>
              <w:t>参选人资质条件、能力和信誉</w:t>
            </w:r>
            <w:bookmarkEnd w:id="31"/>
            <w:bookmarkEnd w:id="32"/>
            <w:bookmarkEnd w:id="33"/>
          </w:p>
        </w:tc>
        <w:tc>
          <w:tcPr>
            <w:tcW w:w="7215" w:type="dxa"/>
            <w:vAlign w:val="center"/>
          </w:tcPr>
          <w:p w:rsidR="00C20510" w:rsidRDefault="0072694A" w:rsidP="00556388">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本比选项目实行资格后审，参选人应具备以下资格条件：</w:t>
            </w:r>
          </w:p>
          <w:p w:rsidR="00C20510" w:rsidRDefault="0072694A" w:rsidP="00556388">
            <w:pPr>
              <w:spacing w:line="400" w:lineRule="exact"/>
              <w:ind w:firstLineChars="200" w:firstLine="422"/>
              <w:contextualSpacing/>
              <w:rPr>
                <w:rFonts w:asciiTheme="majorEastAsia" w:eastAsiaTheme="majorEastAsia" w:hAnsiTheme="majorEastAsia" w:cstheme="majorEastAsia"/>
              </w:rPr>
            </w:pPr>
            <w:r>
              <w:rPr>
                <w:rFonts w:asciiTheme="majorEastAsia" w:eastAsiaTheme="majorEastAsia" w:hAnsiTheme="majorEastAsia" w:cstheme="majorEastAsia" w:hint="eastAsia"/>
                <w:b/>
                <w:bCs/>
              </w:rPr>
              <w:t>一、</w:t>
            </w:r>
            <w:r w:rsidR="005917DA">
              <w:rPr>
                <w:rFonts w:asciiTheme="majorEastAsia" w:eastAsiaTheme="majorEastAsia" w:hAnsiTheme="majorEastAsia" w:cstheme="majorEastAsia" w:hint="eastAsia"/>
                <w:b/>
                <w:bCs/>
              </w:rPr>
              <w:t>营业执照</w:t>
            </w:r>
            <w:r>
              <w:rPr>
                <w:rFonts w:asciiTheme="majorEastAsia" w:eastAsiaTheme="majorEastAsia" w:hAnsiTheme="majorEastAsia" w:cstheme="majorEastAsia" w:hint="eastAsia"/>
                <w:b/>
                <w:bCs/>
              </w:rPr>
              <w:t>：</w:t>
            </w:r>
          </w:p>
          <w:p w:rsidR="00C20510" w:rsidRDefault="0072694A" w:rsidP="00556388">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1.参选人须具有合法有效的营业执照。</w:t>
            </w:r>
          </w:p>
          <w:p w:rsidR="00950DBD"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提供营业执照复印件加盖参选人单位公章。</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hint="eastAsia"/>
                <w:szCs w:val="21"/>
              </w:rPr>
              <w:t>注：不得将营业执照记载的经营范围作为评审因素。</w:t>
            </w:r>
          </w:p>
          <w:p w:rsidR="00C20510" w:rsidRDefault="0072694A" w:rsidP="00556388">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2.参选人</w:t>
            </w:r>
            <w:r>
              <w:rPr>
                <w:rFonts w:asciiTheme="majorEastAsia" w:eastAsiaTheme="majorEastAsia" w:hAnsiTheme="majorEastAsia" w:cstheme="majorEastAsia"/>
              </w:rPr>
              <w:t>须为一般纳税人。</w:t>
            </w:r>
          </w:p>
          <w:p w:rsidR="00C20510" w:rsidRDefault="0072694A" w:rsidP="00556388">
            <w:pPr>
              <w:pStyle w:val="a7"/>
              <w:spacing w:line="400" w:lineRule="exact"/>
              <w:ind w:firstLine="420"/>
              <w:rPr>
                <w:rFonts w:asciiTheme="majorEastAsia" w:eastAsiaTheme="majorEastAsia" w:hAnsiTheme="majorEastAsia" w:cstheme="majorEastAsia"/>
              </w:rPr>
            </w:pPr>
            <w:r>
              <w:rPr>
                <w:rFonts w:asciiTheme="majorEastAsia" w:eastAsiaTheme="majorEastAsia" w:hAnsiTheme="majorEastAsia" w:cstheme="majorEastAsia" w:hint="eastAsia"/>
                <w:sz w:val="21"/>
              </w:rPr>
              <w:t>提供一般纳税人证明材料并加盖参选人单位公章。</w:t>
            </w:r>
          </w:p>
          <w:p w:rsidR="00C20510" w:rsidRDefault="0072694A" w:rsidP="00556388">
            <w:pPr>
              <w:numPr>
                <w:ilvl w:val="255"/>
                <w:numId w:val="0"/>
              </w:numPr>
              <w:snapToGrid w:val="0"/>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二、财务要求：</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u w:val="single"/>
              </w:rPr>
              <w:t>2023</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2024</w:t>
            </w:r>
            <w:r>
              <w:rPr>
                <w:rFonts w:asciiTheme="majorEastAsia" w:eastAsiaTheme="majorEastAsia" w:hAnsiTheme="majorEastAsia" w:cstheme="majorEastAsia" w:hint="eastAsia"/>
              </w:rPr>
              <w:t>年的年度财务状况均不亏损。</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提供经会计师事务所或审计机构出具的合法有效的财务审计报告（含财务报表）</w:t>
            </w:r>
            <w:r>
              <w:rPr>
                <w:rFonts w:asciiTheme="majorEastAsia" w:eastAsiaTheme="majorEastAsia" w:hAnsiTheme="majorEastAsia" w:cstheme="majorEastAsia" w:hint="eastAsia"/>
              </w:rPr>
              <w:t>复印件加盖参选人单位公章</w:t>
            </w:r>
            <w:r>
              <w:rPr>
                <w:rFonts w:asciiTheme="majorEastAsia" w:eastAsiaTheme="majorEastAsia" w:hAnsiTheme="majorEastAsia" w:cstheme="majorEastAsia" w:hint="eastAsia"/>
                <w:kern w:val="0"/>
                <w:szCs w:val="21"/>
              </w:rPr>
              <w:t>，财务报表须至少包括现金流量表、资产负债表、利润表。</w:t>
            </w:r>
          </w:p>
          <w:p w:rsidR="00C20510" w:rsidRDefault="0072694A" w:rsidP="00556388">
            <w:pPr>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三、业绩要求：</w:t>
            </w:r>
          </w:p>
          <w:p w:rsidR="00C20510" w:rsidRDefault="0072694A" w:rsidP="00556388">
            <w:pPr>
              <w:spacing w:line="400" w:lineRule="exact"/>
              <w:ind w:firstLineChars="200" w:firstLine="420"/>
              <w:rPr>
                <w:rFonts w:ascii="宋体" w:hAnsi="宋体" w:cs="宋体"/>
              </w:rPr>
            </w:pPr>
            <w:r>
              <w:rPr>
                <w:rFonts w:asciiTheme="majorEastAsia" w:eastAsiaTheme="majorEastAsia" w:hAnsiTheme="majorEastAsia" w:cstheme="majorEastAsia" w:hint="eastAsia"/>
              </w:rPr>
              <w:t>1.参选人须具有自2022年1月1日（以合同签订时间为准）至今，与本次参选项目同类型物业形态的保洁、清洁服务方面的业绩（同类型物业形态是指：住宅小区，单个项目年度服务面积≥</w:t>
            </w:r>
            <w:r>
              <w:rPr>
                <w:rFonts w:asciiTheme="majorEastAsia" w:eastAsiaTheme="majorEastAsia" w:hAnsiTheme="majorEastAsia" w:cstheme="majorEastAsia"/>
              </w:rPr>
              <w:t>20</w:t>
            </w:r>
            <w:r>
              <w:rPr>
                <w:rFonts w:asciiTheme="majorEastAsia" w:eastAsiaTheme="majorEastAsia" w:hAnsiTheme="majorEastAsia" w:cstheme="majorEastAsia" w:hint="eastAsia"/>
              </w:rPr>
              <w:t>万平方米且合同金额不低于人民币50万元）。</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宋体" w:hAnsi="宋体" w:cs="宋体" w:hint="eastAsia"/>
              </w:rPr>
              <w:t>⑴</w:t>
            </w:r>
            <w:r>
              <w:rPr>
                <w:rFonts w:asciiTheme="majorEastAsia" w:eastAsiaTheme="majorEastAsia" w:hAnsiTheme="majorEastAsia" w:cstheme="majorEastAsia" w:hint="eastAsia"/>
              </w:rPr>
              <w:t>提供合同关键页（须至少包含合同主体、项目名称、合同内容、合同金额、双方签章页等内容）复印件，并加盖参选人单位公章。</w:t>
            </w:r>
          </w:p>
          <w:p w:rsidR="00C20510" w:rsidRDefault="0072694A" w:rsidP="00556388">
            <w:pPr>
              <w:spacing w:line="400" w:lineRule="exact"/>
              <w:ind w:firstLineChars="195" w:firstLine="409"/>
              <w:rPr>
                <w:rFonts w:asciiTheme="majorEastAsia" w:eastAsiaTheme="majorEastAsia" w:hAnsiTheme="majorEastAsia" w:cstheme="majorEastAsia"/>
              </w:rPr>
            </w:pPr>
            <w:r>
              <w:rPr>
                <w:rFonts w:ascii="宋体" w:hAnsi="宋体" w:cs="宋体" w:hint="eastAsia"/>
              </w:rPr>
              <w:t>⑵</w:t>
            </w:r>
            <w:proofErr w:type="gramStart"/>
            <w:r>
              <w:rPr>
                <w:rFonts w:asciiTheme="majorEastAsia" w:eastAsiaTheme="majorEastAsia" w:hAnsiTheme="majorEastAsia" w:cstheme="majorEastAsia" w:hint="eastAsia"/>
              </w:rPr>
              <w:t>若合同</w:t>
            </w:r>
            <w:proofErr w:type="gramEnd"/>
            <w:r>
              <w:rPr>
                <w:rFonts w:asciiTheme="majorEastAsia" w:eastAsiaTheme="majorEastAsia" w:hAnsiTheme="majorEastAsia" w:cstheme="majorEastAsia" w:hint="eastAsia"/>
              </w:rPr>
              <w:t>无法体现物业形态须提供相关证明材料。</w:t>
            </w:r>
          </w:p>
          <w:p w:rsidR="00C20510" w:rsidRDefault="0072694A" w:rsidP="00556388">
            <w:pPr>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四、信誉要求：</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参选人自行承诺：</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1.具有良好的商业信誉，具有履行合同所需的设备和专业技术能力；</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2.最近三年无重大违法经营活动记录；</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3.未被人民法院列入失信被执行人名单且在被执行期内；</w:t>
            </w:r>
          </w:p>
          <w:p w:rsidR="00C20510" w:rsidRDefault="0072694A" w:rsidP="00556388">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4.未被国家、重庆市（含市或任意区县）有关行政部门处以暂停投标（参选）资格行政处罚，且在处罚期限内。</w:t>
            </w:r>
          </w:p>
          <w:p w:rsidR="00C20510" w:rsidRDefault="0072694A" w:rsidP="00556388">
            <w:pPr>
              <w:spacing w:line="400" w:lineRule="exact"/>
              <w:ind w:firstLineChars="200" w:firstLine="422"/>
              <w:contextualSpacing/>
              <w:rPr>
                <w:rFonts w:asciiTheme="majorEastAsia" w:eastAsiaTheme="majorEastAsia" w:hAnsiTheme="majorEastAsia" w:cstheme="majorEastAsia"/>
                <w:b/>
              </w:rPr>
            </w:pPr>
            <w:r>
              <w:rPr>
                <w:rFonts w:asciiTheme="majorEastAsia" w:eastAsiaTheme="majorEastAsia" w:hAnsiTheme="majorEastAsia" w:cstheme="majorEastAsia" w:hint="eastAsia"/>
                <w:b/>
              </w:rPr>
              <w:t>5.</w:t>
            </w:r>
            <w:r>
              <w:rPr>
                <w:rFonts w:asciiTheme="majorEastAsia" w:eastAsiaTheme="majorEastAsia" w:hAnsiTheme="majorEastAsia" w:cstheme="majorEastAsia" w:hint="eastAsia"/>
              </w:rPr>
              <w:t>所派员工均无犯罪记录，中选后按比选人要求提供证明材料。</w:t>
            </w:r>
          </w:p>
          <w:p w:rsidR="00C20510" w:rsidRDefault="0072694A" w:rsidP="00556388">
            <w:pPr>
              <w:spacing w:line="400" w:lineRule="exact"/>
              <w:ind w:firstLineChars="200" w:firstLine="422"/>
              <w:contextualSpacing/>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提供承诺函(格式自拟)加盖参选人单位公章。</w:t>
            </w:r>
          </w:p>
          <w:p w:rsidR="00C20510" w:rsidRDefault="0072694A" w:rsidP="00556388">
            <w:pPr>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五、其他要求：</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1.</w:t>
            </w:r>
            <w:r>
              <w:rPr>
                <w:rFonts w:asciiTheme="majorEastAsia" w:eastAsiaTheme="majorEastAsia" w:hAnsiTheme="majorEastAsia" w:cstheme="majorEastAsia" w:hint="eastAsia"/>
              </w:rPr>
              <w:t>委托代理人：</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委托代理人必须为参选人本单位人员。</w:t>
            </w:r>
          </w:p>
          <w:p w:rsidR="00C20510" w:rsidRDefault="0072694A" w:rsidP="00556388">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提供参选人为该委托代理人缴纳的养老保险证明。</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注：</w:t>
            </w:r>
            <w:r>
              <w:rPr>
                <w:rFonts w:ascii="宋体" w:hAnsi="宋体" w:cs="宋体" w:hint="eastAsia"/>
              </w:rPr>
              <w:t>⑴</w:t>
            </w:r>
            <w:r>
              <w:rPr>
                <w:rFonts w:asciiTheme="majorEastAsia" w:eastAsiaTheme="majorEastAsia" w:hAnsiTheme="majorEastAsia" w:cstheme="majorEastAsia" w:hint="eastAsia"/>
              </w:rPr>
              <w:t>以上所有复印件均须加盖参选人单位公章（鲜章）。参选人应对上述资料真实性负责，如提供虚假材料，比选人一经查实，将取消参选资格或中选资格。</w:t>
            </w:r>
          </w:p>
          <w:p w:rsidR="00C20510" w:rsidRDefault="0072694A" w:rsidP="00556388">
            <w:pPr>
              <w:autoSpaceDE w:val="0"/>
              <w:autoSpaceDN w:val="0"/>
              <w:adjustRightInd w:val="0"/>
              <w:snapToGrid w:val="0"/>
              <w:spacing w:line="400" w:lineRule="exact"/>
              <w:ind w:firstLineChars="200" w:firstLine="422"/>
              <w:rPr>
                <w:rFonts w:ascii="宋体" w:hAnsi="宋体" w:cs="宋体"/>
                <w:b/>
              </w:rPr>
            </w:pPr>
            <w:r>
              <w:rPr>
                <w:rFonts w:ascii="宋体" w:hAnsi="宋体" w:cs="宋体" w:hint="eastAsia"/>
                <w:b/>
              </w:rPr>
              <w:t>特别说明：</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(1)</w:t>
            </w:r>
            <w:r>
              <w:rPr>
                <w:rFonts w:asciiTheme="majorEastAsia" w:eastAsiaTheme="majorEastAsia" w:hAnsiTheme="majorEastAsia" w:cstheme="majorEastAsia" w:hint="eastAsia"/>
              </w:rPr>
              <w:t>比选文件中所要求的人员养老保险证明要求如下：</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①企业提供养老保险证明，事业单位提供养老保险证明或行政主管部门在编证明。</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②连续养老保险证明期限须包含2025年6月至2025年11月。提供的养老保险</w:t>
            </w:r>
            <w:proofErr w:type="gramStart"/>
            <w:r>
              <w:rPr>
                <w:rFonts w:asciiTheme="majorEastAsia" w:eastAsiaTheme="majorEastAsia" w:hAnsiTheme="majorEastAsia" w:cstheme="majorEastAsia" w:hint="eastAsia"/>
              </w:rPr>
              <w:t>参保证明须体现</w:t>
            </w:r>
            <w:proofErr w:type="gramEnd"/>
            <w:r>
              <w:rPr>
                <w:rFonts w:asciiTheme="majorEastAsia" w:eastAsiaTheme="majorEastAsia" w:hAnsiTheme="majorEastAsia" w:cstheme="majorEastAsia" w:hint="eastAsia"/>
              </w:rPr>
              <w:t>上述人员的姓名、身份证号（或社保号）、单位名称、本单位参保时间（或起始参保时间），并带有社保部门公章或社保部门的有效电子印章。</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(2)</w:t>
            </w:r>
            <w:r>
              <w:rPr>
                <w:rFonts w:asciiTheme="majorEastAsia" w:eastAsiaTheme="majorEastAsia" w:hAnsiTheme="majorEastAsia" w:cstheme="majorEastAsia" w:hint="eastAsia"/>
              </w:rPr>
              <w:t>不满足上述条件的，评审小组作否决参选处理。</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1.4.2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是否接受联合体参加参选</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不接受</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1.9.1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踏勘现场</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不组织</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1.10</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szCs w:val="21"/>
              </w:rPr>
              <w:t>比选</w:t>
            </w:r>
            <w:r>
              <w:rPr>
                <w:rFonts w:asciiTheme="majorEastAsia" w:eastAsiaTheme="majorEastAsia" w:hAnsiTheme="majorEastAsia" w:cstheme="majorEastAsia" w:hint="eastAsia"/>
                <w:kern w:val="0"/>
                <w:szCs w:val="21"/>
              </w:rPr>
              <w:t>预备会</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不召开</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分包</w:t>
            </w:r>
          </w:p>
        </w:tc>
        <w:tc>
          <w:tcPr>
            <w:tcW w:w="7215" w:type="dxa"/>
            <w:vAlign w:val="center"/>
          </w:tcPr>
          <w:p w:rsidR="00C20510" w:rsidRDefault="0072694A" w:rsidP="00556388">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不允许</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构成竞争性比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的其他材料</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比选人发出的澄清与修改书或补充通知</w:t>
            </w:r>
          </w:p>
        </w:tc>
      </w:tr>
      <w:tr w:rsidR="00C20510">
        <w:trPr>
          <w:trHeight w:val="826"/>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2.3</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参选文件递交截止时间</w:t>
            </w:r>
          </w:p>
        </w:tc>
        <w:tc>
          <w:tcPr>
            <w:tcW w:w="7215" w:type="dxa"/>
            <w:vAlign w:val="center"/>
          </w:tcPr>
          <w:p w:rsidR="00C20510" w:rsidRDefault="0072694A" w:rsidP="00C43642">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rPr>
              <w:t>2025年</w:t>
            </w:r>
            <w:r w:rsidR="00950DBD">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sidR="00950DBD">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日1</w:t>
            </w:r>
            <w:r w:rsidR="00C43642">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时00分</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构成参选文件的其他材料</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参选人的书面澄清、说明和补正（但不得改变参选文件的实质性内容）</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w:t>
            </w:r>
          </w:p>
        </w:tc>
        <w:tc>
          <w:tcPr>
            <w:tcW w:w="7215" w:type="dxa"/>
            <w:vAlign w:val="center"/>
          </w:tcPr>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1.由参选人根据本项目比选范围、参选人企业自身情况和市场行情自行报价。</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2.本项目报价采用固定单价方式，费用实行包干计算，包含但不限于：人员工资、社会保险费、福利费、加班费、员工培训费、办公费、服装费、保洁耗材、机械、固定资产折旧费（项目用设备、维修等）、应急突击费、</w:t>
            </w:r>
            <w:r>
              <w:rPr>
                <w:rFonts w:asciiTheme="majorEastAsia" w:eastAsiaTheme="majorEastAsia" w:hAnsiTheme="majorEastAsia" w:cstheme="majorEastAsia" w:hint="eastAsia"/>
                <w:bCs/>
                <w:szCs w:val="21"/>
              </w:rPr>
              <w:lastRenderedPageBreak/>
              <w:t>工具及药剂费、管理费、合理利润、税费等服务期间所有费用和各种风险等在内的一切费用，除此之外重庆</w:t>
            </w:r>
            <w:proofErr w:type="gramStart"/>
            <w:r>
              <w:rPr>
                <w:rFonts w:asciiTheme="majorEastAsia" w:eastAsiaTheme="majorEastAsia" w:hAnsiTheme="majorEastAsia" w:cstheme="majorEastAsia" w:hint="eastAsia"/>
                <w:bCs/>
                <w:szCs w:val="21"/>
              </w:rPr>
              <w:t>渝</w:t>
            </w:r>
            <w:proofErr w:type="gramEnd"/>
            <w:r>
              <w:rPr>
                <w:rFonts w:asciiTheme="majorEastAsia" w:eastAsiaTheme="majorEastAsia" w:hAnsiTheme="majorEastAsia" w:cstheme="majorEastAsia" w:hint="eastAsia"/>
                <w:bCs/>
                <w:szCs w:val="21"/>
              </w:rPr>
              <w:t>开发物业管理有限公司不再向中选人支付其他任何费用。</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3.参选人对保洁工作所需的工具、清洁耗料（如扫把、拖把、垃圾袋、清洁药剂等）一切物资均考虑在报价中，比选人不再支付费用。</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注：参选人报价包括其他所有的费用。</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
                <w:bCs/>
                <w:szCs w:val="21"/>
              </w:rPr>
            </w:pPr>
            <w:r>
              <w:rPr>
                <w:rFonts w:asciiTheme="majorEastAsia" w:eastAsiaTheme="majorEastAsia" w:hAnsiTheme="majorEastAsia" w:cstheme="majorEastAsia" w:hint="eastAsia"/>
                <w:bCs/>
                <w:szCs w:val="21"/>
              </w:rPr>
              <w:t>4.本项目设有含税</w:t>
            </w:r>
            <w:proofErr w:type="gramStart"/>
            <w:r>
              <w:rPr>
                <w:rFonts w:asciiTheme="majorEastAsia" w:eastAsiaTheme="majorEastAsia" w:hAnsiTheme="majorEastAsia" w:cstheme="majorEastAsia" w:hint="eastAsia"/>
                <w:bCs/>
                <w:szCs w:val="21"/>
              </w:rPr>
              <w:t>参选总</w:t>
            </w:r>
            <w:proofErr w:type="gramEnd"/>
            <w:r>
              <w:rPr>
                <w:rFonts w:asciiTheme="majorEastAsia" w:eastAsiaTheme="majorEastAsia" w:hAnsiTheme="majorEastAsia" w:cstheme="majorEastAsia" w:hint="eastAsia"/>
                <w:bCs/>
                <w:szCs w:val="21"/>
              </w:rPr>
              <w:t>报价最高限价为</w:t>
            </w:r>
            <w:r>
              <w:rPr>
                <w:rFonts w:asciiTheme="majorEastAsia" w:eastAsiaTheme="majorEastAsia" w:hAnsiTheme="majorEastAsia" w:cstheme="majorEastAsia" w:hint="eastAsia"/>
                <w:b/>
                <w:bCs/>
                <w:szCs w:val="21"/>
                <w:u w:val="single"/>
              </w:rPr>
              <w:t>伍</w:t>
            </w:r>
            <w:proofErr w:type="gramStart"/>
            <w:r>
              <w:rPr>
                <w:rFonts w:asciiTheme="majorEastAsia" w:eastAsiaTheme="majorEastAsia" w:hAnsiTheme="majorEastAsia" w:cstheme="majorEastAsia" w:hint="eastAsia"/>
                <w:b/>
                <w:bCs/>
                <w:szCs w:val="21"/>
                <w:u w:val="single"/>
              </w:rPr>
              <w:t>拾叁万肆仟零伍拾壹</w:t>
            </w:r>
            <w:proofErr w:type="gramEnd"/>
            <w:r>
              <w:rPr>
                <w:rFonts w:asciiTheme="majorEastAsia" w:eastAsiaTheme="majorEastAsia" w:hAnsiTheme="majorEastAsia" w:cstheme="majorEastAsia" w:hint="eastAsia"/>
                <w:b/>
                <w:bCs/>
                <w:szCs w:val="21"/>
                <w:u w:val="single"/>
              </w:rPr>
              <w:t>元伍角伍分</w:t>
            </w:r>
            <w:r>
              <w:rPr>
                <w:rFonts w:ascii="宋体" w:hAnsi="宋体" w:cs="宋体" w:hint="eastAsia"/>
                <w:b/>
                <w:bCs/>
                <w:szCs w:val="21"/>
                <w:u w:val="single"/>
              </w:rPr>
              <w:t>（¥534051.55）</w:t>
            </w:r>
            <w:r>
              <w:rPr>
                <w:rFonts w:asciiTheme="majorEastAsia" w:eastAsiaTheme="majorEastAsia" w:hAnsiTheme="majorEastAsia" w:cstheme="majorEastAsia" w:hint="eastAsia"/>
                <w:b/>
                <w:bCs/>
                <w:szCs w:val="21"/>
              </w:rPr>
              <w:t>，其中各项目含税每月人均单价参选报价最高限价如下：</w:t>
            </w:r>
          </w:p>
          <w:tbl>
            <w:tblPr>
              <w:tblStyle w:val="15"/>
              <w:tblW w:w="5000" w:type="pct"/>
              <w:jc w:val="center"/>
              <w:tblLook w:val="04A0" w:firstRow="1" w:lastRow="0" w:firstColumn="1" w:lastColumn="0" w:noHBand="0" w:noVBand="1"/>
            </w:tblPr>
            <w:tblGrid>
              <w:gridCol w:w="1106"/>
              <w:gridCol w:w="2703"/>
              <w:gridCol w:w="3180"/>
            </w:tblGrid>
            <w:tr w:rsidR="00C20510">
              <w:trPr>
                <w:jc w:val="center"/>
              </w:trPr>
              <w:tc>
                <w:tcPr>
                  <w:tcW w:w="791"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1934"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岗位</w:t>
                  </w:r>
                </w:p>
              </w:tc>
              <w:tc>
                <w:tcPr>
                  <w:tcW w:w="2275" w:type="pct"/>
                  <w:tcBorders>
                    <w:top w:val="single" w:sz="4" w:space="0" w:color="auto"/>
                    <w:left w:val="single" w:sz="4" w:space="0" w:color="auto"/>
                    <w:bottom w:val="single" w:sz="4" w:space="0" w:color="auto"/>
                    <w:right w:val="single" w:sz="4" w:space="0" w:color="auto"/>
                  </w:tcBorders>
                </w:tcPr>
                <w:p w:rsidR="00C20510" w:rsidRDefault="0072694A" w:rsidP="00556388">
                  <w:pPr>
                    <w:spacing w:line="400" w:lineRule="exact"/>
                    <w:jc w:val="center"/>
                    <w:rPr>
                      <w:rFonts w:asciiTheme="majorEastAsia" w:eastAsiaTheme="minorEastAsia" w:hAnsiTheme="majorEastAsia" w:cstheme="majorEastAsia"/>
                      <w:b/>
                      <w:bCs/>
                      <w:szCs w:val="21"/>
                    </w:rPr>
                  </w:pPr>
                  <w:r>
                    <w:rPr>
                      <w:rFonts w:asciiTheme="majorEastAsia" w:eastAsiaTheme="majorEastAsia" w:hAnsiTheme="majorEastAsia" w:cstheme="majorEastAsia" w:hint="eastAsia"/>
                      <w:b/>
                      <w:bCs/>
                      <w:szCs w:val="21"/>
                    </w:rPr>
                    <w:t>含税每月人均单价参选报价最高限价</w:t>
                  </w:r>
                  <w:r>
                    <w:rPr>
                      <w:rFonts w:asciiTheme="majorEastAsia" w:eastAsiaTheme="minorEastAsia" w:hAnsiTheme="majorEastAsia" w:cstheme="majorEastAsia" w:hint="eastAsia"/>
                      <w:b/>
                      <w:bCs/>
                      <w:szCs w:val="21"/>
                    </w:rPr>
                    <w:t>（元）</w:t>
                  </w:r>
                </w:p>
              </w:tc>
            </w:tr>
            <w:tr w:rsidR="00C20510">
              <w:trPr>
                <w:jc w:val="center"/>
              </w:trPr>
              <w:tc>
                <w:tcPr>
                  <w:tcW w:w="791"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934"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宋体" w:hAnsi="宋体" w:cs="宋体"/>
                      <w:color w:val="000000"/>
                      <w:sz w:val="22"/>
                      <w:szCs w:val="22"/>
                    </w:rPr>
                  </w:pPr>
                  <w:r>
                    <w:rPr>
                      <w:rFonts w:ascii="宋体" w:hAnsi="宋体" w:cs="宋体" w:hint="eastAsia"/>
                      <w:color w:val="000000"/>
                      <w:sz w:val="22"/>
                      <w:szCs w:val="22"/>
                    </w:rPr>
                    <w:t>案场保洁</w:t>
                  </w:r>
                </w:p>
              </w:tc>
              <w:tc>
                <w:tcPr>
                  <w:tcW w:w="2275"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4554</w:t>
                  </w:r>
                </w:p>
              </w:tc>
            </w:tr>
            <w:tr w:rsidR="00C20510">
              <w:trPr>
                <w:jc w:val="center"/>
              </w:trPr>
              <w:tc>
                <w:tcPr>
                  <w:tcW w:w="791"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934"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(B</w:t>
                  </w:r>
                  <w:r>
                    <w:rPr>
                      <w:rFonts w:ascii="宋体" w:hAnsi="宋体" w:cs="宋体" w:hint="eastAsia"/>
                      <w:color w:val="000000"/>
                      <w:sz w:val="22"/>
                      <w:szCs w:val="22"/>
                    </w:rPr>
                    <w:t>区）</w:t>
                  </w:r>
                </w:p>
              </w:tc>
              <w:tc>
                <w:tcPr>
                  <w:tcW w:w="2275" w:type="pct"/>
                  <w:tcBorders>
                    <w:top w:val="single" w:sz="4" w:space="0" w:color="auto"/>
                    <w:left w:val="single" w:sz="4" w:space="0" w:color="auto"/>
                    <w:right w:val="single" w:sz="4" w:space="0" w:color="auto"/>
                  </w:tcBorders>
                  <w:vAlign w:val="center"/>
                </w:tcPr>
                <w:p w:rsidR="00C20510" w:rsidRDefault="0072694A" w:rsidP="00556388">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2900</w:t>
                  </w:r>
                </w:p>
              </w:tc>
            </w:tr>
            <w:tr w:rsidR="00C20510">
              <w:trPr>
                <w:jc w:val="center"/>
              </w:trPr>
              <w:tc>
                <w:tcPr>
                  <w:tcW w:w="791"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1934" w:type="pct"/>
                  <w:tcBorders>
                    <w:top w:val="single" w:sz="4" w:space="0" w:color="auto"/>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C</w:t>
                  </w:r>
                  <w:r>
                    <w:rPr>
                      <w:rFonts w:ascii="宋体" w:hAnsi="宋体" w:cs="宋体" w:hint="eastAsia"/>
                      <w:color w:val="000000"/>
                      <w:sz w:val="22"/>
                      <w:szCs w:val="22"/>
                    </w:rPr>
                    <w:t>区）</w:t>
                  </w:r>
                </w:p>
              </w:tc>
              <w:tc>
                <w:tcPr>
                  <w:tcW w:w="2275" w:type="pct"/>
                  <w:tcBorders>
                    <w:left w:val="single" w:sz="4" w:space="0" w:color="auto"/>
                    <w:bottom w:val="single" w:sz="4" w:space="0" w:color="auto"/>
                    <w:right w:val="single" w:sz="4" w:space="0" w:color="auto"/>
                  </w:tcBorders>
                  <w:vAlign w:val="center"/>
                </w:tcPr>
                <w:p w:rsidR="00C20510" w:rsidRDefault="0072694A" w:rsidP="00556388">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2900</w:t>
                  </w:r>
                </w:p>
              </w:tc>
            </w:tr>
          </w:tbl>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
                <w:bCs/>
                <w:szCs w:val="21"/>
              </w:rPr>
              <w:t>含税</w:t>
            </w:r>
            <w:proofErr w:type="gramStart"/>
            <w:r>
              <w:rPr>
                <w:rFonts w:asciiTheme="majorEastAsia" w:eastAsiaTheme="majorEastAsia" w:hAnsiTheme="majorEastAsia" w:cstheme="majorEastAsia" w:hint="eastAsia"/>
                <w:b/>
                <w:bCs/>
                <w:szCs w:val="21"/>
              </w:rPr>
              <w:t>参选总</w:t>
            </w:r>
            <w:proofErr w:type="gramEnd"/>
            <w:r>
              <w:rPr>
                <w:rFonts w:asciiTheme="majorEastAsia" w:eastAsiaTheme="majorEastAsia" w:hAnsiTheme="majorEastAsia" w:cstheme="majorEastAsia" w:hint="eastAsia"/>
                <w:b/>
                <w:bCs/>
                <w:szCs w:val="21"/>
              </w:rPr>
              <w:t>报价超过已公布的含税</w:t>
            </w:r>
            <w:proofErr w:type="gramStart"/>
            <w:r>
              <w:rPr>
                <w:rFonts w:ascii="宋体" w:hAnsi="宋体" w:cs="仿宋" w:hint="eastAsia"/>
                <w:b/>
                <w:szCs w:val="21"/>
              </w:rPr>
              <w:t>参选总</w:t>
            </w:r>
            <w:proofErr w:type="gramEnd"/>
            <w:r>
              <w:rPr>
                <w:rFonts w:ascii="宋体" w:hAnsi="宋体" w:cs="仿宋" w:hint="eastAsia"/>
                <w:b/>
                <w:szCs w:val="21"/>
              </w:rPr>
              <w:t>报价</w:t>
            </w:r>
            <w:r>
              <w:rPr>
                <w:rFonts w:asciiTheme="majorEastAsia" w:eastAsiaTheme="majorEastAsia" w:hAnsiTheme="majorEastAsia" w:cstheme="majorEastAsia" w:hint="eastAsia"/>
                <w:b/>
                <w:bCs/>
                <w:szCs w:val="21"/>
              </w:rPr>
              <w:t>最高限价、含税每月人均单价超过已公布的各</w:t>
            </w:r>
            <w:r w:rsidR="00556388">
              <w:rPr>
                <w:rFonts w:asciiTheme="majorEastAsia" w:eastAsiaTheme="majorEastAsia" w:hAnsiTheme="majorEastAsia" w:cstheme="majorEastAsia" w:hint="eastAsia"/>
                <w:b/>
                <w:bCs/>
                <w:szCs w:val="21"/>
              </w:rPr>
              <w:t>岗位</w:t>
            </w:r>
            <w:r>
              <w:rPr>
                <w:rFonts w:asciiTheme="majorEastAsia" w:eastAsiaTheme="majorEastAsia" w:hAnsiTheme="majorEastAsia" w:cstheme="majorEastAsia" w:hint="eastAsia"/>
                <w:b/>
                <w:bCs/>
                <w:szCs w:val="21"/>
              </w:rPr>
              <w:t>含税每月人均单价最高限价均由评审小组按否决参选处理。</w:t>
            </w:r>
          </w:p>
          <w:p w:rsidR="00C20510" w:rsidRDefault="0072694A" w:rsidP="00556388">
            <w:pPr>
              <w:widowControl/>
              <w:snapToGrid w:val="0"/>
              <w:spacing w:line="400" w:lineRule="exact"/>
              <w:ind w:firstLine="556"/>
              <w:jc w:val="left"/>
              <w:rPr>
                <w:rFonts w:asciiTheme="majorEastAsia" w:eastAsiaTheme="majorEastAsia" w:hAnsiTheme="majorEastAsia" w:cstheme="majorEastAsia"/>
                <w:b/>
                <w:bCs/>
                <w:szCs w:val="21"/>
              </w:rPr>
            </w:pPr>
            <w:r>
              <w:rPr>
                <w:rFonts w:asciiTheme="majorEastAsia" w:eastAsiaTheme="majorEastAsia" w:hAnsiTheme="majorEastAsia" w:cstheme="majorEastAsia" w:hint="eastAsia"/>
                <w:bCs/>
                <w:szCs w:val="21"/>
              </w:rPr>
              <w:t>5.</w:t>
            </w:r>
            <w:r>
              <w:rPr>
                <w:rFonts w:asciiTheme="majorEastAsia" w:eastAsiaTheme="majorEastAsia" w:hAnsiTheme="majorEastAsia" w:cstheme="majorEastAsia" w:hint="eastAsia"/>
                <w:b/>
                <w:bCs/>
                <w:szCs w:val="21"/>
              </w:rPr>
              <w:t>本项目含税</w:t>
            </w:r>
            <w:proofErr w:type="gramStart"/>
            <w:r>
              <w:rPr>
                <w:rFonts w:asciiTheme="majorEastAsia" w:eastAsiaTheme="majorEastAsia" w:hAnsiTheme="majorEastAsia" w:cstheme="majorEastAsia" w:hint="eastAsia"/>
                <w:b/>
                <w:bCs/>
                <w:szCs w:val="21"/>
              </w:rPr>
              <w:t>参选总</w:t>
            </w:r>
            <w:proofErr w:type="gramEnd"/>
            <w:r>
              <w:rPr>
                <w:rFonts w:asciiTheme="majorEastAsia" w:eastAsiaTheme="majorEastAsia" w:hAnsiTheme="majorEastAsia" w:cstheme="majorEastAsia" w:hint="eastAsia"/>
                <w:b/>
                <w:bCs/>
                <w:szCs w:val="21"/>
              </w:rPr>
              <w:t>报价最高限价计算方法</w:t>
            </w:r>
            <w:r w:rsidRPr="00950DBD">
              <w:rPr>
                <w:rFonts w:asciiTheme="majorEastAsia" w:eastAsiaTheme="majorEastAsia" w:hAnsiTheme="majorEastAsia" w:cstheme="majorEastAsia" w:hint="eastAsia"/>
                <w:b/>
                <w:bCs/>
                <w:szCs w:val="21"/>
              </w:rPr>
              <w:t>：不满整月的计算公式（单价／当月天数*实际天数*服务人数），请各参选人严格按照此计算方法进行报价。</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6.报价方式详见第七章“参选文件格式”中“一、参选函”中的内容。</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7.具体清扫保洁的范围和面积以比选人核定为准。</w:t>
            </w:r>
          </w:p>
          <w:p w:rsidR="00C20510" w:rsidRDefault="0072694A" w:rsidP="00556388">
            <w:pPr>
              <w:widowControl/>
              <w:snapToGrid w:val="0"/>
              <w:spacing w:line="400" w:lineRule="exact"/>
              <w:ind w:firstLine="555"/>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8.结算：固定单价据实结算。</w:t>
            </w:r>
          </w:p>
          <w:p w:rsidR="00C20510" w:rsidRDefault="0072694A" w:rsidP="00556388">
            <w:pPr>
              <w:widowControl/>
              <w:snapToGrid w:val="0"/>
              <w:spacing w:line="400" w:lineRule="exact"/>
              <w:ind w:firstLine="555"/>
              <w:jc w:val="left"/>
            </w:pPr>
            <w:r>
              <w:rPr>
                <w:rFonts w:asciiTheme="majorEastAsia" w:eastAsiaTheme="majorEastAsia" w:hAnsiTheme="majorEastAsia" w:cstheme="majorEastAsia" w:hint="eastAsia"/>
                <w:bCs/>
                <w:szCs w:val="21"/>
              </w:rPr>
              <w:t>9.以签订合同约定进场之日为准，当月费用在次月15日内由中选人向比选人提供相关资料，经比选人签字认定，中选人出具</w:t>
            </w:r>
            <w:proofErr w:type="gramStart"/>
            <w:r>
              <w:rPr>
                <w:rFonts w:asciiTheme="majorEastAsia" w:eastAsiaTheme="majorEastAsia" w:hAnsiTheme="majorEastAsia" w:cstheme="majorEastAsia" w:hint="eastAsia"/>
                <w:bCs/>
                <w:szCs w:val="21"/>
              </w:rPr>
              <w:t>专票并完善</w:t>
            </w:r>
            <w:proofErr w:type="gramEnd"/>
            <w:r>
              <w:rPr>
                <w:rFonts w:asciiTheme="majorEastAsia" w:eastAsiaTheme="majorEastAsia" w:hAnsiTheme="majorEastAsia" w:cstheme="majorEastAsia" w:hint="eastAsia"/>
                <w:bCs/>
                <w:szCs w:val="21"/>
              </w:rPr>
              <w:t>相关手续后，比选人在十个工作日内按考核确认金额支付给中选人。</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bookmarkStart w:id="34" w:name="OLE_LINK162" w:colFirst="1" w:colLast="2"/>
            <w:bookmarkStart w:id="35" w:name="OLE_LINK163" w:colFirst="1" w:colLast="2"/>
            <w:bookmarkStart w:id="36" w:name="OLE_LINK166" w:colFirst="1" w:colLast="2"/>
            <w:bookmarkStart w:id="37" w:name="OLE_LINK165" w:colFirst="1" w:colLast="2"/>
            <w:bookmarkStart w:id="38" w:name="_Hlk529015819"/>
            <w:bookmarkStart w:id="39" w:name="OLE_LINK167" w:colFirst="1" w:colLast="2"/>
            <w:bookmarkStart w:id="40" w:name="OLE_LINK168" w:colFirst="1" w:colLast="2"/>
            <w:bookmarkStart w:id="41" w:name="OLE_LINK164" w:colFirst="1" w:colLast="2"/>
            <w:bookmarkStart w:id="42" w:name="OLE_LINK169" w:colFirst="1" w:colLast="2"/>
            <w:r>
              <w:rPr>
                <w:rFonts w:asciiTheme="majorEastAsia" w:eastAsiaTheme="majorEastAsia" w:hAnsiTheme="majorEastAsia" w:cstheme="majorEastAsia" w:hint="eastAsia"/>
                <w:kern w:val="0"/>
                <w:szCs w:val="21"/>
              </w:rPr>
              <w:lastRenderedPageBreak/>
              <w:t>3.3.1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bookmarkStart w:id="43" w:name="OLE_LINK160"/>
            <w:bookmarkStart w:id="44" w:name="OLE_LINK161"/>
            <w:r>
              <w:rPr>
                <w:rFonts w:asciiTheme="majorEastAsia" w:eastAsiaTheme="majorEastAsia" w:hAnsiTheme="majorEastAsia" w:cstheme="majorEastAsia" w:hint="eastAsia"/>
                <w:kern w:val="0"/>
                <w:szCs w:val="21"/>
              </w:rPr>
              <w:t>参选有效期</w:t>
            </w:r>
            <w:bookmarkEnd w:id="43"/>
            <w:bookmarkEnd w:id="44"/>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90日历天（从提交参选文件截止日起计算）</w:t>
            </w:r>
          </w:p>
        </w:tc>
      </w:tr>
      <w:bookmarkEnd w:id="34"/>
      <w:bookmarkEnd w:id="35"/>
      <w:bookmarkEnd w:id="36"/>
      <w:bookmarkEnd w:id="37"/>
      <w:bookmarkEnd w:id="38"/>
      <w:bookmarkEnd w:id="39"/>
      <w:bookmarkEnd w:id="40"/>
      <w:bookmarkEnd w:id="41"/>
      <w:bookmarkEnd w:id="42"/>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3.4</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参选保证金</w:t>
            </w:r>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本项目</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保证金金额为：10000.00元人民币</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保证金账户信息</w:t>
            </w:r>
          </w:p>
          <w:tbl>
            <w:tblPr>
              <w:tblStyle w:val="af6"/>
              <w:tblW w:w="0" w:type="auto"/>
              <w:jc w:val="center"/>
              <w:tblLook w:val="04A0" w:firstRow="1" w:lastRow="0" w:firstColumn="1" w:lastColumn="0" w:noHBand="0" w:noVBand="1"/>
            </w:tblPr>
            <w:tblGrid>
              <w:gridCol w:w="1902"/>
              <w:gridCol w:w="1701"/>
              <w:gridCol w:w="2800"/>
            </w:tblGrid>
            <w:tr w:rsidR="00C20510">
              <w:trPr>
                <w:jc w:val="center"/>
              </w:trPr>
              <w:tc>
                <w:tcPr>
                  <w:tcW w:w="1902" w:type="dxa"/>
                  <w:vAlign w:val="center"/>
                </w:tcPr>
                <w:p w:rsidR="00C20510" w:rsidRDefault="0072694A" w:rsidP="00556388">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开户银行</w:t>
                  </w:r>
                </w:p>
              </w:tc>
              <w:tc>
                <w:tcPr>
                  <w:tcW w:w="1701" w:type="dxa"/>
                  <w:vAlign w:val="center"/>
                </w:tcPr>
                <w:p w:rsidR="00C20510" w:rsidRDefault="0072694A" w:rsidP="00556388">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户名</w:t>
                  </w:r>
                </w:p>
              </w:tc>
              <w:tc>
                <w:tcPr>
                  <w:tcW w:w="2800" w:type="dxa"/>
                  <w:vAlign w:val="center"/>
                </w:tcPr>
                <w:p w:rsidR="00C20510" w:rsidRDefault="0072694A" w:rsidP="00556388">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账号</w:t>
                  </w:r>
                </w:p>
              </w:tc>
            </w:tr>
            <w:tr w:rsidR="00C20510">
              <w:trPr>
                <w:jc w:val="center"/>
              </w:trPr>
              <w:tc>
                <w:tcPr>
                  <w:tcW w:w="1902" w:type="dxa"/>
                  <w:vAlign w:val="center"/>
                </w:tcPr>
                <w:p w:rsidR="00C20510" w:rsidRDefault="0072694A" w:rsidP="00556388">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兴业银行重庆分行营业部</w:t>
                  </w:r>
                </w:p>
              </w:tc>
              <w:tc>
                <w:tcPr>
                  <w:tcW w:w="1701" w:type="dxa"/>
                  <w:vAlign w:val="center"/>
                </w:tcPr>
                <w:p w:rsidR="00C20510" w:rsidRDefault="0072694A" w:rsidP="00556388">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重庆国际投资咨询集团有限公司</w:t>
                  </w:r>
                </w:p>
              </w:tc>
              <w:tc>
                <w:tcPr>
                  <w:tcW w:w="2800" w:type="dxa"/>
                  <w:vAlign w:val="center"/>
                </w:tcPr>
                <w:p w:rsidR="00C20510" w:rsidRDefault="005950E3" w:rsidP="00556388">
                  <w:pPr>
                    <w:spacing w:line="400" w:lineRule="exact"/>
                    <w:jc w:val="center"/>
                    <w:rPr>
                      <w:rFonts w:asciiTheme="majorEastAsia" w:eastAsiaTheme="majorEastAsia" w:hAnsiTheme="majorEastAsia" w:cstheme="majorEastAsia"/>
                    </w:rPr>
                  </w:pPr>
                  <w:r w:rsidRPr="005950E3">
                    <w:rPr>
                      <w:rFonts w:asciiTheme="majorEastAsia" w:eastAsiaTheme="majorEastAsia" w:hAnsiTheme="majorEastAsia" w:cstheme="majorEastAsia" w:hint="eastAsia"/>
                    </w:rPr>
                    <w:t>346010100105300879013076</w:t>
                  </w:r>
                </w:p>
              </w:tc>
            </w:tr>
          </w:tbl>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注：</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保证金必须从</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人公司账户直接转（汇）入。转（汇）款到账截止时间（到账时间）为2025年12月</w:t>
            </w:r>
            <w:r w:rsidR="00950DBD">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日1</w:t>
            </w:r>
            <w:r w:rsidR="00C43642">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时00分（若本比选文件规</w:t>
            </w:r>
            <w:r>
              <w:rPr>
                <w:rFonts w:asciiTheme="majorEastAsia" w:eastAsiaTheme="majorEastAsia" w:hAnsiTheme="majorEastAsia" w:cstheme="majorEastAsia" w:hint="eastAsia"/>
              </w:rPr>
              <w:lastRenderedPageBreak/>
              <w:t>定的</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文件递交截止时间顺延，则</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保证金到账截止时间相应顺延），以重庆国际投资咨询集团有限公司财务到账信息为准，否则</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无效。</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人须在付款凭证备注栏中注明是“</w:t>
            </w:r>
            <w:r>
              <w:rPr>
                <w:rFonts w:asciiTheme="majorEastAsia" w:eastAsiaTheme="majorEastAsia" w:hAnsiTheme="majorEastAsia" w:cstheme="majorEastAsia"/>
                <w:b/>
              </w:rPr>
              <w:t>渝开发星河one项目2026年保洁服务项目</w:t>
            </w:r>
            <w:r>
              <w:rPr>
                <w:rFonts w:asciiTheme="majorEastAsia" w:eastAsiaTheme="majorEastAsia" w:hAnsiTheme="majorEastAsia" w:cstheme="majorEastAsia" w:hint="eastAsia"/>
              </w:rPr>
              <w:t>”参选保证金。</w:t>
            </w:r>
          </w:p>
          <w:p w:rsidR="00C20510" w:rsidRDefault="0072694A" w:rsidP="00556388">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各</w:t>
            </w:r>
            <w:r>
              <w:rPr>
                <w:rFonts w:asciiTheme="majorEastAsia" w:eastAsiaTheme="majorEastAsia" w:hAnsiTheme="majorEastAsia" w:cstheme="majorEastAsia" w:hint="eastAsia"/>
                <w:kern w:val="0"/>
                <w:szCs w:val="21"/>
              </w:rPr>
              <w:t>参选</w:t>
            </w:r>
            <w:r>
              <w:rPr>
                <w:rFonts w:asciiTheme="majorEastAsia" w:eastAsiaTheme="majorEastAsia" w:hAnsiTheme="majorEastAsia" w:cstheme="majorEastAsia" w:hint="eastAsia"/>
              </w:rPr>
              <w:t>人在转（汇）款时充分考虑银行转（汇）的时间差风险。</w:t>
            </w:r>
          </w:p>
        </w:tc>
      </w:tr>
      <w:tr w:rsidR="00C20510">
        <w:trPr>
          <w:jc w:val="center"/>
        </w:trPr>
        <w:tc>
          <w:tcPr>
            <w:tcW w:w="992" w:type="dxa"/>
            <w:tcBorders>
              <w:top w:val="single" w:sz="4" w:space="0" w:color="auto"/>
            </w:tcBorders>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3.5</w:t>
            </w:r>
          </w:p>
        </w:tc>
        <w:tc>
          <w:tcPr>
            <w:tcW w:w="1506" w:type="dxa"/>
            <w:tcBorders>
              <w:top w:val="single" w:sz="4" w:space="0" w:color="auto"/>
            </w:tcBorders>
            <w:vAlign w:val="center"/>
          </w:tcPr>
          <w:p w:rsidR="00C20510" w:rsidRDefault="0072694A" w:rsidP="00556388">
            <w:pPr>
              <w:pStyle w:val="aff5"/>
              <w:spacing w:line="40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资格审查资料</w:t>
            </w:r>
          </w:p>
        </w:tc>
        <w:tc>
          <w:tcPr>
            <w:tcW w:w="7215" w:type="dxa"/>
            <w:tcBorders>
              <w:top w:val="single" w:sz="4" w:space="0" w:color="auto"/>
            </w:tcBorders>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bookmarkStart w:id="45" w:name="OLE_LINK105"/>
            <w:bookmarkStart w:id="46" w:name="OLE_LINK106"/>
            <w:r>
              <w:rPr>
                <w:rFonts w:asciiTheme="majorEastAsia" w:eastAsiaTheme="majorEastAsia" w:hAnsiTheme="majorEastAsia" w:cstheme="majorEastAsia" w:hint="eastAsia"/>
                <w:szCs w:val="21"/>
              </w:rPr>
              <w:t>按本章须知1.4.1项规定提供。</w:t>
            </w:r>
            <w:bookmarkEnd w:id="45"/>
            <w:bookmarkEnd w:id="46"/>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3.6</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是否允许递交备选参选方案</w:t>
            </w:r>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不允许</w:t>
            </w:r>
          </w:p>
        </w:tc>
      </w:tr>
      <w:tr w:rsidR="00C20510">
        <w:trPr>
          <w:jc w:val="center"/>
        </w:trPr>
        <w:tc>
          <w:tcPr>
            <w:tcW w:w="992" w:type="dxa"/>
            <w:vAlign w:val="center"/>
          </w:tcPr>
          <w:p w:rsidR="00C20510" w:rsidRDefault="0072694A" w:rsidP="00556388">
            <w:pPr>
              <w:snapToGrid w:val="0"/>
              <w:spacing w:line="400" w:lineRule="exact"/>
              <w:jc w:val="center"/>
              <w:rPr>
                <w:rFonts w:ascii="宋体" w:hAnsi="宋体"/>
                <w:kern w:val="0"/>
                <w:szCs w:val="21"/>
              </w:rPr>
            </w:pPr>
            <w:r>
              <w:rPr>
                <w:rFonts w:ascii="宋体" w:hAnsi="宋体" w:hint="eastAsia"/>
                <w:kern w:val="0"/>
                <w:szCs w:val="21"/>
              </w:rPr>
              <w:t>3.7.1</w:t>
            </w:r>
          </w:p>
        </w:tc>
        <w:tc>
          <w:tcPr>
            <w:tcW w:w="1506" w:type="dxa"/>
            <w:vAlign w:val="center"/>
          </w:tcPr>
          <w:p w:rsidR="00C20510" w:rsidRDefault="0072694A" w:rsidP="00556388">
            <w:pPr>
              <w:snapToGrid w:val="0"/>
              <w:spacing w:line="400" w:lineRule="exact"/>
              <w:jc w:val="center"/>
              <w:rPr>
                <w:rFonts w:ascii="宋体" w:hAnsi="宋体"/>
                <w:kern w:val="0"/>
                <w:szCs w:val="21"/>
              </w:rPr>
            </w:pPr>
            <w:r>
              <w:rPr>
                <w:rFonts w:ascii="宋体" w:hAnsi="宋体" w:hint="eastAsia"/>
                <w:kern w:val="0"/>
                <w:szCs w:val="21"/>
              </w:rPr>
              <w:t>参选文件格式要求</w:t>
            </w:r>
          </w:p>
        </w:tc>
        <w:tc>
          <w:tcPr>
            <w:tcW w:w="7215" w:type="dxa"/>
            <w:vAlign w:val="center"/>
          </w:tcPr>
          <w:p w:rsidR="00C20510" w:rsidRDefault="0072694A" w:rsidP="00556388">
            <w:pPr>
              <w:snapToGrid w:val="0"/>
              <w:spacing w:line="400" w:lineRule="exact"/>
              <w:ind w:firstLineChars="200" w:firstLine="420"/>
              <w:rPr>
                <w:rFonts w:ascii="宋体" w:hAnsi="宋体"/>
                <w:kern w:val="0"/>
                <w:szCs w:val="21"/>
              </w:rPr>
            </w:pPr>
            <w:r>
              <w:rPr>
                <w:rFonts w:ascii="宋体" w:hAnsi="宋体" w:hint="eastAsia"/>
                <w:kern w:val="0"/>
                <w:szCs w:val="21"/>
              </w:rPr>
              <w:t>编制参选文件时不得对第七章“参选文件格式”的相应要素作实质性修改，否则由评审小组作否决参选处理。</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3.7.3</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签字盖章要求</w:t>
            </w:r>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napToGrid w:val="0"/>
                <w:kern w:val="0"/>
                <w:szCs w:val="21"/>
              </w:rPr>
              <w:t>参选文件应用不褪色的材料书写或打印，并由参选人的法定代表人或其委托代理人签字或盖章并加盖单位公章。委托代理人签字或盖章的，参选文件应附法定代表人签署的授权委托书。参选文件应尽量避免涂改、</w:t>
            </w:r>
            <w:proofErr w:type="gramStart"/>
            <w:r>
              <w:rPr>
                <w:rFonts w:asciiTheme="majorEastAsia" w:eastAsiaTheme="majorEastAsia" w:hAnsiTheme="majorEastAsia" w:cstheme="majorEastAsia" w:hint="eastAsia"/>
                <w:snapToGrid w:val="0"/>
                <w:kern w:val="0"/>
                <w:szCs w:val="21"/>
              </w:rPr>
              <w:t>行间插字或</w:t>
            </w:r>
            <w:proofErr w:type="gramEnd"/>
            <w:r>
              <w:rPr>
                <w:rFonts w:asciiTheme="majorEastAsia" w:eastAsiaTheme="majorEastAsia" w:hAnsiTheme="majorEastAsia" w:cstheme="majorEastAsia" w:hint="eastAsia"/>
                <w:snapToGrid w:val="0"/>
                <w:kern w:val="0"/>
                <w:szCs w:val="21"/>
              </w:rPr>
              <w:t>删除。如果出现上述情况，改动之处应加盖单位公章或由参选人的法定代表人或其授权的代理人签字或盖章确认。</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3.7.4</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参选文件的份数</w:t>
            </w:r>
          </w:p>
        </w:tc>
        <w:tc>
          <w:tcPr>
            <w:tcW w:w="7215" w:type="dxa"/>
            <w:vAlign w:val="center"/>
          </w:tcPr>
          <w:p w:rsidR="00C20510" w:rsidRDefault="0072694A" w:rsidP="00556388">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1.参选人应准备参选文件的正本1份，副本</w:t>
            </w:r>
            <w:r>
              <w:rPr>
                <w:rFonts w:asciiTheme="majorEastAsia" w:eastAsiaTheme="majorEastAsia" w:hAnsiTheme="majorEastAsia" w:cstheme="majorEastAsia"/>
                <w:szCs w:val="21"/>
              </w:rPr>
              <w:t>2</w:t>
            </w:r>
            <w:r>
              <w:rPr>
                <w:rFonts w:asciiTheme="majorEastAsia" w:eastAsiaTheme="majorEastAsia" w:hAnsiTheme="majorEastAsia" w:cstheme="majorEastAsia" w:hint="eastAsia"/>
                <w:szCs w:val="21"/>
              </w:rPr>
              <w:t>份，并提供1个含全套电子参选文件的U盘（U盘须加盖单位公章）；在每一份参选文件上要明确注明“正本”和“副本”，一旦正本和副本有不一致之处，以正本为准。副本可以为正本的复印件。</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2.参选文件的正本和副本均应使用打印机打印或用不能轻易擦去且不易褪色的档案墨水书写，参选文件的副本也可用复印机复制。不论是书写、打印或复制，均应做到清晰、整洁、规范。</w:t>
            </w:r>
          </w:p>
          <w:p w:rsidR="00C20510" w:rsidRDefault="0072694A" w:rsidP="00556388">
            <w:pPr>
              <w:adjustRightInd w:val="0"/>
              <w:snapToGrid w:val="0"/>
              <w:spacing w:line="400" w:lineRule="exact"/>
              <w:ind w:firstLineChars="200" w:firstLine="422"/>
              <w:rPr>
                <w:rFonts w:asciiTheme="majorEastAsia" w:eastAsiaTheme="majorEastAsia" w:hAnsiTheme="majorEastAsia" w:cstheme="majorEastAsia"/>
                <w:b/>
              </w:rPr>
            </w:pPr>
            <w:r>
              <w:rPr>
                <w:rFonts w:asciiTheme="majorEastAsia" w:eastAsiaTheme="majorEastAsia" w:hAnsiTheme="majorEastAsia" w:cstheme="majorEastAsia" w:hint="eastAsia"/>
                <w:b/>
              </w:rPr>
              <w:t>注：1、U盘加盖单位公章不作为否决参选条件，请各参选人配合盖章。</w:t>
            </w:r>
          </w:p>
          <w:p w:rsidR="00C20510" w:rsidRDefault="0072694A" w:rsidP="00556388">
            <w:pPr>
              <w:adjustRightInd w:val="0"/>
              <w:snapToGrid w:val="0"/>
              <w:spacing w:line="400" w:lineRule="exact"/>
              <w:ind w:firstLineChars="200" w:firstLine="422"/>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b/>
              </w:rPr>
              <w:t>2、中选后，中选人应按比选人要求的份数向比选人提供参选文件副本。</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3.7.5</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装订要求</w:t>
            </w:r>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参选人应将参选文件正副本分别装订成册。</w:t>
            </w:r>
          </w:p>
          <w:p w:rsidR="00C20510" w:rsidRDefault="0072694A" w:rsidP="00556388">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1.参选文件须装订成一册，并应编制目录、标注页码，若装订过厚，也可分订成多册。</w:t>
            </w:r>
          </w:p>
          <w:p w:rsidR="00C20510" w:rsidRDefault="0072694A" w:rsidP="00556388">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2.参选文件分为正本和副本，正本文件内签字和盖章须为原件。副本可为正本的复印件。</w:t>
            </w:r>
          </w:p>
          <w:p w:rsidR="00C20510" w:rsidRDefault="0072694A" w:rsidP="00556388">
            <w:pPr>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3.参选文件中已提供了参选文件格式的部分，须按其格式填写和提供。</w:t>
            </w:r>
          </w:p>
          <w:p w:rsidR="00C20510" w:rsidRDefault="0072694A" w:rsidP="00556388">
            <w:pPr>
              <w:spacing w:line="400" w:lineRule="exact"/>
              <w:ind w:firstLineChars="200" w:firstLine="422"/>
              <w:rPr>
                <w:rFonts w:asciiTheme="majorEastAsia" w:eastAsiaTheme="majorEastAsia" w:hAnsiTheme="majorEastAsia" w:cstheme="majorEastAsia"/>
              </w:rPr>
            </w:pPr>
            <w:r>
              <w:rPr>
                <w:rFonts w:asciiTheme="majorEastAsia" w:eastAsiaTheme="majorEastAsia" w:hAnsiTheme="majorEastAsia" w:cstheme="majorEastAsia" w:hint="eastAsia"/>
                <w:b/>
                <w:szCs w:val="21"/>
              </w:rPr>
              <w:t>注：为保护环境和防止资源浪费，参选文件建议双面打印。</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4.1.1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参选文件的密封</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文件袋使用</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人自备的“参选文件”袋（箱）。</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文件》与电子版文件一起装入“参选文件”袋（箱）中，密封并在袋上加盖参选人单位公章（鲜章）。</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3.“参选文件”袋（箱）应按本表第4.1.2项的规定写明相应内容。</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注：</w:t>
            </w:r>
            <w:r>
              <w:rPr>
                <w:rFonts w:ascii="宋体" w:hAnsi="宋体" w:cs="宋体" w:hint="eastAsia"/>
                <w:kern w:val="0"/>
                <w:szCs w:val="21"/>
              </w:rPr>
              <w:t>⑴</w:t>
            </w:r>
            <w:r>
              <w:rPr>
                <w:rFonts w:asciiTheme="majorEastAsia" w:eastAsiaTheme="majorEastAsia" w:hAnsiTheme="majorEastAsia" w:cstheme="majorEastAsia" w:hint="eastAsia"/>
                <w:kern w:val="0"/>
                <w:szCs w:val="21"/>
              </w:rPr>
              <w:t>如</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文件较厚，上述</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文件不能装入相应的一个袋（箱）中，</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人可按上述要求增加参选文件袋（箱）。</w:t>
            </w:r>
          </w:p>
          <w:p w:rsidR="00C20510" w:rsidRDefault="0072694A" w:rsidP="00556388">
            <w:pPr>
              <w:snapToGrid w:val="0"/>
              <w:spacing w:line="400" w:lineRule="exact"/>
              <w:ind w:firstLineChars="200" w:firstLine="420"/>
              <w:rPr>
                <w:rFonts w:asciiTheme="majorEastAsia" w:eastAsiaTheme="majorEastAsia" w:hAnsiTheme="majorEastAsia" w:cstheme="majorEastAsia"/>
                <w:szCs w:val="21"/>
              </w:rPr>
            </w:pPr>
            <w:r>
              <w:rPr>
                <w:rFonts w:ascii="宋体" w:hAnsi="宋体" w:cs="宋体" w:hint="eastAsia"/>
                <w:kern w:val="0"/>
                <w:szCs w:val="21"/>
              </w:rPr>
              <w:t>⑵</w:t>
            </w:r>
            <w:r>
              <w:rPr>
                <w:rFonts w:asciiTheme="majorEastAsia" w:eastAsiaTheme="majorEastAsia" w:hAnsiTheme="majorEastAsia" w:cstheme="majorEastAsia" w:hint="eastAsia"/>
                <w:kern w:val="0"/>
                <w:szCs w:val="21"/>
              </w:rPr>
              <w:t>参选文件袋可由</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人自制，也可采用盒（箱）装的形式，但需满足相关密封及标记要求。</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4.1.2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封套上写明</w:t>
            </w:r>
          </w:p>
        </w:tc>
        <w:tc>
          <w:tcPr>
            <w:tcW w:w="7215" w:type="dxa"/>
            <w:vAlign w:val="center"/>
          </w:tcPr>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应在“参选文件”袋的封套上写明如下内容：</w:t>
            </w:r>
          </w:p>
          <w:p w:rsidR="00C20510" w:rsidRDefault="0072694A" w:rsidP="00556388">
            <w:pPr>
              <w:spacing w:line="400" w:lineRule="exact"/>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比选人名称：</w:t>
            </w:r>
            <w:r>
              <w:rPr>
                <w:rFonts w:asciiTheme="majorEastAsia" w:eastAsiaTheme="majorEastAsia" w:hAnsiTheme="majorEastAsia" w:cstheme="majorEastAsia" w:hint="eastAsia"/>
                <w:szCs w:val="21"/>
                <w:u w:val="single"/>
              </w:rPr>
              <w:t xml:space="preserve">                   </w:t>
            </w:r>
          </w:p>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u w:val="single"/>
              </w:rPr>
              <w:t xml:space="preserve">                     (项目名称)</w:t>
            </w:r>
            <w:r>
              <w:rPr>
                <w:rFonts w:asciiTheme="majorEastAsia" w:eastAsiaTheme="majorEastAsia" w:hAnsiTheme="majorEastAsia" w:cstheme="majorEastAsia" w:hint="eastAsia"/>
                <w:szCs w:val="21"/>
              </w:rPr>
              <w:t>参选文件</w:t>
            </w:r>
          </w:p>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时</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分（规定的参选文件递交截止时间）前不得开启</w:t>
            </w:r>
          </w:p>
          <w:p w:rsidR="00C20510" w:rsidRDefault="0072694A" w:rsidP="0055638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参选人名称：</w:t>
            </w:r>
            <w:r>
              <w:rPr>
                <w:rFonts w:asciiTheme="majorEastAsia" w:eastAsiaTheme="majorEastAsia" w:hAnsiTheme="majorEastAsia" w:cstheme="majorEastAsia" w:hint="eastAsia"/>
                <w:szCs w:val="21"/>
                <w:u w:val="single"/>
              </w:rPr>
              <w:t xml:space="preserve">                  </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4.2.2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递交参选文件地点和时间</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递交开始时间：</w:t>
            </w:r>
            <w:r>
              <w:rPr>
                <w:rFonts w:asciiTheme="majorEastAsia" w:eastAsiaTheme="majorEastAsia" w:hAnsiTheme="majorEastAsia" w:cstheme="majorEastAsia" w:hint="eastAsia"/>
              </w:rPr>
              <w:t>2025年12月</w:t>
            </w:r>
            <w:r w:rsidR="00176C89">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w:t>
            </w:r>
            <w:r w:rsidR="00C43642">
              <w:rPr>
                <w:rFonts w:asciiTheme="majorEastAsia" w:eastAsiaTheme="majorEastAsia" w:hAnsiTheme="majorEastAsia" w:cstheme="majorEastAsia" w:hint="eastAsia"/>
              </w:rPr>
              <w:t>10</w:t>
            </w:r>
            <w:r>
              <w:rPr>
                <w:rFonts w:asciiTheme="majorEastAsia" w:eastAsiaTheme="majorEastAsia" w:hAnsiTheme="majorEastAsia" w:cstheme="majorEastAsia" w:hint="eastAsia"/>
              </w:rPr>
              <w:t>时30分；</w:t>
            </w:r>
          </w:p>
          <w:p w:rsidR="00C20510" w:rsidRDefault="0072694A" w:rsidP="00556388">
            <w:pPr>
              <w:snapToGrid w:val="0"/>
              <w:spacing w:line="400" w:lineRule="exact"/>
              <w:ind w:firstLineChars="200" w:firstLine="420"/>
            </w:pPr>
            <w:r>
              <w:rPr>
                <w:rFonts w:asciiTheme="majorEastAsia" w:eastAsiaTheme="majorEastAsia" w:hAnsiTheme="majorEastAsia" w:cstheme="majorEastAsia" w:hint="eastAsia"/>
                <w:kern w:val="0"/>
                <w:szCs w:val="21"/>
              </w:rPr>
              <w:t>递交截止时间：</w:t>
            </w:r>
            <w:r>
              <w:rPr>
                <w:rFonts w:asciiTheme="majorEastAsia" w:eastAsiaTheme="majorEastAsia" w:hAnsiTheme="majorEastAsia" w:cstheme="majorEastAsia" w:hint="eastAsia"/>
              </w:rPr>
              <w:t>2025年12月</w:t>
            </w:r>
            <w:r w:rsidR="00176C89">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日1</w:t>
            </w:r>
            <w:r w:rsidR="00C43642">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时00分。</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递交地点：</w:t>
            </w:r>
            <w:r>
              <w:rPr>
                <w:rFonts w:asciiTheme="majorEastAsia" w:eastAsiaTheme="majorEastAsia" w:hAnsiTheme="majorEastAsia" w:cstheme="majorEastAsia" w:hint="eastAsia"/>
                <w:snapToGrid w:val="0"/>
              </w:rPr>
              <w:t>重庆咨询大厦开标大厅（重庆市江北区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snapToGrid w:val="0"/>
              </w:rPr>
              <w:t>2号重庆咨询大厦）</w:t>
            </w:r>
            <w:r>
              <w:rPr>
                <w:rFonts w:asciiTheme="majorEastAsia" w:eastAsiaTheme="majorEastAsia" w:hAnsiTheme="majorEastAsia" w:cstheme="majorEastAsia" w:hint="eastAsia"/>
                <w:kern w:val="0"/>
                <w:szCs w:val="21"/>
              </w:rPr>
              <w:t>。</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w:t>
            </w:r>
            <w:r>
              <w:rPr>
                <w:rFonts w:ascii="宋体" w:hAnsi="宋体"/>
                <w:bCs/>
                <w:szCs w:val="21"/>
              </w:rPr>
              <w:t>A</w:t>
            </w:r>
            <w:proofErr w:type="gramStart"/>
            <w:r>
              <w:rPr>
                <w:rFonts w:ascii="宋体" w:hAnsi="宋体"/>
                <w:bCs/>
                <w:szCs w:val="21"/>
              </w:rPr>
              <w:t>栋负一</w:t>
            </w:r>
            <w:proofErr w:type="gramEnd"/>
            <w:r>
              <w:rPr>
                <w:rFonts w:ascii="宋体" w:hAnsi="宋体"/>
                <w:bCs/>
                <w:szCs w:val="21"/>
              </w:rPr>
              <w:t>楼大厅电子显示屏上交易日程安排。</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未按时将参选文件送达指定地点，比选人应拒收。</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4.2.3</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是否退还参选文件</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否</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5.1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开启参选文件时间和地点</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开启参选文件时间：同参选文件递交截止时间</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开启参选文件地点：</w:t>
            </w:r>
            <w:r>
              <w:rPr>
                <w:rFonts w:asciiTheme="majorEastAsia" w:eastAsiaTheme="majorEastAsia" w:hAnsiTheme="majorEastAsia" w:cstheme="majorEastAsia" w:hint="eastAsia"/>
                <w:snapToGrid w:val="0"/>
              </w:rPr>
              <w:t>重庆咨询大厦开标大厅（重庆市江北区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snapToGrid w:val="0"/>
              </w:rPr>
              <w:t>2号重庆咨询大厦）</w:t>
            </w:r>
            <w:r>
              <w:rPr>
                <w:rFonts w:asciiTheme="majorEastAsia" w:eastAsiaTheme="majorEastAsia" w:hAnsiTheme="majorEastAsia" w:cstheme="majorEastAsia" w:hint="eastAsia"/>
                <w:kern w:val="0"/>
                <w:szCs w:val="21"/>
              </w:rPr>
              <w:t>。</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w:t>
            </w:r>
            <w:r>
              <w:rPr>
                <w:rFonts w:ascii="宋体" w:hAnsi="宋体"/>
                <w:bCs/>
                <w:szCs w:val="21"/>
              </w:rPr>
              <w:t>A</w:t>
            </w:r>
            <w:proofErr w:type="gramStart"/>
            <w:r>
              <w:rPr>
                <w:rFonts w:ascii="宋体" w:hAnsi="宋体"/>
                <w:bCs/>
                <w:szCs w:val="21"/>
              </w:rPr>
              <w:t>栋负一</w:t>
            </w:r>
            <w:proofErr w:type="gramEnd"/>
            <w:r>
              <w:rPr>
                <w:rFonts w:ascii="宋体" w:hAnsi="宋体"/>
                <w:bCs/>
                <w:szCs w:val="21"/>
              </w:rPr>
              <w:t>楼大厅电子显示屏上交易日程安排。</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5.2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开启参选文件程序</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主持人按下列程序进行开启参选文件：</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1.宣布参选纪律；</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2.宣布开启参选文件人、唱标人、记录人、监督人等有关人员姓名；</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3.公布在递交参选文件截止时间前递交参选文件的参选人名称，并点名确认参选人是否派人到场；</w:t>
            </w:r>
          </w:p>
          <w:p w:rsidR="00C20510" w:rsidRDefault="0072694A" w:rsidP="00556388">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4.展示参选保证金缴款情况（如有）</w:t>
            </w:r>
            <w:r>
              <w:rPr>
                <w:rFonts w:ascii="宋体" w:hAnsi="宋体" w:hint="eastAsia"/>
                <w:szCs w:val="21"/>
              </w:rPr>
              <w:t>；如未按3.4.1要求递交</w:t>
            </w:r>
            <w:r>
              <w:rPr>
                <w:rFonts w:ascii="宋体" w:hAnsi="宋体" w:hint="eastAsia"/>
                <w:szCs w:val="21"/>
                <w:lang w:eastAsia="zh-Hans"/>
              </w:rPr>
              <w:t>参选</w:t>
            </w:r>
            <w:r>
              <w:rPr>
                <w:rFonts w:ascii="宋体" w:hAnsi="宋体" w:hint="eastAsia"/>
                <w:szCs w:val="21"/>
              </w:rPr>
              <w:t>保证金的，开标现场记录在案，交由</w:t>
            </w:r>
            <w:r>
              <w:rPr>
                <w:rFonts w:ascii="宋体" w:hAnsi="宋体" w:hint="eastAsia"/>
                <w:szCs w:val="21"/>
                <w:lang w:eastAsia="zh-Hans"/>
              </w:rPr>
              <w:t>评审小组</w:t>
            </w:r>
            <w:r>
              <w:rPr>
                <w:rFonts w:ascii="宋体" w:hAnsi="宋体" w:hint="eastAsia"/>
                <w:szCs w:val="21"/>
              </w:rPr>
              <w:t>判定；</w:t>
            </w:r>
          </w:p>
          <w:p w:rsidR="00C20510" w:rsidRDefault="0072694A" w:rsidP="00556388">
            <w:pPr>
              <w:widowControl/>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5.密封情况检查：参选人或者其推选的代表检查参选文件的密封情况并确认。</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6.公布最高限价；</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7.开启参选文件顺序：随机开启；</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8.当众随机开启“参选文件”袋，公布参选人名称、含税</w:t>
            </w:r>
            <w:proofErr w:type="gramStart"/>
            <w:r>
              <w:rPr>
                <w:rFonts w:asciiTheme="majorEastAsia" w:eastAsiaTheme="majorEastAsia" w:hAnsiTheme="majorEastAsia" w:cstheme="majorEastAsia" w:hint="eastAsia"/>
                <w:kern w:val="0"/>
                <w:szCs w:val="21"/>
              </w:rPr>
              <w:t>参选总</w:t>
            </w:r>
            <w:proofErr w:type="gramEnd"/>
            <w:r>
              <w:rPr>
                <w:rFonts w:asciiTheme="majorEastAsia" w:eastAsiaTheme="majorEastAsia" w:hAnsiTheme="majorEastAsia" w:cstheme="majorEastAsia" w:hint="eastAsia"/>
                <w:kern w:val="0"/>
                <w:szCs w:val="21"/>
              </w:rPr>
              <w:t>报价及</w:t>
            </w:r>
            <w:r>
              <w:rPr>
                <w:rFonts w:asciiTheme="majorEastAsia" w:eastAsiaTheme="majorEastAsia" w:hAnsiTheme="majorEastAsia" w:cstheme="majorEastAsia" w:hint="eastAsia"/>
                <w:szCs w:val="21"/>
              </w:rPr>
              <w:t>质量目标、服务期限及其他内容；有关人员在开标记录上签字确认后送评审</w:t>
            </w:r>
            <w:r>
              <w:rPr>
                <w:rFonts w:asciiTheme="majorEastAsia" w:eastAsiaTheme="majorEastAsia" w:hAnsiTheme="majorEastAsia" w:cstheme="majorEastAsia" w:hint="eastAsia"/>
                <w:szCs w:val="21"/>
              </w:rPr>
              <w:lastRenderedPageBreak/>
              <w:t>小组评审；</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9.参选人代表、比选人代表、监督人、记录人等有关人员在开启参选文件记录上签字确认；</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10.参选会结束。</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6.1.1</w:t>
            </w:r>
          </w:p>
        </w:tc>
        <w:tc>
          <w:tcPr>
            <w:tcW w:w="1506" w:type="dxa"/>
            <w:vAlign w:val="center"/>
          </w:tcPr>
          <w:p w:rsidR="00C20510" w:rsidRDefault="0072694A" w:rsidP="00556388">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评审小组的</w:t>
            </w:r>
          </w:p>
          <w:p w:rsidR="00C20510" w:rsidRDefault="0072694A" w:rsidP="00556388">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组建</w:t>
            </w:r>
          </w:p>
        </w:tc>
        <w:tc>
          <w:tcPr>
            <w:tcW w:w="7215" w:type="dxa"/>
            <w:vAlign w:val="center"/>
          </w:tcPr>
          <w:p w:rsidR="00C20510" w:rsidRDefault="0072694A" w:rsidP="00556388">
            <w:pPr>
              <w:snapToGrid w:val="0"/>
              <w:spacing w:line="400" w:lineRule="exact"/>
              <w:ind w:firstLineChars="200" w:firstLine="436"/>
              <w:rPr>
                <w:rFonts w:asciiTheme="majorEastAsia" w:eastAsiaTheme="majorEastAsia" w:hAnsiTheme="majorEastAsia" w:cstheme="majorEastAsia"/>
                <w:kern w:val="0"/>
                <w:szCs w:val="21"/>
              </w:rPr>
            </w:pPr>
            <w:r>
              <w:rPr>
                <w:rFonts w:ascii="宋体" w:hAnsi="宋体" w:hint="eastAsia"/>
                <w:spacing w:val="4"/>
                <w:kern w:val="0"/>
                <w:szCs w:val="21"/>
              </w:rPr>
              <w:t>由比选人按法律法规及相关规定依法组建评审小组</w:t>
            </w:r>
            <w:r>
              <w:rPr>
                <w:rFonts w:ascii="宋体" w:hAnsi="宋体" w:hint="eastAsia"/>
                <w:kern w:val="0"/>
                <w:szCs w:val="21"/>
              </w:rPr>
              <w:t>。</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7.1</w:t>
            </w:r>
          </w:p>
        </w:tc>
        <w:tc>
          <w:tcPr>
            <w:tcW w:w="1506" w:type="dxa"/>
            <w:vAlign w:val="center"/>
          </w:tcPr>
          <w:p w:rsidR="00C20510" w:rsidRDefault="0072694A" w:rsidP="00556388">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是否授权评审小组确定中选候选人</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w:t>
            </w:r>
            <w:r>
              <w:rPr>
                <w:rFonts w:ascii="宋体" w:hAnsi="宋体" w:hint="eastAsia"/>
                <w:kern w:val="0"/>
                <w:szCs w:val="21"/>
              </w:rPr>
              <w:t>选</w:t>
            </w:r>
            <w:r>
              <w:rPr>
                <w:rFonts w:ascii="宋体" w:hAnsi="宋体"/>
                <w:kern w:val="0"/>
                <w:szCs w:val="21"/>
              </w:rPr>
              <w:t>候选人。</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7.2</w:t>
            </w:r>
          </w:p>
        </w:tc>
        <w:tc>
          <w:tcPr>
            <w:tcW w:w="1506" w:type="dxa"/>
            <w:vAlign w:val="center"/>
          </w:tcPr>
          <w:p w:rsidR="00C20510" w:rsidRDefault="0072694A" w:rsidP="00556388">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评审结果公示</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同时在“重庆国际投资咨询集团有限公司”官网、中国采购与招标网、行采家，公示期为3日</w:t>
            </w:r>
            <w:r w:rsidR="00AC1AC7">
              <w:rPr>
                <w:rFonts w:asciiTheme="majorEastAsia" w:eastAsiaTheme="majorEastAsia" w:hAnsiTheme="majorEastAsia" w:cstheme="majorEastAsia" w:hint="eastAsia"/>
                <w:kern w:val="0"/>
                <w:szCs w:val="21"/>
              </w:rPr>
              <w:t>，</w:t>
            </w:r>
            <w:r w:rsidR="00AC1AC7" w:rsidRPr="009841C2">
              <w:rPr>
                <w:rFonts w:asciiTheme="majorEastAsia" w:eastAsiaTheme="majorEastAsia" w:hAnsiTheme="majorEastAsia" w:cstheme="majorEastAsia" w:hint="eastAsia"/>
                <w:kern w:val="0"/>
                <w:szCs w:val="21"/>
              </w:rPr>
              <w:t>公示内容包含中选人单位名称、排序、报价、</w:t>
            </w:r>
            <w:r w:rsidR="00AC1AC7">
              <w:rPr>
                <w:rFonts w:asciiTheme="majorEastAsia" w:eastAsiaTheme="majorEastAsia" w:hAnsiTheme="majorEastAsia" w:cstheme="majorEastAsia" w:hint="eastAsia"/>
                <w:kern w:val="0"/>
                <w:szCs w:val="21"/>
              </w:rPr>
              <w:t>服务期限</w:t>
            </w:r>
            <w:r w:rsidR="00AC1AC7" w:rsidRPr="009841C2">
              <w:rPr>
                <w:rFonts w:asciiTheme="majorEastAsia" w:eastAsiaTheme="majorEastAsia" w:hAnsiTheme="majorEastAsia" w:cstheme="majorEastAsia" w:hint="eastAsia"/>
                <w:kern w:val="0"/>
                <w:szCs w:val="21"/>
              </w:rPr>
              <w:t>、质量要求</w:t>
            </w:r>
            <w:r w:rsidR="00AC1AC7">
              <w:rPr>
                <w:rFonts w:asciiTheme="majorEastAsia" w:eastAsiaTheme="majorEastAsia" w:hAnsiTheme="majorEastAsia" w:cstheme="majorEastAsia" w:hint="eastAsia"/>
                <w:kern w:val="0"/>
                <w:szCs w:val="21"/>
              </w:rPr>
              <w:t>。</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7.3.1</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履约担保</w:t>
            </w:r>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1.中选人是否提供履约保证金：</w:t>
            </w:r>
            <w:r>
              <w:rPr>
                <w:rFonts w:asciiTheme="majorEastAsia" w:eastAsiaTheme="majorEastAsia" w:hAnsiTheme="majorEastAsia" w:cstheme="majorEastAsia" w:hint="eastAsia"/>
                <w:b/>
                <w:kern w:val="0"/>
                <w:szCs w:val="21"/>
              </w:rPr>
              <w:t>提供</w:t>
            </w:r>
            <w:r>
              <w:rPr>
                <w:rFonts w:asciiTheme="majorEastAsia" w:eastAsiaTheme="majorEastAsia" w:hAnsiTheme="majorEastAsia" w:cstheme="majorEastAsia" w:hint="eastAsia"/>
                <w:kern w:val="0"/>
                <w:szCs w:val="21"/>
              </w:rPr>
              <w:t>。</w:t>
            </w:r>
          </w:p>
          <w:p w:rsidR="00C20510" w:rsidRDefault="0072694A" w:rsidP="00556388">
            <w:pPr>
              <w:snapToGrid w:val="0"/>
              <w:spacing w:line="400" w:lineRule="exact"/>
              <w:ind w:firstLineChars="200" w:firstLine="420"/>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kern w:val="0"/>
                <w:szCs w:val="21"/>
              </w:rPr>
              <w:t>2.履约保证金金额：</w:t>
            </w:r>
            <w:r>
              <w:rPr>
                <w:rFonts w:asciiTheme="majorEastAsia" w:eastAsiaTheme="majorEastAsia" w:hAnsiTheme="majorEastAsia" w:cstheme="majorEastAsia" w:hint="eastAsia"/>
                <w:b/>
                <w:bCs/>
                <w:kern w:val="0"/>
                <w:szCs w:val="21"/>
              </w:rPr>
              <w:t>中选金额的10%</w:t>
            </w:r>
            <w:r>
              <w:rPr>
                <w:rFonts w:asciiTheme="majorEastAsia" w:eastAsiaTheme="majorEastAsia" w:hAnsiTheme="majorEastAsia" w:cstheme="majorEastAsia" w:hint="eastAsia"/>
                <w:bCs/>
                <w:kern w:val="0"/>
                <w:szCs w:val="21"/>
              </w:rPr>
              <w:t>。</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3.递交时间：合同签订前，中选人以银行转账的方式一次性向比选人支付履约保证金。</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4.递交方式：银行转账。</w:t>
            </w:r>
          </w:p>
          <w:p w:rsidR="00C20510" w:rsidRDefault="0072694A" w:rsidP="00556388">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5.合同期满无遗留问题后无息退还。中选单位在合同履约过程中，未按参选文件承诺提供服务，造成</w:t>
            </w:r>
            <w:r>
              <w:rPr>
                <w:rFonts w:asciiTheme="majorEastAsia" w:eastAsiaTheme="majorEastAsia" w:hAnsiTheme="majorEastAsia" w:cstheme="majorEastAsia" w:hint="eastAsia"/>
                <w:snapToGrid w:val="0"/>
              </w:rPr>
              <w:t>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r>
              <w:rPr>
                <w:rFonts w:asciiTheme="majorEastAsia" w:eastAsiaTheme="majorEastAsia" w:hAnsiTheme="majorEastAsia" w:cstheme="majorEastAsia" w:hint="eastAsia"/>
                <w:kern w:val="0"/>
                <w:szCs w:val="21"/>
              </w:rPr>
              <w:t>不能正常运行、重大安全事故；因自身原因无法履行合同造成运行困难或影响等情况，比选人有权终止合同，且不退还履约保证金。中选单位在本项目合同执行期满后未能妥善处置退场工作，发生影响安全、服务、运行的事件，比选人有权扣除履约保证金。</w:t>
            </w:r>
          </w:p>
        </w:tc>
      </w:tr>
      <w:tr w:rsidR="00C20510">
        <w:trPr>
          <w:jc w:val="center"/>
        </w:trPr>
        <w:tc>
          <w:tcPr>
            <w:tcW w:w="992"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7.4</w:t>
            </w:r>
          </w:p>
        </w:tc>
        <w:tc>
          <w:tcPr>
            <w:tcW w:w="1506" w:type="dxa"/>
            <w:vAlign w:val="center"/>
          </w:tcPr>
          <w:p w:rsidR="00C20510" w:rsidRDefault="0072694A" w:rsidP="00556388">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签订合同</w:t>
            </w:r>
          </w:p>
        </w:tc>
        <w:tc>
          <w:tcPr>
            <w:tcW w:w="7215" w:type="dxa"/>
            <w:vAlign w:val="center"/>
          </w:tcPr>
          <w:p w:rsidR="00C20510" w:rsidRDefault="0072694A" w:rsidP="00556388">
            <w:pPr>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比选人和中选人应当自中选通知书发出之日起15天内，根据竞争性比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和中选人的参选文件订立书面合同。中选人无正当理由拒签合同的，比选人取消其中选资格，其参选保证金不予退还；给比选人造成的损失超过参选保证金数额的，中选人还应当对超过部分予以赔偿</w:t>
            </w:r>
            <w:r>
              <w:rPr>
                <w:rFonts w:asciiTheme="majorEastAsia" w:eastAsiaTheme="majorEastAsia" w:hAnsiTheme="majorEastAsia" w:cstheme="majorEastAsia" w:hint="eastAsia"/>
                <w:szCs w:val="21"/>
              </w:rPr>
              <w:t>。</w:t>
            </w:r>
          </w:p>
        </w:tc>
      </w:tr>
      <w:tr w:rsidR="00C20510">
        <w:trPr>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8.2</w:t>
            </w:r>
          </w:p>
        </w:tc>
        <w:tc>
          <w:tcPr>
            <w:tcW w:w="1506"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bookmarkStart w:id="47" w:name="_Toc509218709"/>
            <w:bookmarkStart w:id="48" w:name="_Toc16930431"/>
            <w:bookmarkStart w:id="49" w:name="_Toc13210670"/>
            <w:bookmarkStart w:id="50" w:name="_Toc536628250"/>
            <w:bookmarkStart w:id="51" w:name="_Toc430530434"/>
            <w:r>
              <w:rPr>
                <w:rFonts w:ascii="宋体" w:hAnsi="宋体" w:hint="eastAsia"/>
                <w:kern w:val="0"/>
                <w:szCs w:val="21"/>
              </w:rPr>
              <w:t>重新比选</w:t>
            </w:r>
            <w:r>
              <w:rPr>
                <w:rFonts w:ascii="宋体" w:hAnsi="宋体"/>
                <w:kern w:val="0"/>
                <w:szCs w:val="21"/>
              </w:rPr>
              <w:t>和不再招标</w:t>
            </w:r>
            <w:bookmarkEnd w:id="47"/>
            <w:bookmarkEnd w:id="48"/>
            <w:bookmarkEnd w:id="49"/>
            <w:bookmarkEnd w:id="50"/>
            <w:bookmarkEnd w:id="51"/>
          </w:p>
        </w:tc>
        <w:tc>
          <w:tcPr>
            <w:tcW w:w="7215" w:type="dxa"/>
            <w:vAlign w:val="center"/>
          </w:tcPr>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出现以下情形本次比选失败：</w:t>
            </w:r>
          </w:p>
          <w:p w:rsidR="00C20510" w:rsidRDefault="0072694A" w:rsidP="00556388">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1.经评审小组评审后否决所有参选的；</w:t>
            </w:r>
          </w:p>
          <w:p w:rsidR="00C20510" w:rsidRDefault="0072694A" w:rsidP="00556388">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2.有有效参选人的经济、技术等指标仍然具有市场竞争力，能够满足比选文件要求的，评审小组可以继续评审并确定成交候选人。</w:t>
            </w:r>
            <w:r>
              <w:rPr>
                <w:rFonts w:ascii="宋体" w:hAnsi="宋体" w:hint="eastAsia"/>
                <w:snapToGrid w:val="0"/>
                <w:kern w:val="0"/>
                <w:szCs w:val="21"/>
              </w:rPr>
              <w:t>无有效参选人的，可以不再进行比选</w:t>
            </w:r>
            <w:r>
              <w:rPr>
                <w:rFonts w:ascii="宋体" w:hAnsi="宋体"/>
                <w:snapToGrid w:val="0"/>
                <w:kern w:val="0"/>
                <w:szCs w:val="21"/>
              </w:rPr>
              <w:t>。</w:t>
            </w:r>
          </w:p>
        </w:tc>
      </w:tr>
      <w:tr w:rsidR="00C20510">
        <w:trPr>
          <w:jc w:val="center"/>
        </w:trPr>
        <w:tc>
          <w:tcPr>
            <w:tcW w:w="992" w:type="dxa"/>
            <w:vAlign w:val="center"/>
          </w:tcPr>
          <w:p w:rsidR="00C20510" w:rsidRDefault="0072694A" w:rsidP="00556388">
            <w:pPr>
              <w:snapToGrid w:val="0"/>
              <w:spacing w:line="400" w:lineRule="exact"/>
              <w:jc w:val="center"/>
              <w:rPr>
                <w:rFonts w:ascii="宋体" w:hAnsi="宋体"/>
                <w:kern w:val="0"/>
                <w:szCs w:val="21"/>
              </w:rPr>
            </w:pPr>
            <w:r>
              <w:rPr>
                <w:rFonts w:ascii="宋体" w:hAnsi="宋体"/>
                <w:kern w:val="0"/>
                <w:szCs w:val="21"/>
              </w:rPr>
              <w:t>10</w:t>
            </w:r>
          </w:p>
        </w:tc>
        <w:tc>
          <w:tcPr>
            <w:tcW w:w="8721" w:type="dxa"/>
            <w:gridSpan w:val="2"/>
            <w:vAlign w:val="center"/>
          </w:tcPr>
          <w:p w:rsidR="00C20510" w:rsidRDefault="0072694A" w:rsidP="00556388">
            <w:pPr>
              <w:snapToGrid w:val="0"/>
              <w:spacing w:line="400" w:lineRule="exact"/>
              <w:ind w:firstLineChars="200" w:firstLine="420"/>
              <w:jc w:val="center"/>
              <w:rPr>
                <w:rFonts w:ascii="宋体" w:hAnsi="宋体"/>
                <w:kern w:val="0"/>
                <w:szCs w:val="21"/>
              </w:rPr>
            </w:pPr>
            <w:r>
              <w:rPr>
                <w:rFonts w:ascii="宋体" w:hAnsi="宋体"/>
                <w:kern w:val="0"/>
                <w:szCs w:val="21"/>
              </w:rPr>
              <w:t>需要补充的其他内容</w:t>
            </w:r>
          </w:p>
        </w:tc>
      </w:tr>
      <w:tr w:rsidR="00C20510">
        <w:trPr>
          <w:trHeight w:val="587"/>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10.1</w:t>
            </w:r>
          </w:p>
        </w:tc>
        <w:tc>
          <w:tcPr>
            <w:tcW w:w="1506" w:type="dxa"/>
            <w:vAlign w:val="center"/>
          </w:tcPr>
          <w:p w:rsidR="00C20510" w:rsidRDefault="0072694A" w:rsidP="00556388">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w:t>
            </w:r>
            <w:r>
              <w:rPr>
                <w:rFonts w:ascii="宋体" w:hAnsi="宋体"/>
                <w:kern w:val="0"/>
                <w:szCs w:val="21"/>
              </w:rPr>
              <w:lastRenderedPageBreak/>
              <w:t>理</w:t>
            </w:r>
          </w:p>
        </w:tc>
        <w:tc>
          <w:tcPr>
            <w:tcW w:w="7215" w:type="dxa"/>
            <w:vAlign w:val="center"/>
          </w:tcPr>
          <w:p w:rsidR="00C20510" w:rsidRDefault="0072694A" w:rsidP="00556388">
            <w:pPr>
              <w:widowControl/>
              <w:spacing w:line="400" w:lineRule="exact"/>
              <w:ind w:firstLineChars="200" w:firstLine="420"/>
              <w:rPr>
                <w:rFonts w:ascii="宋体" w:hAnsi="宋体"/>
                <w:kern w:val="0"/>
                <w:szCs w:val="21"/>
              </w:rPr>
            </w:pPr>
            <w:r>
              <w:rPr>
                <w:rFonts w:ascii="宋体" w:hAnsi="宋体"/>
                <w:kern w:val="0"/>
                <w:szCs w:val="21"/>
              </w:rPr>
              <w:lastRenderedPageBreak/>
              <w:t>1.</w:t>
            </w:r>
            <w:r>
              <w:rPr>
                <w:rFonts w:ascii="宋体" w:hAnsi="宋体" w:hint="eastAsia"/>
                <w:kern w:val="0"/>
                <w:szCs w:val="21"/>
              </w:rPr>
              <w:t>参选人</w:t>
            </w:r>
            <w:r>
              <w:rPr>
                <w:rFonts w:ascii="宋体" w:hAnsi="宋体"/>
                <w:kern w:val="0"/>
                <w:szCs w:val="21"/>
              </w:rPr>
              <w:t>或者其他利害关系人就本项目的</w:t>
            </w:r>
            <w:r>
              <w:rPr>
                <w:rFonts w:ascii="宋体" w:hAnsi="宋体" w:hint="eastAsia"/>
                <w:kern w:val="0"/>
                <w:szCs w:val="21"/>
              </w:rPr>
              <w:t>竞争性比选文件（含澄清修</w:t>
            </w:r>
            <w:r>
              <w:rPr>
                <w:rFonts w:ascii="宋体" w:hAnsi="宋体" w:hint="eastAsia"/>
                <w:kern w:val="0"/>
                <w:szCs w:val="21"/>
              </w:rPr>
              <w:lastRenderedPageBreak/>
              <w:t>改）、开标情况、评审结果</w:t>
            </w:r>
            <w:r>
              <w:rPr>
                <w:rFonts w:ascii="宋体" w:hAnsi="宋体"/>
                <w:kern w:val="0"/>
                <w:szCs w:val="21"/>
              </w:rPr>
              <w:t>等事项提出异议或投诉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的答复不满意，可向行政监督部门投诉。</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（1）异议人或投诉人的名称、地址及有效联系方式；</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rsidR="00C20510" w:rsidRDefault="0072694A" w:rsidP="00556388">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Pr>
                <w:rFonts w:ascii="宋体" w:hAnsi="宋体" w:hint="eastAsia"/>
                <w:kern w:val="0"/>
                <w:szCs w:val="21"/>
              </w:rPr>
              <w:t>附有效</w:t>
            </w:r>
            <w:proofErr w:type="gramEnd"/>
            <w:r>
              <w:rPr>
                <w:rFonts w:ascii="宋体" w:hAnsi="宋体" w:hint="eastAsia"/>
                <w:kern w:val="0"/>
                <w:szCs w:val="21"/>
              </w:rPr>
              <w:t>身份证明。如有关材料是外文，应当同时提供中文译本。</w:t>
            </w:r>
          </w:p>
          <w:p w:rsidR="00C20510" w:rsidRDefault="0072694A" w:rsidP="00556388">
            <w:pPr>
              <w:widowControl/>
              <w:spacing w:line="400" w:lineRule="exact"/>
              <w:ind w:firstLineChars="200" w:firstLine="420"/>
              <w:rPr>
                <w:rFonts w:ascii="宋体" w:hAnsi="宋体"/>
                <w:kern w:val="0"/>
                <w:szCs w:val="21"/>
              </w:rPr>
            </w:pPr>
            <w:r>
              <w:rPr>
                <w:rFonts w:ascii="宋体" w:hAnsi="宋体"/>
                <w:kern w:val="0"/>
                <w:szCs w:val="21"/>
              </w:rPr>
              <w:t>2.行政监督部门</w:t>
            </w:r>
            <w:r>
              <w:rPr>
                <w:rFonts w:ascii="宋体" w:hAnsi="宋体" w:hint="eastAsia"/>
                <w:kern w:val="0"/>
                <w:szCs w:val="21"/>
              </w:rPr>
              <w:t>参照</w:t>
            </w:r>
            <w:r>
              <w:rPr>
                <w:rFonts w:ascii="宋体" w:hAnsi="宋体"/>
                <w:kern w:val="0"/>
                <w:szCs w:val="21"/>
              </w:rPr>
              <w:t>《</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w:t>
            </w:r>
            <w:r>
              <w:rPr>
                <w:rFonts w:ascii="宋体" w:hAnsi="宋体" w:hint="eastAsia"/>
                <w:kern w:val="0"/>
                <w:szCs w:val="21"/>
              </w:rPr>
              <w:t>投标</w:t>
            </w:r>
            <w:r>
              <w:rPr>
                <w:rFonts w:ascii="宋体" w:hAnsi="宋体"/>
                <w:kern w:val="0"/>
                <w:szCs w:val="21"/>
              </w:rPr>
              <w:t>法实施条例》、《重庆市招标</w:t>
            </w:r>
            <w:r>
              <w:rPr>
                <w:rFonts w:ascii="宋体" w:hAnsi="宋体" w:hint="eastAsia"/>
                <w:kern w:val="0"/>
                <w:szCs w:val="21"/>
              </w:rPr>
              <w:t>投标</w:t>
            </w:r>
            <w:r>
              <w:rPr>
                <w:rFonts w:ascii="宋体" w:hAnsi="宋体"/>
                <w:kern w:val="0"/>
                <w:szCs w:val="21"/>
              </w:rPr>
              <w:t>条例》、《工程建设项目招标</w:t>
            </w:r>
            <w:r>
              <w:rPr>
                <w:rFonts w:ascii="宋体" w:hAnsi="宋体" w:hint="eastAsia"/>
                <w:kern w:val="0"/>
                <w:szCs w:val="21"/>
              </w:rPr>
              <w:t>投标</w:t>
            </w:r>
            <w:r>
              <w:rPr>
                <w:rFonts w:ascii="宋体" w:hAnsi="宋体"/>
                <w:kern w:val="0"/>
                <w:szCs w:val="21"/>
              </w:rPr>
              <w:t>活动投诉处理办法》（七</w:t>
            </w:r>
            <w:proofErr w:type="gramStart"/>
            <w:r>
              <w:rPr>
                <w:rFonts w:ascii="宋体" w:hAnsi="宋体"/>
                <w:kern w:val="0"/>
                <w:szCs w:val="21"/>
              </w:rPr>
              <w:t>部委令</w:t>
            </w:r>
            <w:proofErr w:type="gramEnd"/>
            <w:r>
              <w:rPr>
                <w:rFonts w:ascii="宋体" w:hAnsi="宋体"/>
                <w:kern w:val="0"/>
                <w:szCs w:val="21"/>
              </w:rPr>
              <w:t>第11号（根据</w:t>
            </w:r>
            <w:proofErr w:type="gramStart"/>
            <w:r>
              <w:rPr>
                <w:rFonts w:ascii="宋体" w:hAnsi="宋体"/>
                <w:kern w:val="0"/>
                <w:szCs w:val="21"/>
              </w:rPr>
              <w:t>九部门</w:t>
            </w:r>
            <w:proofErr w:type="gramEnd"/>
            <w:r>
              <w:rPr>
                <w:rFonts w:ascii="宋体" w:hAnsi="宋体"/>
                <w:kern w:val="0"/>
                <w:szCs w:val="21"/>
              </w:rPr>
              <w:t>2013年第23号令修正））、</w:t>
            </w:r>
            <w:r>
              <w:rPr>
                <w:rFonts w:ascii="宋体" w:hAnsi="宋体" w:cs="宋体" w:hint="eastAsia"/>
                <w:kern w:val="0"/>
                <w:szCs w:val="21"/>
              </w:rPr>
              <w:t>《关于印发&lt;重庆市招标</w:t>
            </w:r>
            <w:r>
              <w:rPr>
                <w:rFonts w:ascii="宋体" w:hAnsi="宋体" w:hint="eastAsia"/>
                <w:kern w:val="0"/>
                <w:szCs w:val="21"/>
              </w:rPr>
              <w:t>投标</w:t>
            </w:r>
            <w:r>
              <w:rPr>
                <w:rFonts w:ascii="宋体" w:hAnsi="宋体" w:cs="宋体" w:hint="eastAsia"/>
                <w:kern w:val="0"/>
                <w:szCs w:val="21"/>
              </w:rPr>
              <w:t>活动投诉处理实施细则（修订）&gt;的通知》（</w:t>
            </w:r>
            <w:proofErr w:type="gramStart"/>
            <w:r>
              <w:rPr>
                <w:rFonts w:ascii="宋体" w:hAnsi="宋体" w:cs="宋体" w:hint="eastAsia"/>
                <w:kern w:val="0"/>
                <w:szCs w:val="21"/>
              </w:rPr>
              <w:t>渝公管</w:t>
            </w:r>
            <w:proofErr w:type="gramEnd"/>
            <w:r>
              <w:rPr>
                <w:rFonts w:ascii="宋体" w:hAnsi="宋体" w:cs="宋体" w:hint="eastAsia"/>
                <w:kern w:val="0"/>
                <w:szCs w:val="21"/>
              </w:rPr>
              <w:t>发〔2021〕54号）</w:t>
            </w:r>
            <w:r>
              <w:rPr>
                <w:rFonts w:ascii="宋体" w:hAnsi="宋体"/>
                <w:kern w:val="0"/>
                <w:szCs w:val="21"/>
              </w:rPr>
              <w:t>等法律法规文件处理投诉。</w:t>
            </w:r>
          </w:p>
          <w:p w:rsidR="00C20510" w:rsidRDefault="0072694A" w:rsidP="00556388">
            <w:pPr>
              <w:snapToGrid w:val="0"/>
              <w:spacing w:line="400" w:lineRule="exact"/>
              <w:ind w:firstLineChars="200" w:firstLine="420"/>
              <w:rPr>
                <w:rFonts w:ascii="宋体" w:hAnsi="宋体"/>
                <w:kern w:val="0"/>
                <w:szCs w:val="21"/>
              </w:rPr>
            </w:pPr>
            <w:r>
              <w:rPr>
                <w:rFonts w:ascii="宋体" w:hAnsi="宋体" w:hint="eastAsia"/>
                <w:kern w:val="0"/>
                <w:szCs w:val="21"/>
              </w:rPr>
              <w:t>3.参照《重庆市工程建设领域招标投标信用管理暂行办法》的规定，参选人捏造事实、伪造材料，或者以非法手段获取证明材料进行质疑或者投诉的，将被列入黑名单管理；</w:t>
            </w:r>
            <w:r>
              <w:rPr>
                <w:rFonts w:ascii="宋体" w:hAnsi="宋体"/>
                <w:kern w:val="0"/>
                <w:szCs w:val="21"/>
              </w:rPr>
              <w:t>给他人造成损失的，依法承担赔偿责任。</w:t>
            </w:r>
          </w:p>
          <w:p w:rsidR="00C20510" w:rsidRDefault="0072694A" w:rsidP="00556388">
            <w:pPr>
              <w:snapToGrid w:val="0"/>
              <w:spacing w:line="400" w:lineRule="exact"/>
              <w:ind w:firstLineChars="200" w:firstLine="420"/>
              <w:rPr>
                <w:rFonts w:ascii="宋体" w:hAnsi="宋体"/>
                <w:kern w:val="0"/>
                <w:szCs w:val="21"/>
              </w:rPr>
            </w:pPr>
            <w:r>
              <w:rPr>
                <w:rFonts w:ascii="宋体" w:hAnsi="宋体" w:hint="eastAsia"/>
                <w:kern w:val="0"/>
                <w:szCs w:val="21"/>
              </w:rPr>
              <w:t>4.异议受理单位：重庆</w:t>
            </w:r>
            <w:proofErr w:type="gramStart"/>
            <w:r>
              <w:rPr>
                <w:rFonts w:ascii="宋体" w:hAnsi="宋体" w:hint="eastAsia"/>
                <w:kern w:val="0"/>
                <w:szCs w:val="21"/>
              </w:rPr>
              <w:t>渝</w:t>
            </w:r>
            <w:proofErr w:type="gramEnd"/>
            <w:r>
              <w:rPr>
                <w:rFonts w:ascii="宋体" w:hAnsi="宋体" w:hint="eastAsia"/>
                <w:kern w:val="0"/>
                <w:szCs w:val="21"/>
              </w:rPr>
              <w:t>开发物业管理有限公司</w:t>
            </w:r>
          </w:p>
          <w:p w:rsidR="00C20510" w:rsidRDefault="0072694A" w:rsidP="00556388">
            <w:pPr>
              <w:snapToGrid w:val="0"/>
              <w:spacing w:line="400" w:lineRule="exact"/>
              <w:ind w:firstLineChars="200" w:firstLine="420"/>
              <w:rPr>
                <w:rFonts w:ascii="宋体" w:hAnsi="宋体"/>
                <w:kern w:val="0"/>
                <w:szCs w:val="21"/>
              </w:rPr>
            </w:pPr>
            <w:r>
              <w:rPr>
                <w:rFonts w:ascii="宋体" w:hAnsi="宋体" w:hint="eastAsia"/>
                <w:kern w:val="0"/>
                <w:szCs w:val="21"/>
              </w:rPr>
              <w:t>联系电话：023-67736694</w:t>
            </w:r>
          </w:p>
        </w:tc>
      </w:tr>
      <w:tr w:rsidR="00C20510">
        <w:trPr>
          <w:trHeight w:val="587"/>
          <w:jc w:val="center"/>
        </w:trPr>
        <w:tc>
          <w:tcPr>
            <w:tcW w:w="992" w:type="dxa"/>
            <w:vAlign w:val="center"/>
          </w:tcPr>
          <w:p w:rsidR="00C20510" w:rsidRDefault="0072694A" w:rsidP="00556388">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10.2</w:t>
            </w:r>
          </w:p>
        </w:tc>
        <w:tc>
          <w:tcPr>
            <w:tcW w:w="1506" w:type="dxa"/>
            <w:vAlign w:val="center"/>
          </w:tcPr>
          <w:p w:rsidR="00C20510" w:rsidRDefault="0072694A" w:rsidP="00556388">
            <w:pPr>
              <w:snapToGrid w:val="0"/>
              <w:spacing w:line="400" w:lineRule="exact"/>
              <w:jc w:val="center"/>
              <w:rPr>
                <w:rFonts w:ascii="宋体" w:hAnsi="宋体"/>
                <w:kern w:val="0"/>
                <w:szCs w:val="21"/>
              </w:rPr>
            </w:pPr>
            <w:r>
              <w:rPr>
                <w:rFonts w:ascii="宋体" w:hAnsi="宋体" w:hint="eastAsia"/>
                <w:kern w:val="0"/>
                <w:szCs w:val="21"/>
              </w:rPr>
              <w:t>比选代理服务费</w:t>
            </w:r>
          </w:p>
        </w:tc>
        <w:tc>
          <w:tcPr>
            <w:tcW w:w="7215" w:type="dxa"/>
            <w:vAlign w:val="center"/>
          </w:tcPr>
          <w:p w:rsidR="00C20510" w:rsidRDefault="0072694A" w:rsidP="00556388">
            <w:pPr>
              <w:spacing w:line="400" w:lineRule="exact"/>
              <w:ind w:firstLineChars="200" w:firstLine="420"/>
              <w:rPr>
                <w:rFonts w:ascii="宋体" w:hAnsi="宋体" w:cs="宋体"/>
                <w:szCs w:val="21"/>
                <w:u w:val="single"/>
              </w:rPr>
            </w:pPr>
            <w:r>
              <w:rPr>
                <w:rFonts w:ascii="宋体" w:hAnsi="宋体" w:cs="宋体" w:hint="eastAsia"/>
                <w:szCs w:val="21"/>
              </w:rPr>
              <w:t>比选代理服务费以中选金额为计费基数，类型为服务招标，按下表规定的计费方式以差额定率累进法计算</w:t>
            </w:r>
            <w:r>
              <w:rPr>
                <w:rFonts w:ascii="宋体" w:hAnsi="宋体" w:cs="宋体"/>
                <w:szCs w:val="21"/>
              </w:rPr>
              <w:t>后</w:t>
            </w:r>
            <w:r>
              <w:rPr>
                <w:rFonts w:ascii="宋体" w:hAnsi="宋体" w:cs="宋体" w:hint="eastAsia"/>
                <w:szCs w:val="21"/>
                <w:u w:val="single"/>
              </w:rPr>
              <w:t>按56%计取，其中单个服务类招标项目代理费计取超过3.2万元的按3.2万元包干计取，低于1.2万元的按1.2万元包干计取。</w:t>
            </w:r>
          </w:p>
          <w:tbl>
            <w:tblPr>
              <w:tblW w:w="6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32"/>
              <w:gridCol w:w="1559"/>
              <w:gridCol w:w="1364"/>
            </w:tblGrid>
            <w:tr w:rsidR="00C20510">
              <w:trPr>
                <w:trHeight w:val="813"/>
                <w:jc w:val="center"/>
              </w:trPr>
              <w:tc>
                <w:tcPr>
                  <w:tcW w:w="2013" w:type="dxa"/>
                </w:tcPr>
                <w:p w:rsidR="00C20510" w:rsidRDefault="0072694A" w:rsidP="00556388">
                  <w:pPr>
                    <w:spacing w:line="400" w:lineRule="exact"/>
                    <w:jc w:val="right"/>
                    <w:rPr>
                      <w:rFonts w:ascii="宋体" w:hAnsi="宋体" w:cs="宋体"/>
                      <w:sz w:val="18"/>
                      <w:szCs w:val="18"/>
                    </w:rPr>
                  </w:pPr>
                  <w:r>
                    <w:rPr>
                      <w:rFonts w:ascii="宋体" w:hAnsi="宋体" w:cs="宋体" w:hint="eastAsia"/>
                      <w:noProof/>
                      <w:sz w:val="18"/>
                      <w:szCs w:val="18"/>
                    </w:rPr>
                    <mc:AlternateContent>
                      <mc:Choice Requires="wps">
                        <w:drawing>
                          <wp:anchor distT="0" distB="0" distL="114300" distR="114300" simplePos="0" relativeHeight="251665408" behindDoc="0" locked="0" layoutInCell="1" allowOverlap="1" wp14:anchorId="1A4ACE9D" wp14:editId="42E51FB9">
                            <wp:simplePos x="0" y="0"/>
                            <wp:positionH relativeFrom="column">
                              <wp:posOffset>-54688</wp:posOffset>
                            </wp:positionH>
                            <wp:positionV relativeFrom="paragraph">
                              <wp:posOffset>19770</wp:posOffset>
                            </wp:positionV>
                            <wp:extent cx="1243965" cy="992637"/>
                            <wp:effectExtent l="0" t="0" r="32385" b="17145"/>
                            <wp:wrapNone/>
                            <wp:docPr id="3" name="直接连接符 3"/>
                            <wp:cNvGraphicFramePr/>
                            <a:graphic xmlns:a="http://schemas.openxmlformats.org/drawingml/2006/main">
                              <a:graphicData uri="http://schemas.microsoft.com/office/word/2010/wordprocessingShape">
                                <wps:wsp>
                                  <wps:cNvCnPr/>
                                  <wps:spPr>
                                    <a:xfrm>
                                      <a:off x="0" y="0"/>
                                      <a:ext cx="1243965" cy="992637"/>
                                    </a:xfrm>
                                    <a:prstGeom prst="line">
                                      <a:avLst/>
                                    </a:prstGeom>
                                    <a:ln w="9525" cap="flat" cmpd="sng">
                                      <a:solidFill>
                                        <a:srgbClr val="000000"/>
                                      </a:solidFill>
                                      <a:prstDash val="solid"/>
                                      <a:headEnd type="none" w="med" len="med"/>
                                      <a:tailEnd type="none" w="med" len="med"/>
                                    </a:ln>
                                    <a:effectLst/>
                                  </wps:spPr>
                                  <wps:bodyPr/>
                                </wps:wsp>
                              </a:graphicData>
                            </a:graphic>
                            <wp14:sizeRelV relativeFrom="margin">
                              <wp14:pctHeight>0</wp14:pctHeight>
                            </wp14:sizeRelV>
                          </wp:anchor>
                        </w:drawing>
                      </mc:Choice>
                      <mc:Fallback>
                        <w:pict>
                          <v:line id="直接连接符 3"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55pt" to="93.6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"/>
                        </w:pict>
                      </mc:Fallback>
                    </mc:AlternateContent>
                  </w:r>
                  <w:r>
                    <w:rPr>
                      <w:rFonts w:ascii="宋体" w:hAnsi="宋体" w:cs="宋体" w:hint="eastAsia"/>
                      <w:sz w:val="18"/>
                      <w:szCs w:val="18"/>
                    </w:rPr>
                    <w:t>服务类型</w:t>
                  </w:r>
                </w:p>
                <w:p w:rsidR="00C20510" w:rsidRDefault="0072694A" w:rsidP="00556388">
                  <w:pPr>
                    <w:spacing w:line="400" w:lineRule="exact"/>
                    <w:jc w:val="right"/>
                    <w:rPr>
                      <w:rFonts w:ascii="宋体" w:hAnsi="宋体" w:cs="宋体"/>
                      <w:sz w:val="18"/>
                      <w:szCs w:val="18"/>
                    </w:rPr>
                  </w:pPr>
                  <w:r>
                    <w:rPr>
                      <w:rFonts w:ascii="宋体" w:hAnsi="宋体" w:cs="宋体" w:hint="eastAsia"/>
                      <w:sz w:val="18"/>
                      <w:szCs w:val="18"/>
                    </w:rPr>
                    <w:t xml:space="preserve">费率             </w:t>
                  </w:r>
                </w:p>
                <w:p w:rsidR="00C20510" w:rsidRDefault="0072694A" w:rsidP="00556388">
                  <w:pPr>
                    <w:spacing w:line="400" w:lineRule="exact"/>
                    <w:jc w:val="left"/>
                    <w:rPr>
                      <w:rFonts w:ascii="宋体" w:hAnsi="宋体" w:cs="宋体"/>
                      <w:sz w:val="18"/>
                      <w:szCs w:val="18"/>
                    </w:rPr>
                  </w:pPr>
                  <w:r>
                    <w:rPr>
                      <w:rFonts w:ascii="宋体" w:hAnsi="宋体" w:cs="宋体" w:hint="eastAsia"/>
                      <w:sz w:val="18"/>
                      <w:szCs w:val="18"/>
                    </w:rPr>
                    <w:t>中选金额</w:t>
                  </w:r>
                </w:p>
                <w:p w:rsidR="00C20510" w:rsidRDefault="0072694A" w:rsidP="00556388">
                  <w:pPr>
                    <w:spacing w:line="400" w:lineRule="exact"/>
                    <w:jc w:val="left"/>
                    <w:rPr>
                      <w:rFonts w:ascii="宋体" w:hAnsi="宋体" w:cs="宋体"/>
                      <w:szCs w:val="21"/>
                    </w:rPr>
                  </w:pPr>
                  <w:r>
                    <w:rPr>
                      <w:rFonts w:ascii="宋体" w:hAnsi="宋体" w:cs="宋体" w:hint="eastAsia"/>
                      <w:sz w:val="18"/>
                      <w:szCs w:val="18"/>
                    </w:rPr>
                    <w:t>（万元）</w:t>
                  </w:r>
                </w:p>
              </w:tc>
              <w:tc>
                <w:tcPr>
                  <w:tcW w:w="1532"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货物招标</w:t>
                  </w:r>
                </w:p>
              </w:tc>
              <w:tc>
                <w:tcPr>
                  <w:tcW w:w="1559"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服务招标</w:t>
                  </w:r>
                </w:p>
              </w:tc>
              <w:tc>
                <w:tcPr>
                  <w:tcW w:w="1364"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工程招标</w:t>
                  </w:r>
                </w:p>
              </w:tc>
            </w:tr>
            <w:tr w:rsidR="00C20510">
              <w:trPr>
                <w:trHeight w:val="461"/>
                <w:jc w:val="center"/>
              </w:trPr>
              <w:tc>
                <w:tcPr>
                  <w:tcW w:w="2013"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100以下</w:t>
                  </w:r>
                </w:p>
              </w:tc>
              <w:tc>
                <w:tcPr>
                  <w:tcW w:w="1532"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1.5%</w:t>
                  </w:r>
                </w:p>
              </w:tc>
              <w:tc>
                <w:tcPr>
                  <w:tcW w:w="1559"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1.5%</w:t>
                  </w:r>
                </w:p>
              </w:tc>
              <w:tc>
                <w:tcPr>
                  <w:tcW w:w="1364"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1.0%</w:t>
                  </w:r>
                </w:p>
              </w:tc>
            </w:tr>
            <w:tr w:rsidR="00C20510">
              <w:trPr>
                <w:trHeight w:val="457"/>
                <w:jc w:val="center"/>
              </w:trPr>
              <w:tc>
                <w:tcPr>
                  <w:tcW w:w="2013"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100-500</w:t>
                  </w:r>
                </w:p>
              </w:tc>
              <w:tc>
                <w:tcPr>
                  <w:tcW w:w="1532"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1.1%</w:t>
                  </w:r>
                </w:p>
              </w:tc>
              <w:tc>
                <w:tcPr>
                  <w:tcW w:w="1559"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0.8%</w:t>
                  </w:r>
                </w:p>
              </w:tc>
              <w:tc>
                <w:tcPr>
                  <w:tcW w:w="1364" w:type="dxa"/>
                  <w:vAlign w:val="center"/>
                </w:tcPr>
                <w:p w:rsidR="00C20510" w:rsidRDefault="0072694A" w:rsidP="00556388">
                  <w:pPr>
                    <w:spacing w:line="400" w:lineRule="exact"/>
                    <w:jc w:val="center"/>
                    <w:rPr>
                      <w:rFonts w:ascii="宋体" w:hAnsi="宋体" w:cs="宋体"/>
                      <w:szCs w:val="21"/>
                    </w:rPr>
                  </w:pPr>
                  <w:r>
                    <w:rPr>
                      <w:rFonts w:ascii="宋体" w:hAnsi="宋体" w:cs="宋体" w:hint="eastAsia"/>
                      <w:szCs w:val="21"/>
                    </w:rPr>
                    <w:t>0.7%</w:t>
                  </w:r>
                </w:p>
              </w:tc>
            </w:tr>
            <w:tr w:rsidR="00C20510">
              <w:trPr>
                <w:trHeight w:val="457"/>
                <w:jc w:val="center"/>
              </w:trPr>
              <w:tc>
                <w:tcPr>
                  <w:tcW w:w="2013" w:type="dxa"/>
                  <w:vAlign w:val="center"/>
                </w:tcPr>
                <w:p w:rsidR="00C20510" w:rsidRDefault="0072694A" w:rsidP="00556388">
                  <w:pPr>
                    <w:spacing w:line="400" w:lineRule="exact"/>
                    <w:jc w:val="center"/>
                    <w:rPr>
                      <w:rFonts w:ascii="宋体" w:hAnsi="宋体" w:cs="宋体"/>
                      <w:szCs w:val="21"/>
                    </w:rPr>
                  </w:pPr>
                  <w:r>
                    <w:rPr>
                      <w:rFonts w:ascii="宋体" w:hAnsi="宋体" w:cs="宋体"/>
                      <w:szCs w:val="21"/>
                    </w:rPr>
                    <w:t>500-1000</w:t>
                  </w:r>
                </w:p>
              </w:tc>
              <w:tc>
                <w:tcPr>
                  <w:tcW w:w="1532" w:type="dxa"/>
                  <w:vAlign w:val="center"/>
                </w:tcPr>
                <w:p w:rsidR="00C20510" w:rsidRDefault="0072694A" w:rsidP="00556388">
                  <w:pPr>
                    <w:spacing w:line="400" w:lineRule="exact"/>
                    <w:jc w:val="center"/>
                    <w:rPr>
                      <w:rFonts w:ascii="宋体" w:hAnsi="宋体" w:cs="宋体"/>
                      <w:szCs w:val="21"/>
                    </w:rPr>
                  </w:pPr>
                  <w:r>
                    <w:rPr>
                      <w:rFonts w:ascii="宋体" w:hAnsi="宋体" w:cs="宋体"/>
                      <w:szCs w:val="21"/>
                    </w:rPr>
                    <w:t>0.8%</w:t>
                  </w:r>
                </w:p>
              </w:tc>
              <w:tc>
                <w:tcPr>
                  <w:tcW w:w="1559" w:type="dxa"/>
                  <w:vAlign w:val="center"/>
                </w:tcPr>
                <w:p w:rsidR="00C20510" w:rsidRDefault="0072694A" w:rsidP="00556388">
                  <w:pPr>
                    <w:spacing w:line="400" w:lineRule="exact"/>
                    <w:jc w:val="center"/>
                    <w:rPr>
                      <w:szCs w:val="21"/>
                    </w:rPr>
                  </w:pPr>
                  <w:r>
                    <w:rPr>
                      <w:rFonts w:ascii="宋体" w:hAnsi="宋体" w:cs="宋体"/>
                      <w:szCs w:val="21"/>
                    </w:rPr>
                    <w:t>0.45%</w:t>
                  </w:r>
                </w:p>
              </w:tc>
              <w:tc>
                <w:tcPr>
                  <w:tcW w:w="1364" w:type="dxa"/>
                  <w:vAlign w:val="center"/>
                </w:tcPr>
                <w:p w:rsidR="00C20510" w:rsidRDefault="0072694A" w:rsidP="00556388">
                  <w:pPr>
                    <w:spacing w:line="400" w:lineRule="exact"/>
                    <w:jc w:val="center"/>
                    <w:rPr>
                      <w:rFonts w:ascii="宋体" w:hAnsi="宋体" w:cs="宋体"/>
                      <w:szCs w:val="21"/>
                    </w:rPr>
                  </w:pPr>
                  <w:r>
                    <w:rPr>
                      <w:rFonts w:ascii="宋体" w:hAnsi="宋体" w:cs="宋体"/>
                      <w:szCs w:val="21"/>
                    </w:rPr>
                    <w:t>0.55%</w:t>
                  </w:r>
                </w:p>
              </w:tc>
            </w:tr>
          </w:tbl>
          <w:p w:rsidR="00C20510" w:rsidRDefault="0072694A" w:rsidP="00556388">
            <w:pPr>
              <w:spacing w:line="400" w:lineRule="exact"/>
              <w:ind w:firstLineChars="200" w:firstLine="420"/>
              <w:rPr>
                <w:rFonts w:ascii="宋体" w:hAnsi="宋体"/>
                <w:kern w:val="0"/>
                <w:szCs w:val="21"/>
              </w:rPr>
            </w:pPr>
            <w:r>
              <w:rPr>
                <w:rFonts w:ascii="宋体" w:hAnsi="宋体" w:cs="宋体" w:hint="eastAsia"/>
                <w:szCs w:val="21"/>
              </w:rPr>
              <w:lastRenderedPageBreak/>
              <w:t>本项目比选代理服务费由中选人支付，参选人在含税</w:t>
            </w:r>
            <w:proofErr w:type="gramStart"/>
            <w:r>
              <w:rPr>
                <w:rFonts w:ascii="宋体" w:hAnsi="宋体" w:cs="宋体" w:hint="eastAsia"/>
                <w:szCs w:val="21"/>
              </w:rPr>
              <w:t>参选总</w:t>
            </w:r>
            <w:proofErr w:type="gramEnd"/>
            <w:r>
              <w:rPr>
                <w:rFonts w:ascii="宋体" w:hAnsi="宋体" w:cs="宋体" w:hint="eastAsia"/>
                <w:szCs w:val="21"/>
              </w:rPr>
              <w:t>报价时应考虑此因素，但不得单独报价。中选人在领取中选通知书时一次性向比选代理机构缴清比选代理服务费。</w:t>
            </w:r>
          </w:p>
        </w:tc>
      </w:tr>
    </w:tbl>
    <w:p w:rsidR="00C20510" w:rsidRDefault="00C20510" w:rsidP="00872FC9">
      <w:pPr>
        <w:ind w:firstLineChars="200" w:firstLine="422"/>
        <w:rPr>
          <w:rFonts w:asciiTheme="majorEastAsia" w:eastAsiaTheme="majorEastAsia" w:hAnsiTheme="majorEastAsia" w:cstheme="majorEastAsia"/>
          <w:b/>
          <w:kern w:val="0"/>
          <w:szCs w:val="21"/>
        </w:rPr>
      </w:pPr>
    </w:p>
    <w:p w:rsidR="00C20510" w:rsidRDefault="0072694A">
      <w:pPr>
        <w:pStyle w:val="2"/>
        <w:rPr>
          <w:rFonts w:asciiTheme="majorEastAsia" w:eastAsiaTheme="majorEastAsia" w:hAnsiTheme="majorEastAsia" w:cstheme="majorEastAsia"/>
          <w:bCs/>
          <w:spacing w:val="0"/>
          <w:w w:val="100"/>
          <w:kern w:val="0"/>
          <w:sz w:val="21"/>
          <w:szCs w:val="21"/>
        </w:rPr>
      </w:pPr>
      <w:bookmarkStart w:id="52" w:name="_Toc26851"/>
      <w:bookmarkStart w:id="53" w:name="_Toc17305"/>
      <w:bookmarkStart w:id="54" w:name="_Toc29165"/>
      <w:bookmarkStart w:id="55" w:name="_Toc444155913"/>
      <w:bookmarkStart w:id="56" w:name="_Toc200513126"/>
      <w:r>
        <w:rPr>
          <w:rFonts w:asciiTheme="majorEastAsia" w:eastAsiaTheme="majorEastAsia" w:hAnsiTheme="majorEastAsia" w:cstheme="majorEastAsia" w:hint="eastAsia"/>
          <w:snapToGrid w:val="0"/>
          <w:szCs w:val="22"/>
        </w:rPr>
        <w:br w:type="page"/>
      </w:r>
      <w:bookmarkStart w:id="57" w:name="_Toc11726"/>
      <w:bookmarkStart w:id="58" w:name="_Toc21570"/>
      <w:r>
        <w:rPr>
          <w:rFonts w:asciiTheme="majorEastAsia" w:eastAsiaTheme="majorEastAsia" w:hAnsiTheme="majorEastAsia" w:cstheme="majorEastAsia" w:hint="eastAsia"/>
          <w:bCs/>
          <w:spacing w:val="0"/>
          <w:w w:val="100"/>
          <w:kern w:val="0"/>
          <w:sz w:val="21"/>
          <w:szCs w:val="21"/>
        </w:rPr>
        <w:lastRenderedPageBreak/>
        <w:t>1. 总则</w:t>
      </w:r>
      <w:bookmarkEnd w:id="52"/>
      <w:bookmarkEnd w:id="53"/>
      <w:bookmarkEnd w:id="54"/>
      <w:bookmarkEnd w:id="55"/>
      <w:bookmarkEnd w:id="56"/>
      <w:bookmarkEnd w:id="57"/>
      <w:bookmarkEnd w:id="58"/>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59" w:name="_Toc11776"/>
      <w:bookmarkStart w:id="60" w:name="_Toc25687"/>
      <w:bookmarkStart w:id="61" w:name="_Toc19723"/>
      <w:bookmarkStart w:id="62" w:name="_Toc28398"/>
      <w:bookmarkStart w:id="63" w:name="_Toc200513127"/>
      <w:bookmarkStart w:id="64" w:name="_Toc444155914"/>
      <w:r>
        <w:rPr>
          <w:rFonts w:asciiTheme="majorEastAsia" w:eastAsiaTheme="majorEastAsia" w:hAnsiTheme="majorEastAsia" w:cstheme="majorEastAsia" w:hint="eastAsia"/>
          <w:snapToGrid w:val="0"/>
          <w:sz w:val="21"/>
          <w:szCs w:val="21"/>
        </w:rPr>
        <w:t>1.1 项目概况</w:t>
      </w:r>
      <w:bookmarkEnd w:id="59"/>
      <w:bookmarkEnd w:id="60"/>
      <w:bookmarkEnd w:id="61"/>
      <w:bookmarkEnd w:id="62"/>
      <w:bookmarkEnd w:id="63"/>
      <w:bookmarkEnd w:id="64"/>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1.1.1</w:t>
      </w:r>
      <w:r>
        <w:rPr>
          <w:rFonts w:ascii="宋体" w:hAnsi="宋体" w:hint="eastAsia"/>
          <w:snapToGrid w:val="0"/>
          <w:kern w:val="0"/>
          <w:szCs w:val="21"/>
        </w:rPr>
        <w:t>参照</w:t>
      </w:r>
      <w:r>
        <w:rPr>
          <w:rFonts w:ascii="宋体" w:hAnsi="宋体"/>
          <w:snapToGrid w:val="0"/>
          <w:kern w:val="0"/>
          <w:szCs w:val="21"/>
        </w:rPr>
        <w:t>《中华人民共和国招标</w:t>
      </w:r>
      <w:r>
        <w:rPr>
          <w:rFonts w:ascii="宋体" w:hAnsi="宋体" w:hint="eastAsia"/>
          <w:snapToGrid w:val="0"/>
          <w:kern w:val="0"/>
          <w:szCs w:val="21"/>
        </w:rPr>
        <w:t>投标</w:t>
      </w:r>
      <w:r>
        <w:rPr>
          <w:rFonts w:ascii="宋体" w:hAnsi="宋体"/>
          <w:snapToGrid w:val="0"/>
          <w:kern w:val="0"/>
          <w:szCs w:val="21"/>
        </w:rPr>
        <w:t>法》等有关法律、法规和规章的规定，本</w:t>
      </w:r>
      <w:r>
        <w:rPr>
          <w:rFonts w:ascii="宋体" w:hAnsi="宋体" w:hint="eastAsia"/>
          <w:snapToGrid w:val="0"/>
          <w:kern w:val="0"/>
          <w:szCs w:val="21"/>
        </w:rPr>
        <w:t>比选项目</w:t>
      </w:r>
      <w:r>
        <w:rPr>
          <w:rFonts w:ascii="宋体" w:hAnsi="宋体"/>
          <w:snapToGrid w:val="0"/>
          <w:kern w:val="0"/>
          <w:szCs w:val="21"/>
        </w:rPr>
        <w:t>已具备</w:t>
      </w:r>
      <w:r>
        <w:rPr>
          <w:rFonts w:ascii="宋体" w:hAnsi="宋体" w:hint="eastAsia"/>
          <w:snapToGrid w:val="0"/>
          <w:kern w:val="0"/>
          <w:szCs w:val="21"/>
        </w:rPr>
        <w:t>比选</w:t>
      </w:r>
      <w:r>
        <w:rPr>
          <w:rFonts w:ascii="宋体" w:hAnsi="宋体"/>
          <w:snapToGrid w:val="0"/>
          <w:kern w:val="0"/>
          <w:szCs w:val="21"/>
        </w:rPr>
        <w:t>条件，现对本</w:t>
      </w:r>
      <w:r>
        <w:rPr>
          <w:rFonts w:ascii="宋体" w:hAnsi="宋体" w:hint="eastAsia"/>
          <w:snapToGrid w:val="0"/>
          <w:kern w:val="0"/>
          <w:szCs w:val="21"/>
        </w:rPr>
        <w:t>项目</w:t>
      </w:r>
      <w:r>
        <w:rPr>
          <w:rFonts w:ascii="宋体" w:hAnsi="宋体"/>
          <w:snapToGrid w:val="0"/>
          <w:kern w:val="0"/>
          <w:szCs w:val="21"/>
        </w:rPr>
        <w:t>进行</w:t>
      </w:r>
      <w:r>
        <w:rPr>
          <w:rFonts w:ascii="宋体" w:hAnsi="宋体" w:hint="eastAsia"/>
          <w:snapToGrid w:val="0"/>
          <w:kern w:val="0"/>
          <w:szCs w:val="21"/>
        </w:rPr>
        <w:t>比选</w:t>
      </w:r>
      <w:r>
        <w:rPr>
          <w:rFonts w:ascii="宋体" w:hAnsi="宋体"/>
          <w:snapToGrid w:val="0"/>
          <w:kern w:val="0"/>
          <w:szCs w:val="21"/>
        </w:rPr>
        <w:t>。</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1.1.2 本项目比选人：见参选人须知前附表。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1.1.3 本项目</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代理机构：见参选人须知前附表。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1.1.4 本项目名称：见参选人须知前附表。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65" w:name="_Toc31711"/>
      <w:bookmarkStart w:id="66" w:name="_Toc22935"/>
      <w:bookmarkStart w:id="67" w:name="_Toc18578"/>
      <w:r>
        <w:rPr>
          <w:rFonts w:asciiTheme="majorEastAsia" w:eastAsiaTheme="majorEastAsia" w:hAnsiTheme="majorEastAsia" w:cstheme="majorEastAsia" w:hint="eastAsia"/>
          <w:snapToGrid w:val="0"/>
          <w:kern w:val="0"/>
          <w:szCs w:val="21"/>
        </w:rPr>
        <w:t>1.1.5 本项目服务地点：见参选人须知前附表。</w:t>
      </w:r>
      <w:bookmarkEnd w:id="65"/>
      <w:bookmarkEnd w:id="66"/>
      <w:bookmarkEnd w:id="67"/>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1.1.6 本</w:t>
      </w: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概况</w:t>
      </w:r>
      <w:r>
        <w:rPr>
          <w:rFonts w:asciiTheme="majorEastAsia" w:eastAsiaTheme="majorEastAsia" w:hAnsiTheme="majorEastAsia" w:cstheme="majorEastAsia" w:hint="eastAsia"/>
          <w:snapToGrid w:val="0"/>
          <w:kern w:val="0"/>
          <w:szCs w:val="21"/>
        </w:rPr>
        <w:t>：见参选人须知前附表。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1.1.7 本</w:t>
      </w: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合同估</w:t>
      </w:r>
      <w:r>
        <w:rPr>
          <w:rFonts w:asciiTheme="majorEastAsia" w:eastAsiaTheme="majorEastAsia" w:hAnsiTheme="majorEastAsia" w:cstheme="majorEastAsia" w:hint="eastAsia"/>
          <w:kern w:val="0"/>
          <w:szCs w:val="21"/>
        </w:rPr>
        <w:t>算金额</w:t>
      </w:r>
      <w:r>
        <w:rPr>
          <w:rFonts w:asciiTheme="majorEastAsia" w:eastAsiaTheme="majorEastAsia" w:hAnsiTheme="majorEastAsia" w:cstheme="majorEastAsia" w:hint="eastAsia"/>
          <w:snapToGrid w:val="0"/>
          <w:kern w:val="0"/>
          <w:szCs w:val="21"/>
        </w:rPr>
        <w:t>：见参选人须知前附表。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68" w:name="_Toc6411"/>
      <w:bookmarkStart w:id="69" w:name="_Toc200513128"/>
      <w:bookmarkStart w:id="70" w:name="_Toc31982"/>
      <w:bookmarkStart w:id="71" w:name="_Toc444155915"/>
      <w:bookmarkStart w:id="72" w:name="_Toc31530"/>
      <w:bookmarkStart w:id="73" w:name="_Toc21808"/>
      <w:r>
        <w:rPr>
          <w:rFonts w:asciiTheme="majorEastAsia" w:eastAsiaTheme="majorEastAsia" w:hAnsiTheme="majorEastAsia" w:cstheme="majorEastAsia" w:hint="eastAsia"/>
          <w:snapToGrid w:val="0"/>
          <w:sz w:val="21"/>
          <w:szCs w:val="21"/>
        </w:rPr>
        <w:t>1.2 资金来源和落实情况</w:t>
      </w:r>
      <w:bookmarkEnd w:id="68"/>
      <w:bookmarkEnd w:id="69"/>
      <w:bookmarkEnd w:id="70"/>
      <w:bookmarkEnd w:id="71"/>
      <w:bookmarkEnd w:id="72"/>
      <w:bookmarkEnd w:id="73"/>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1.2.1 本项目的资金来源：见参选人须知前附表。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1.2.2 本项目的出资比例：见参选人须知前附表。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1.2.3 本项目的资金落实情况：见参选人须知前附表。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74" w:name="_Toc200513129"/>
      <w:bookmarkStart w:id="75" w:name="_Toc4115"/>
      <w:bookmarkStart w:id="76" w:name="_Toc492"/>
      <w:bookmarkStart w:id="77" w:name="_Toc20588"/>
      <w:bookmarkStart w:id="78" w:name="_Toc444155916"/>
      <w:bookmarkStart w:id="79" w:name="_Toc7144"/>
      <w:r>
        <w:rPr>
          <w:rFonts w:asciiTheme="majorEastAsia" w:eastAsiaTheme="majorEastAsia" w:hAnsiTheme="majorEastAsia" w:cstheme="majorEastAsia" w:hint="eastAsia"/>
          <w:snapToGrid w:val="0"/>
          <w:sz w:val="21"/>
          <w:szCs w:val="21"/>
        </w:rPr>
        <w:t>1.3 比选范围、服务期限和质量要求</w:t>
      </w:r>
      <w:bookmarkEnd w:id="74"/>
      <w:bookmarkEnd w:id="75"/>
      <w:bookmarkEnd w:id="76"/>
      <w:bookmarkEnd w:id="77"/>
      <w:bookmarkEnd w:id="78"/>
      <w:bookmarkEnd w:id="79"/>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1.3.1 本次</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范围：见参选人须知前附表。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1.3.2 本项目的服务期限：见参选人须知前附表。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1.3.3 本项目的质量要求：见参选人须知前附表。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80" w:name="_Toc19241"/>
      <w:bookmarkStart w:id="81" w:name="_Toc444155917"/>
      <w:bookmarkStart w:id="82" w:name="_Toc18526"/>
      <w:bookmarkStart w:id="83" w:name="_Toc20820"/>
      <w:bookmarkStart w:id="84" w:name="_Toc28083"/>
      <w:bookmarkStart w:id="85" w:name="_Toc200513131"/>
      <w:r>
        <w:rPr>
          <w:rFonts w:asciiTheme="majorEastAsia" w:eastAsiaTheme="majorEastAsia" w:hAnsiTheme="majorEastAsia" w:cstheme="majorEastAsia" w:hint="eastAsia"/>
          <w:snapToGrid w:val="0"/>
          <w:sz w:val="21"/>
          <w:szCs w:val="21"/>
        </w:rPr>
        <w:t>1.4 参选人资格要求</w:t>
      </w:r>
      <w:bookmarkEnd w:id="80"/>
      <w:bookmarkEnd w:id="81"/>
      <w:bookmarkEnd w:id="82"/>
      <w:bookmarkEnd w:id="83"/>
      <w:bookmarkEnd w:id="84"/>
      <w:bookmarkEnd w:id="85"/>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1.4.1 参选人应具的资质条件、能力和信誉。</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见参选人须知前附表</w:t>
      </w:r>
      <w:r>
        <w:rPr>
          <w:rFonts w:asciiTheme="majorEastAsia" w:eastAsiaTheme="majorEastAsia" w:hAnsiTheme="majorEastAsia" w:cstheme="majorEastAsia" w:hint="eastAsia"/>
          <w:snapToGrid w:val="0"/>
          <w:kern w:val="0"/>
          <w:szCs w:val="21"/>
        </w:rPr>
        <w:t>。</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1.4.2 本项目不接受联合体参加参选活动。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1.4.3 参选人不得存在下列情形之一：</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（1）与比选人存在利害关系可能影响</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公正性的法人、其他组织或者个人；</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（2）为本标段前期准备提供设计或咨询服务的，但设计施工总承包的除外；</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（3）为本标段提供</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代理服务的；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代理机构同为一个法定代表人的；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代理机构相互控股或参股的；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代理机构相互任职或工作的；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（7）被责令停产停业、暂扣或者吊销许可证、暂扣或者吊销执照；</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（8）被暂停或取消投标（参选）资格的；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（9）进入清算程序，或被宣告破产，或其他丧失履约能力的情形；</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（10）单位负责人为同一人或者存在控股、管理关系的不同单位，不得在同一标段中</w:t>
      </w:r>
      <w:bookmarkStart w:id="86" w:name="OLE_LINK120"/>
      <w:bookmarkStart w:id="87" w:name="OLE_LINK119"/>
      <w:bookmarkStart w:id="88" w:name="OLE_LINK118"/>
      <w:r>
        <w:rPr>
          <w:rFonts w:asciiTheme="majorEastAsia" w:eastAsiaTheme="majorEastAsia" w:hAnsiTheme="majorEastAsia" w:cstheme="majorEastAsia" w:hint="eastAsia"/>
          <w:szCs w:val="21"/>
        </w:rPr>
        <w:t>同时参加比选活动</w:t>
      </w:r>
      <w:bookmarkEnd w:id="86"/>
      <w:bookmarkEnd w:id="87"/>
      <w:bookmarkEnd w:id="88"/>
      <w:r>
        <w:rPr>
          <w:rFonts w:asciiTheme="majorEastAsia" w:eastAsiaTheme="majorEastAsia" w:hAnsiTheme="majorEastAsia" w:cstheme="majorEastAsia" w:hint="eastAsia"/>
          <w:szCs w:val="21"/>
        </w:rPr>
        <w:t>；</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（11）两个以上参选人的法定代表人为同一人，母公司、全资子公司及其控股公司，不得在同一标段</w:t>
      </w:r>
      <w:r>
        <w:rPr>
          <w:rFonts w:asciiTheme="majorEastAsia" w:eastAsiaTheme="majorEastAsia" w:hAnsiTheme="majorEastAsia" w:cstheme="majorEastAsia" w:hint="eastAsia"/>
          <w:szCs w:val="21"/>
        </w:rPr>
        <w:lastRenderedPageBreak/>
        <w:t>中同时参加比选活动。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89" w:name="_Toc200513132"/>
      <w:bookmarkStart w:id="90" w:name="_Toc21028"/>
      <w:bookmarkStart w:id="91" w:name="_Toc444155918"/>
      <w:bookmarkStart w:id="92" w:name="_Toc13362"/>
      <w:bookmarkStart w:id="93" w:name="_Toc25414"/>
      <w:bookmarkStart w:id="94" w:name="_Toc27398"/>
      <w:r>
        <w:rPr>
          <w:rFonts w:asciiTheme="majorEastAsia" w:eastAsiaTheme="majorEastAsia" w:hAnsiTheme="majorEastAsia" w:cstheme="majorEastAsia" w:hint="eastAsia"/>
          <w:snapToGrid w:val="0"/>
          <w:sz w:val="21"/>
          <w:szCs w:val="21"/>
        </w:rPr>
        <w:t>1.5 费用承担</w:t>
      </w:r>
      <w:bookmarkEnd w:id="89"/>
      <w:bookmarkEnd w:id="90"/>
      <w:bookmarkEnd w:id="91"/>
      <w:bookmarkEnd w:id="92"/>
      <w:bookmarkEnd w:id="93"/>
      <w:bookmarkEnd w:id="94"/>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参选人准备和参加比选活动发生的费用自理。</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95" w:name="_Toc30130"/>
      <w:bookmarkStart w:id="96" w:name="_Toc19783"/>
      <w:bookmarkStart w:id="97" w:name="_Toc200513133"/>
      <w:bookmarkStart w:id="98" w:name="_Toc2729"/>
      <w:bookmarkStart w:id="99" w:name="_Toc2559"/>
      <w:bookmarkStart w:id="100" w:name="_Toc444155919"/>
      <w:r>
        <w:rPr>
          <w:rFonts w:asciiTheme="majorEastAsia" w:eastAsiaTheme="majorEastAsia" w:hAnsiTheme="majorEastAsia" w:cstheme="majorEastAsia" w:hint="eastAsia"/>
          <w:snapToGrid w:val="0"/>
          <w:sz w:val="21"/>
          <w:szCs w:val="21"/>
        </w:rPr>
        <w:t>1.6 保密</w:t>
      </w:r>
      <w:bookmarkEnd w:id="95"/>
      <w:bookmarkEnd w:id="96"/>
      <w:bookmarkEnd w:id="97"/>
      <w:bookmarkEnd w:id="98"/>
      <w:bookmarkEnd w:id="99"/>
      <w:bookmarkEnd w:id="100"/>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参与比选活动的各方应对竞争性比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和参选文件中的商业和技术等秘密保密，违者应对由此造成的后果承担法律责任。</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01" w:name="_Toc843"/>
      <w:bookmarkStart w:id="102" w:name="_Toc28995"/>
      <w:bookmarkStart w:id="103" w:name="_Toc200513134"/>
      <w:bookmarkStart w:id="104" w:name="_Toc444155920"/>
      <w:bookmarkStart w:id="105" w:name="_Toc18267"/>
      <w:bookmarkStart w:id="106" w:name="_Toc26264"/>
      <w:r>
        <w:rPr>
          <w:rFonts w:asciiTheme="majorEastAsia" w:eastAsiaTheme="majorEastAsia" w:hAnsiTheme="majorEastAsia" w:cstheme="majorEastAsia" w:hint="eastAsia"/>
          <w:snapToGrid w:val="0"/>
          <w:sz w:val="21"/>
          <w:szCs w:val="21"/>
        </w:rPr>
        <w:t>1.7 语言文字</w:t>
      </w:r>
      <w:bookmarkEnd w:id="101"/>
      <w:bookmarkEnd w:id="102"/>
      <w:bookmarkEnd w:id="103"/>
      <w:bookmarkEnd w:id="104"/>
      <w:bookmarkEnd w:id="105"/>
      <w:bookmarkEnd w:id="106"/>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除专用术语外，与</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参选有关的语言均使用中文。必要时专用术语应附有中文注释。</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07" w:name="_Toc200513135"/>
      <w:bookmarkStart w:id="108" w:name="_Toc22681"/>
      <w:bookmarkStart w:id="109" w:name="_Toc2534"/>
      <w:bookmarkStart w:id="110" w:name="_Toc444155921"/>
      <w:bookmarkStart w:id="111" w:name="_Toc20631"/>
      <w:bookmarkStart w:id="112" w:name="_Toc17585"/>
      <w:r>
        <w:rPr>
          <w:rFonts w:asciiTheme="majorEastAsia" w:eastAsiaTheme="majorEastAsia" w:hAnsiTheme="majorEastAsia" w:cstheme="majorEastAsia" w:hint="eastAsia"/>
          <w:snapToGrid w:val="0"/>
          <w:sz w:val="21"/>
          <w:szCs w:val="21"/>
        </w:rPr>
        <w:t>1.8 计量单位</w:t>
      </w:r>
      <w:bookmarkEnd w:id="107"/>
      <w:r>
        <w:rPr>
          <w:rFonts w:asciiTheme="majorEastAsia" w:eastAsiaTheme="majorEastAsia" w:hAnsiTheme="majorEastAsia" w:cstheme="majorEastAsia" w:hint="eastAsia"/>
          <w:snapToGrid w:val="0"/>
          <w:sz w:val="21"/>
          <w:szCs w:val="21"/>
        </w:rPr>
        <w:t>及比选币种</w:t>
      </w:r>
      <w:bookmarkEnd w:id="108"/>
      <w:bookmarkEnd w:id="109"/>
      <w:bookmarkEnd w:id="110"/>
      <w:bookmarkEnd w:id="111"/>
      <w:bookmarkEnd w:id="112"/>
    </w:p>
    <w:p w:rsidR="00C20510" w:rsidRDefault="0072694A">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1.8.1 所有计量均采用中华人民共和国法定计量单位。</w:t>
      </w:r>
    </w:p>
    <w:p w:rsidR="00C20510" w:rsidRDefault="0072694A">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1.8.2 本项目一律采用人民币进行报价。</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13" w:name="_Toc24751"/>
      <w:bookmarkStart w:id="114" w:name="_Toc2452"/>
      <w:bookmarkStart w:id="115" w:name="_Toc31579"/>
      <w:bookmarkStart w:id="116" w:name="_Toc23592"/>
      <w:bookmarkStart w:id="117" w:name="_Toc200513136"/>
      <w:bookmarkStart w:id="118" w:name="_Toc444155922"/>
      <w:r>
        <w:rPr>
          <w:rFonts w:asciiTheme="majorEastAsia" w:eastAsiaTheme="majorEastAsia" w:hAnsiTheme="majorEastAsia" w:cstheme="majorEastAsia" w:hint="eastAsia"/>
          <w:snapToGrid w:val="0"/>
          <w:sz w:val="21"/>
          <w:szCs w:val="21"/>
        </w:rPr>
        <w:t>1.9 踏勘现场</w:t>
      </w:r>
      <w:bookmarkEnd w:id="113"/>
      <w:bookmarkEnd w:id="114"/>
      <w:bookmarkEnd w:id="115"/>
      <w:bookmarkEnd w:id="116"/>
      <w:bookmarkEnd w:id="117"/>
      <w:bookmarkEnd w:id="118"/>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1.9.1 是否组织现场踏勘：见参选人须知前附表。</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1.9.2 参选人踏勘现场发生的费用自理。</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1.9.3 参选人自行负责在踏勘现场中所发生的人员伤亡和财产损失。</w:t>
      </w:r>
    </w:p>
    <w:p w:rsidR="00C20510" w:rsidRDefault="0072694A">
      <w:pPr>
        <w:autoSpaceDE w:val="0"/>
        <w:autoSpaceDN w:val="0"/>
        <w:adjustRightInd w:val="0"/>
        <w:snapToGrid w:val="0"/>
        <w:spacing w:line="360" w:lineRule="auto"/>
        <w:ind w:firstLine="420"/>
      </w:pPr>
      <w:r>
        <w:rPr>
          <w:rFonts w:ascii="宋体" w:hAnsi="宋体"/>
          <w:snapToGrid w:val="0"/>
          <w:kern w:val="0"/>
          <w:szCs w:val="21"/>
        </w:rPr>
        <w:t xml:space="preserve">1.9.4 </w:t>
      </w:r>
      <w:r>
        <w:rPr>
          <w:rFonts w:ascii="宋体" w:hAnsi="宋体" w:hint="eastAsia"/>
          <w:snapToGrid w:val="0"/>
          <w:kern w:val="0"/>
          <w:szCs w:val="21"/>
        </w:rPr>
        <w:t>比选人</w:t>
      </w:r>
      <w:r>
        <w:rPr>
          <w:rFonts w:ascii="宋体" w:hAnsi="宋体"/>
          <w:snapToGrid w:val="0"/>
          <w:kern w:val="0"/>
          <w:szCs w:val="21"/>
        </w:rPr>
        <w:t>在踏勘现场中介绍的工程场地和相关的周边环境情况，供</w:t>
      </w:r>
      <w:r>
        <w:rPr>
          <w:rFonts w:ascii="宋体" w:hAnsi="宋体" w:hint="eastAsia"/>
          <w:snapToGrid w:val="0"/>
          <w:kern w:val="0"/>
          <w:szCs w:val="21"/>
        </w:rPr>
        <w:t>参选人</w:t>
      </w:r>
      <w:r>
        <w:rPr>
          <w:rFonts w:ascii="宋体" w:hAnsi="宋体"/>
          <w:snapToGrid w:val="0"/>
          <w:kern w:val="0"/>
          <w:szCs w:val="21"/>
        </w:rPr>
        <w:t>在编制</w:t>
      </w:r>
      <w:r>
        <w:rPr>
          <w:rFonts w:ascii="宋体" w:hAnsi="宋体" w:hint="eastAsia"/>
          <w:snapToGrid w:val="0"/>
          <w:kern w:val="0"/>
          <w:szCs w:val="21"/>
        </w:rPr>
        <w:t>参选文件</w:t>
      </w:r>
      <w:r>
        <w:rPr>
          <w:rFonts w:ascii="宋体" w:hAnsi="宋体"/>
          <w:snapToGrid w:val="0"/>
          <w:kern w:val="0"/>
          <w:szCs w:val="21"/>
        </w:rPr>
        <w:t>时参考，</w:t>
      </w:r>
      <w:r>
        <w:rPr>
          <w:rFonts w:ascii="宋体" w:hAnsi="宋体" w:hint="eastAsia"/>
          <w:snapToGrid w:val="0"/>
          <w:kern w:val="0"/>
          <w:szCs w:val="21"/>
        </w:rPr>
        <w:t>比选人</w:t>
      </w:r>
      <w:r>
        <w:rPr>
          <w:rFonts w:ascii="宋体" w:hAnsi="宋体"/>
          <w:snapToGrid w:val="0"/>
          <w:kern w:val="0"/>
          <w:szCs w:val="21"/>
        </w:rPr>
        <w:t>不对</w:t>
      </w:r>
      <w:r>
        <w:rPr>
          <w:rFonts w:ascii="宋体" w:hAnsi="宋体" w:hint="eastAsia"/>
          <w:snapToGrid w:val="0"/>
          <w:kern w:val="0"/>
          <w:szCs w:val="21"/>
        </w:rPr>
        <w:t>参选人</w:t>
      </w:r>
      <w:r>
        <w:rPr>
          <w:rFonts w:ascii="宋体" w:hAnsi="宋体"/>
          <w:snapToGrid w:val="0"/>
          <w:kern w:val="0"/>
          <w:szCs w:val="21"/>
        </w:rPr>
        <w:t>据此做出的判断和决策负责。</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19" w:name="_Toc21201"/>
      <w:bookmarkStart w:id="120" w:name="_Toc31156"/>
      <w:bookmarkStart w:id="121" w:name="_Toc200513137"/>
      <w:bookmarkStart w:id="122" w:name="_Toc6190"/>
      <w:bookmarkStart w:id="123" w:name="_Toc24355"/>
      <w:bookmarkStart w:id="124" w:name="_Toc444155923"/>
      <w:r>
        <w:rPr>
          <w:rFonts w:asciiTheme="majorEastAsia" w:eastAsiaTheme="majorEastAsia" w:hAnsiTheme="majorEastAsia" w:cstheme="majorEastAsia" w:hint="eastAsia"/>
          <w:snapToGrid w:val="0"/>
          <w:sz w:val="21"/>
          <w:szCs w:val="21"/>
        </w:rPr>
        <w:t>1.10 比选预备会</w:t>
      </w:r>
      <w:bookmarkEnd w:id="119"/>
      <w:bookmarkEnd w:id="120"/>
      <w:bookmarkEnd w:id="121"/>
      <w:bookmarkEnd w:id="122"/>
      <w:bookmarkEnd w:id="123"/>
      <w:bookmarkEnd w:id="124"/>
    </w:p>
    <w:p w:rsidR="00C20510" w:rsidRDefault="0072694A">
      <w:pPr>
        <w:autoSpaceDE w:val="0"/>
        <w:autoSpaceDN w:val="0"/>
        <w:adjustRightInd w:val="0"/>
        <w:snapToGrid w:val="0"/>
        <w:spacing w:line="360" w:lineRule="auto"/>
        <w:ind w:firstLine="420"/>
        <w:rPr>
          <w:rFonts w:ascii="宋体" w:hAnsi="宋体"/>
          <w:snapToGrid w:val="0"/>
          <w:kern w:val="0"/>
          <w:szCs w:val="21"/>
        </w:rPr>
      </w:pPr>
      <w:bookmarkStart w:id="125" w:name="_Toc28450"/>
      <w:bookmarkStart w:id="126" w:name="_Toc444155924"/>
      <w:bookmarkStart w:id="127" w:name="_Toc11435"/>
      <w:bookmarkStart w:id="128" w:name="_Toc200513138"/>
      <w:bookmarkStart w:id="129" w:name="_Toc21965"/>
      <w:bookmarkStart w:id="130" w:name="_Toc29538"/>
      <w:r>
        <w:rPr>
          <w:rFonts w:ascii="宋体" w:hAnsi="宋体"/>
          <w:snapToGrid w:val="0"/>
          <w:kern w:val="0"/>
          <w:szCs w:val="21"/>
        </w:rPr>
        <w:t xml:space="preserve">1.10.1  </w:t>
      </w:r>
      <w:r>
        <w:rPr>
          <w:rFonts w:ascii="宋体" w:hAnsi="宋体" w:hint="eastAsia"/>
          <w:snapToGrid w:val="0"/>
          <w:kern w:val="0"/>
          <w:szCs w:val="21"/>
        </w:rPr>
        <w:t>参选人</w:t>
      </w:r>
      <w:r>
        <w:rPr>
          <w:rFonts w:ascii="宋体" w:hAnsi="宋体"/>
          <w:snapToGrid w:val="0"/>
          <w:kern w:val="0"/>
          <w:szCs w:val="21"/>
        </w:rPr>
        <w:t>须知前附表规定召开参选预备会的，</w:t>
      </w:r>
      <w:r>
        <w:rPr>
          <w:rFonts w:ascii="宋体" w:hAnsi="宋体" w:hint="eastAsia"/>
          <w:snapToGrid w:val="0"/>
          <w:kern w:val="0"/>
          <w:szCs w:val="21"/>
        </w:rPr>
        <w:t>比选人</w:t>
      </w:r>
      <w:r>
        <w:rPr>
          <w:rFonts w:ascii="宋体" w:hAnsi="宋体"/>
          <w:snapToGrid w:val="0"/>
          <w:kern w:val="0"/>
          <w:szCs w:val="21"/>
        </w:rPr>
        <w:t>按</w:t>
      </w:r>
      <w:r>
        <w:rPr>
          <w:rFonts w:ascii="宋体" w:hAnsi="宋体" w:hint="eastAsia"/>
          <w:snapToGrid w:val="0"/>
          <w:kern w:val="0"/>
          <w:szCs w:val="21"/>
        </w:rPr>
        <w:t>参选人</w:t>
      </w:r>
      <w:r>
        <w:rPr>
          <w:rFonts w:ascii="宋体" w:hAnsi="宋体"/>
          <w:snapToGrid w:val="0"/>
          <w:kern w:val="0"/>
          <w:szCs w:val="21"/>
        </w:rPr>
        <w:t>须知前附表规定的时间和地点召开参选预备会，澄清</w:t>
      </w:r>
      <w:r>
        <w:rPr>
          <w:rFonts w:ascii="宋体" w:hAnsi="宋体" w:hint="eastAsia"/>
          <w:snapToGrid w:val="0"/>
          <w:kern w:val="0"/>
          <w:szCs w:val="21"/>
        </w:rPr>
        <w:t>参选人</w:t>
      </w:r>
      <w:r>
        <w:rPr>
          <w:rFonts w:ascii="宋体" w:hAnsi="宋体"/>
          <w:snapToGrid w:val="0"/>
          <w:kern w:val="0"/>
          <w:szCs w:val="21"/>
        </w:rPr>
        <w:t>提出的问题。</w:t>
      </w:r>
    </w:p>
    <w:p w:rsidR="00C20510" w:rsidRDefault="0072694A">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ascii="宋体" w:hAnsi="宋体" w:hint="eastAsia"/>
          <w:snapToGrid w:val="0"/>
          <w:kern w:val="0"/>
          <w:szCs w:val="21"/>
        </w:rPr>
        <w:t>参选人</w:t>
      </w:r>
      <w:r>
        <w:rPr>
          <w:rFonts w:ascii="宋体" w:hAnsi="宋体"/>
          <w:snapToGrid w:val="0"/>
          <w:kern w:val="0"/>
          <w:szCs w:val="21"/>
        </w:rPr>
        <w:t>应在</w:t>
      </w:r>
      <w:r>
        <w:rPr>
          <w:rFonts w:ascii="宋体" w:hAnsi="宋体" w:hint="eastAsia"/>
          <w:snapToGrid w:val="0"/>
          <w:kern w:val="0"/>
          <w:szCs w:val="21"/>
        </w:rPr>
        <w:t>参选人</w:t>
      </w:r>
      <w:r>
        <w:rPr>
          <w:rFonts w:ascii="宋体" w:hAnsi="宋体"/>
          <w:snapToGrid w:val="0"/>
          <w:kern w:val="0"/>
          <w:szCs w:val="21"/>
        </w:rPr>
        <w:t>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w:t>
      </w:r>
      <w:r>
        <w:rPr>
          <w:rFonts w:ascii="宋体" w:hAnsi="宋体" w:hint="eastAsia"/>
          <w:snapToGrid w:val="0"/>
          <w:kern w:val="0"/>
          <w:szCs w:val="21"/>
        </w:rPr>
        <w:t>比选人</w:t>
      </w:r>
      <w:r>
        <w:rPr>
          <w:rFonts w:ascii="宋体" w:hAnsi="宋体"/>
          <w:snapToGrid w:val="0"/>
          <w:kern w:val="0"/>
          <w:szCs w:val="21"/>
        </w:rPr>
        <w:t>，以便</w:t>
      </w:r>
      <w:r>
        <w:rPr>
          <w:rFonts w:ascii="宋体" w:hAnsi="宋体" w:hint="eastAsia"/>
          <w:snapToGrid w:val="0"/>
          <w:kern w:val="0"/>
          <w:szCs w:val="21"/>
        </w:rPr>
        <w:t>比选人</w:t>
      </w:r>
      <w:r>
        <w:rPr>
          <w:rFonts w:ascii="宋体" w:hAnsi="宋体"/>
          <w:snapToGrid w:val="0"/>
          <w:kern w:val="0"/>
          <w:szCs w:val="21"/>
        </w:rPr>
        <w:t>澄清。</w:t>
      </w:r>
    </w:p>
    <w:p w:rsidR="00C20510" w:rsidRDefault="0072694A">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hint="eastAsia"/>
          <w:snapToGrid w:val="0"/>
          <w:kern w:val="0"/>
          <w:szCs w:val="21"/>
        </w:rPr>
        <w:t>比选人</w:t>
      </w:r>
      <w:r>
        <w:rPr>
          <w:rFonts w:ascii="宋体" w:hAnsi="宋体"/>
          <w:snapToGrid w:val="0"/>
          <w:kern w:val="0"/>
          <w:szCs w:val="21"/>
        </w:rPr>
        <w:t>在</w:t>
      </w:r>
      <w:r>
        <w:rPr>
          <w:rFonts w:ascii="宋体" w:hAnsi="宋体" w:hint="eastAsia"/>
          <w:snapToGrid w:val="0"/>
          <w:kern w:val="0"/>
          <w:szCs w:val="21"/>
        </w:rPr>
        <w:t>参选人</w:t>
      </w:r>
      <w:r>
        <w:rPr>
          <w:rFonts w:ascii="宋体" w:hAnsi="宋体"/>
          <w:snapToGrid w:val="0"/>
          <w:kern w:val="0"/>
          <w:szCs w:val="21"/>
        </w:rPr>
        <w:t>须知前附表规定的时间内，将对</w:t>
      </w:r>
      <w:r>
        <w:rPr>
          <w:rFonts w:ascii="宋体" w:hAnsi="宋体" w:hint="eastAsia"/>
          <w:snapToGrid w:val="0"/>
          <w:kern w:val="0"/>
          <w:szCs w:val="21"/>
        </w:rPr>
        <w:t>参选人</w:t>
      </w:r>
      <w:r>
        <w:rPr>
          <w:rFonts w:ascii="宋体" w:hAnsi="宋体"/>
          <w:snapToGrid w:val="0"/>
          <w:kern w:val="0"/>
          <w:szCs w:val="21"/>
        </w:rPr>
        <w:t>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ascii="宋体" w:hAnsi="宋体" w:hint="eastAsia"/>
          <w:snapToGrid w:val="0"/>
          <w:kern w:val="0"/>
          <w:position w:val="-2"/>
          <w:szCs w:val="21"/>
        </w:rPr>
        <w:t>竞争性比</w:t>
      </w:r>
      <w:proofErr w:type="gramStart"/>
      <w:r>
        <w:rPr>
          <w:rFonts w:ascii="宋体" w:hAnsi="宋体" w:hint="eastAsia"/>
          <w:snapToGrid w:val="0"/>
          <w:kern w:val="0"/>
          <w:position w:val="-2"/>
          <w:szCs w:val="21"/>
        </w:rPr>
        <w:t>选文件</w:t>
      </w:r>
      <w:proofErr w:type="gramEnd"/>
      <w:r>
        <w:rPr>
          <w:rFonts w:ascii="宋体" w:hAnsi="宋体"/>
          <w:snapToGrid w:val="0"/>
          <w:kern w:val="0"/>
          <w:position w:val="-2"/>
          <w:szCs w:val="21"/>
        </w:rPr>
        <w:t>的组成部分。</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1.11 分包</w:t>
      </w:r>
      <w:bookmarkEnd w:id="125"/>
      <w:bookmarkEnd w:id="126"/>
      <w:bookmarkEnd w:id="127"/>
      <w:bookmarkEnd w:id="128"/>
      <w:bookmarkEnd w:id="129"/>
      <w:bookmarkEnd w:id="130"/>
    </w:p>
    <w:p w:rsidR="00C20510" w:rsidRDefault="0072694A">
      <w:pPr>
        <w:autoSpaceDE w:val="0"/>
        <w:autoSpaceDN w:val="0"/>
        <w:adjustRightInd w:val="0"/>
        <w:snapToGrid w:val="0"/>
        <w:spacing w:line="360" w:lineRule="auto"/>
        <w:ind w:firstLine="426"/>
        <w:rPr>
          <w:rFonts w:ascii="宋体" w:hAnsi="宋体"/>
          <w:snapToGrid w:val="0"/>
          <w:kern w:val="0"/>
          <w:szCs w:val="21"/>
        </w:rPr>
      </w:pPr>
      <w:bookmarkStart w:id="131" w:name="_Toc28505"/>
      <w:bookmarkStart w:id="132" w:name="_Toc444155926"/>
      <w:bookmarkStart w:id="133" w:name="_Toc19598"/>
      <w:bookmarkStart w:id="134" w:name="_Toc200513139"/>
      <w:bookmarkStart w:id="135" w:name="_Toc32641"/>
      <w:bookmarkStart w:id="136" w:name="_Toc1932"/>
      <w:r>
        <w:rPr>
          <w:rFonts w:ascii="宋体" w:hAnsi="宋体" w:hint="eastAsia"/>
          <w:snapToGrid w:val="0"/>
          <w:kern w:val="0"/>
          <w:szCs w:val="21"/>
        </w:rPr>
        <w:t>参选人</w:t>
      </w:r>
      <w:r>
        <w:rPr>
          <w:rFonts w:ascii="宋体" w:hAnsi="宋体"/>
          <w:snapToGrid w:val="0"/>
          <w:kern w:val="0"/>
          <w:szCs w:val="21"/>
        </w:rPr>
        <w:t>拟在中</w:t>
      </w:r>
      <w:r>
        <w:rPr>
          <w:rFonts w:ascii="宋体" w:hAnsi="宋体" w:hint="eastAsia"/>
          <w:snapToGrid w:val="0"/>
          <w:kern w:val="0"/>
          <w:szCs w:val="21"/>
        </w:rPr>
        <w:t>选</w:t>
      </w:r>
      <w:r>
        <w:rPr>
          <w:rFonts w:ascii="宋体" w:hAnsi="宋体"/>
          <w:snapToGrid w:val="0"/>
          <w:kern w:val="0"/>
          <w:szCs w:val="21"/>
        </w:rPr>
        <w:t>后将中</w:t>
      </w:r>
      <w:r>
        <w:rPr>
          <w:rFonts w:ascii="宋体" w:hAnsi="宋体" w:hint="eastAsia"/>
          <w:snapToGrid w:val="0"/>
          <w:kern w:val="0"/>
          <w:szCs w:val="21"/>
        </w:rPr>
        <w:t>选</w:t>
      </w:r>
      <w:r>
        <w:rPr>
          <w:rFonts w:ascii="宋体" w:hAnsi="宋体"/>
          <w:snapToGrid w:val="0"/>
          <w:kern w:val="0"/>
          <w:szCs w:val="21"/>
        </w:rPr>
        <w:t>项目的部分非主体、非关键性工作进行分包的，应符合</w:t>
      </w:r>
      <w:r>
        <w:rPr>
          <w:rFonts w:ascii="宋体" w:hAnsi="宋体" w:hint="eastAsia"/>
          <w:snapToGrid w:val="0"/>
          <w:kern w:val="0"/>
          <w:szCs w:val="21"/>
        </w:rPr>
        <w:t>参选人</w:t>
      </w:r>
      <w:r>
        <w:rPr>
          <w:rFonts w:ascii="宋体" w:hAnsi="宋体"/>
          <w:snapToGrid w:val="0"/>
          <w:kern w:val="0"/>
          <w:szCs w:val="21"/>
        </w:rPr>
        <w:t>须知前附表规定的分包内容、分包金额和接受分包的第三人资质要求等限制性条件。</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1.12 偏离</w:t>
      </w:r>
      <w:bookmarkEnd w:id="131"/>
      <w:bookmarkEnd w:id="132"/>
      <w:bookmarkEnd w:id="133"/>
      <w:bookmarkEnd w:id="134"/>
      <w:bookmarkEnd w:id="135"/>
      <w:bookmarkEnd w:id="136"/>
    </w:p>
    <w:p w:rsidR="00C20510" w:rsidRDefault="0072694A">
      <w:pPr>
        <w:autoSpaceDE w:val="0"/>
        <w:autoSpaceDN w:val="0"/>
        <w:adjustRightInd w:val="0"/>
        <w:snapToGrid w:val="0"/>
        <w:spacing w:line="360" w:lineRule="auto"/>
        <w:ind w:firstLine="426"/>
        <w:jc w:val="left"/>
        <w:rPr>
          <w:rFonts w:asciiTheme="majorEastAsia" w:eastAsiaTheme="majorEastAsia" w:hAnsiTheme="majorEastAsia" w:cstheme="majorEastAsia"/>
          <w:snapToGrid w:val="0"/>
          <w:kern w:val="0"/>
          <w:szCs w:val="21"/>
        </w:rPr>
      </w:pPr>
      <w:bookmarkStart w:id="137" w:name="_Toc200513140"/>
      <w:r>
        <w:rPr>
          <w:rFonts w:asciiTheme="majorEastAsia" w:eastAsiaTheme="majorEastAsia" w:hAnsiTheme="majorEastAsia" w:cstheme="majorEastAsia" w:hint="eastAsia"/>
          <w:snapToGrid w:val="0"/>
          <w:kern w:val="0"/>
          <w:szCs w:val="21"/>
        </w:rPr>
        <w:t>不允许负偏离。</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38" w:name="_Toc1562"/>
      <w:bookmarkStart w:id="139" w:name="_Toc16706"/>
      <w:bookmarkStart w:id="140" w:name="_Toc444155927"/>
      <w:bookmarkStart w:id="141" w:name="_Toc17741"/>
      <w:bookmarkStart w:id="142" w:name="_Toc22036"/>
      <w:bookmarkStart w:id="143" w:name="_Toc30237"/>
      <w:r>
        <w:rPr>
          <w:rFonts w:asciiTheme="majorEastAsia" w:eastAsiaTheme="majorEastAsia" w:hAnsiTheme="majorEastAsia" w:cstheme="majorEastAsia" w:hint="eastAsia"/>
          <w:bCs/>
          <w:spacing w:val="0"/>
          <w:w w:val="100"/>
          <w:kern w:val="0"/>
          <w:sz w:val="21"/>
          <w:szCs w:val="21"/>
        </w:rPr>
        <w:t xml:space="preserve">2. </w:t>
      </w:r>
      <w:bookmarkEnd w:id="137"/>
      <w:bookmarkEnd w:id="138"/>
      <w:bookmarkEnd w:id="139"/>
      <w:bookmarkEnd w:id="140"/>
      <w:bookmarkEnd w:id="141"/>
      <w:r>
        <w:rPr>
          <w:rFonts w:asciiTheme="majorEastAsia" w:eastAsiaTheme="majorEastAsia" w:hAnsiTheme="majorEastAsia" w:cstheme="majorEastAsia" w:hint="eastAsia"/>
          <w:bCs/>
          <w:spacing w:val="0"/>
          <w:w w:val="100"/>
          <w:kern w:val="0"/>
          <w:sz w:val="21"/>
          <w:szCs w:val="21"/>
        </w:rPr>
        <w:t>竞争性比选文件</w:t>
      </w:r>
      <w:bookmarkEnd w:id="142"/>
      <w:bookmarkEnd w:id="143"/>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44" w:name="_Toc5120"/>
      <w:bookmarkStart w:id="145" w:name="_Toc200513141"/>
      <w:bookmarkStart w:id="146" w:name="_Toc23724"/>
      <w:bookmarkStart w:id="147" w:name="_Toc444155928"/>
      <w:bookmarkStart w:id="148" w:name="_Toc30552"/>
      <w:bookmarkStart w:id="149" w:name="_Toc21518"/>
      <w:r>
        <w:rPr>
          <w:rFonts w:asciiTheme="majorEastAsia" w:eastAsiaTheme="majorEastAsia" w:hAnsiTheme="majorEastAsia" w:cstheme="majorEastAsia" w:hint="eastAsia"/>
          <w:snapToGrid w:val="0"/>
          <w:sz w:val="21"/>
          <w:szCs w:val="21"/>
        </w:rPr>
        <w:t>2.1 竞争性比</w:t>
      </w:r>
      <w:proofErr w:type="gramStart"/>
      <w:r>
        <w:rPr>
          <w:rFonts w:asciiTheme="majorEastAsia" w:eastAsiaTheme="majorEastAsia" w:hAnsiTheme="majorEastAsia" w:cstheme="majorEastAsia" w:hint="eastAsia"/>
          <w:snapToGrid w:val="0"/>
          <w:sz w:val="21"/>
          <w:szCs w:val="21"/>
        </w:rPr>
        <w:t>选文件</w:t>
      </w:r>
      <w:proofErr w:type="gramEnd"/>
      <w:r>
        <w:rPr>
          <w:rFonts w:asciiTheme="majorEastAsia" w:eastAsiaTheme="majorEastAsia" w:hAnsiTheme="majorEastAsia" w:cstheme="majorEastAsia" w:hint="eastAsia"/>
          <w:snapToGrid w:val="0"/>
          <w:sz w:val="21"/>
          <w:szCs w:val="21"/>
        </w:rPr>
        <w:t>的组成</w:t>
      </w:r>
      <w:bookmarkEnd w:id="144"/>
      <w:bookmarkEnd w:id="145"/>
      <w:bookmarkEnd w:id="146"/>
      <w:bookmarkEnd w:id="147"/>
      <w:bookmarkEnd w:id="148"/>
      <w:bookmarkEnd w:id="149"/>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50" w:name="OLE_LINK159"/>
      <w:bookmarkStart w:id="151" w:name="OLE_LINK131"/>
      <w:bookmarkStart w:id="152" w:name="OLE_LINK130"/>
      <w:bookmarkStart w:id="153" w:name="OLE_LINK132"/>
      <w:proofErr w:type="gramStart"/>
      <w:r>
        <w:rPr>
          <w:rFonts w:asciiTheme="majorEastAsia" w:eastAsiaTheme="majorEastAsia" w:hAnsiTheme="majorEastAsia" w:cstheme="majorEastAsia" w:hint="eastAsia"/>
          <w:snapToGrid w:val="0"/>
          <w:kern w:val="0"/>
          <w:szCs w:val="21"/>
        </w:rPr>
        <w:t>本竞争性比选文件</w:t>
      </w:r>
      <w:proofErr w:type="gramEnd"/>
      <w:r>
        <w:rPr>
          <w:rFonts w:asciiTheme="majorEastAsia" w:eastAsiaTheme="majorEastAsia" w:hAnsiTheme="majorEastAsia" w:cstheme="majorEastAsia" w:hint="eastAsia"/>
          <w:snapToGrid w:val="0"/>
          <w:kern w:val="0"/>
          <w:szCs w:val="21"/>
        </w:rPr>
        <w:t>包括：</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54" w:name="OLE_LINK123"/>
      <w:bookmarkStart w:id="155" w:name="OLE_LINK129"/>
      <w:bookmarkStart w:id="156" w:name="OLE_LINK125"/>
      <w:bookmarkStart w:id="157" w:name="OLE_LINK121"/>
      <w:bookmarkStart w:id="158" w:name="OLE_LINK128"/>
      <w:bookmarkStart w:id="159" w:name="OLE_LINK127"/>
      <w:bookmarkStart w:id="160" w:name="OLE_LINK122"/>
      <w:bookmarkStart w:id="161" w:name="OLE_LINK124"/>
      <w:bookmarkStart w:id="162" w:name="OLE_LINK126"/>
      <w:r>
        <w:rPr>
          <w:rFonts w:asciiTheme="majorEastAsia" w:eastAsiaTheme="majorEastAsia" w:hAnsiTheme="majorEastAsia" w:cstheme="majorEastAsia" w:hint="eastAsia"/>
          <w:snapToGrid w:val="0"/>
          <w:kern w:val="0"/>
          <w:szCs w:val="21"/>
        </w:rPr>
        <w:t>（1）</w:t>
      </w:r>
      <w:r>
        <w:rPr>
          <w:rFonts w:asciiTheme="majorEastAsia" w:eastAsiaTheme="majorEastAsia" w:hAnsiTheme="majorEastAsia" w:cstheme="majorEastAsia" w:hint="eastAsia"/>
          <w:kern w:val="0"/>
          <w:szCs w:val="21"/>
        </w:rPr>
        <w:t>比选公告</w:t>
      </w:r>
      <w:r>
        <w:rPr>
          <w:rFonts w:asciiTheme="majorEastAsia" w:eastAsiaTheme="majorEastAsia" w:hAnsiTheme="majorEastAsia" w:cstheme="majorEastAsia" w:hint="eastAsia"/>
          <w:snapToGrid w:val="0"/>
          <w:kern w:val="0"/>
          <w:szCs w:val="21"/>
        </w:rPr>
        <w:t>；</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（2）参选人须知；</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（3）评审办法；</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lastRenderedPageBreak/>
        <w:t>（4）</w:t>
      </w:r>
      <w:r>
        <w:rPr>
          <w:rFonts w:ascii="宋体" w:hAnsi="宋体"/>
          <w:snapToGrid w:val="0"/>
          <w:kern w:val="0"/>
          <w:szCs w:val="21"/>
        </w:rPr>
        <w:t>合同条款及格式</w:t>
      </w:r>
      <w:r>
        <w:rPr>
          <w:rFonts w:asciiTheme="majorEastAsia" w:eastAsiaTheme="majorEastAsia" w:hAnsiTheme="majorEastAsia" w:cstheme="majorEastAsia" w:hint="eastAsia"/>
          <w:snapToGrid w:val="0"/>
          <w:kern w:val="0"/>
          <w:szCs w:val="21"/>
        </w:rPr>
        <w:t>；</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（5）技术标准和要求；</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63" w:name="OLE_LINK134"/>
      <w:bookmarkStart w:id="164" w:name="OLE_LINK133"/>
      <w:r>
        <w:rPr>
          <w:rFonts w:asciiTheme="majorEastAsia" w:eastAsiaTheme="majorEastAsia" w:hAnsiTheme="majorEastAsia" w:cstheme="majorEastAsia" w:hint="eastAsia"/>
          <w:snapToGrid w:val="0"/>
          <w:kern w:val="0"/>
          <w:szCs w:val="21"/>
        </w:rPr>
        <w:t>（6）参选文件格式；</w:t>
      </w:r>
    </w:p>
    <w:bookmarkEnd w:id="163"/>
    <w:bookmarkEnd w:id="164"/>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（7）其他材料。</w:t>
      </w:r>
    </w:p>
    <w:bookmarkEnd w:id="154"/>
    <w:bookmarkEnd w:id="155"/>
    <w:bookmarkEnd w:id="156"/>
    <w:bookmarkEnd w:id="157"/>
    <w:bookmarkEnd w:id="158"/>
    <w:bookmarkEnd w:id="159"/>
    <w:bookmarkEnd w:id="160"/>
    <w:bookmarkEnd w:id="161"/>
    <w:bookmarkEnd w:id="162"/>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根据本章第2.2款对竞争性比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所作的澄清、修改，构成竞争性比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的组成部</w:t>
      </w:r>
      <w:bookmarkEnd w:id="150"/>
      <w:r>
        <w:rPr>
          <w:rFonts w:asciiTheme="majorEastAsia" w:eastAsiaTheme="majorEastAsia" w:hAnsiTheme="majorEastAsia" w:cstheme="majorEastAsia" w:hint="eastAsia"/>
          <w:snapToGrid w:val="0"/>
          <w:kern w:val="0"/>
          <w:szCs w:val="21"/>
        </w:rPr>
        <w:t>分。</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65" w:name="_Toc9907"/>
      <w:bookmarkStart w:id="166" w:name="_Toc2593"/>
      <w:bookmarkStart w:id="167" w:name="_Toc16847"/>
      <w:bookmarkStart w:id="168" w:name="_Toc200513142"/>
      <w:bookmarkStart w:id="169" w:name="_Toc444155929"/>
      <w:bookmarkStart w:id="170" w:name="_Toc28494"/>
      <w:bookmarkStart w:id="171" w:name="OLE_LINK89"/>
      <w:bookmarkEnd w:id="151"/>
      <w:bookmarkEnd w:id="152"/>
      <w:bookmarkEnd w:id="153"/>
      <w:r>
        <w:rPr>
          <w:rFonts w:asciiTheme="majorEastAsia" w:eastAsiaTheme="majorEastAsia" w:hAnsiTheme="majorEastAsia" w:cstheme="majorEastAsia" w:hint="eastAsia"/>
          <w:snapToGrid w:val="0"/>
          <w:sz w:val="21"/>
          <w:szCs w:val="21"/>
        </w:rPr>
        <w:t>2.2 竞争性比</w:t>
      </w:r>
      <w:proofErr w:type="gramStart"/>
      <w:r>
        <w:rPr>
          <w:rFonts w:asciiTheme="majorEastAsia" w:eastAsiaTheme="majorEastAsia" w:hAnsiTheme="majorEastAsia" w:cstheme="majorEastAsia" w:hint="eastAsia"/>
          <w:snapToGrid w:val="0"/>
          <w:sz w:val="21"/>
          <w:szCs w:val="21"/>
        </w:rPr>
        <w:t>选文件</w:t>
      </w:r>
      <w:proofErr w:type="gramEnd"/>
      <w:r>
        <w:rPr>
          <w:rFonts w:asciiTheme="majorEastAsia" w:eastAsiaTheme="majorEastAsia" w:hAnsiTheme="majorEastAsia" w:cstheme="majorEastAsia" w:hint="eastAsia"/>
          <w:snapToGrid w:val="0"/>
          <w:sz w:val="21"/>
          <w:szCs w:val="21"/>
        </w:rPr>
        <w:t>的澄清</w:t>
      </w:r>
      <w:bookmarkEnd w:id="165"/>
      <w:bookmarkEnd w:id="166"/>
      <w:bookmarkEnd w:id="167"/>
      <w:bookmarkEnd w:id="168"/>
      <w:bookmarkEnd w:id="169"/>
      <w:bookmarkEnd w:id="170"/>
    </w:p>
    <w:p w:rsidR="00C20510" w:rsidRDefault="0072694A">
      <w:pPr>
        <w:autoSpaceDE w:val="0"/>
        <w:autoSpaceDN w:val="0"/>
        <w:adjustRightInd w:val="0"/>
        <w:snapToGrid w:val="0"/>
        <w:spacing w:line="360" w:lineRule="auto"/>
        <w:ind w:firstLine="420"/>
        <w:rPr>
          <w:rFonts w:ascii="宋体" w:hAnsi="宋体"/>
          <w:snapToGrid w:val="0"/>
          <w:kern w:val="0"/>
          <w:szCs w:val="21"/>
        </w:rPr>
      </w:pPr>
      <w:bookmarkStart w:id="172" w:name="_Toc200513144"/>
      <w:bookmarkStart w:id="173" w:name="_Toc12703"/>
      <w:bookmarkStart w:id="174" w:name="_Toc444155931"/>
      <w:bookmarkStart w:id="175" w:name="_Toc6600"/>
      <w:bookmarkStart w:id="176" w:name="_Toc10931"/>
      <w:bookmarkStart w:id="177" w:name="_Toc30887"/>
      <w:bookmarkEnd w:id="171"/>
      <w:r>
        <w:rPr>
          <w:rFonts w:ascii="宋体" w:hAnsi="宋体"/>
          <w:snapToGrid w:val="0"/>
          <w:kern w:val="0"/>
          <w:szCs w:val="21"/>
        </w:rPr>
        <w:t xml:space="preserve">2.2.1  </w:t>
      </w:r>
      <w:r>
        <w:rPr>
          <w:rFonts w:ascii="宋体" w:hAnsi="宋体" w:hint="eastAsia"/>
          <w:snapToGrid w:val="0"/>
          <w:kern w:val="0"/>
          <w:szCs w:val="21"/>
        </w:rPr>
        <w:t>参选人</w:t>
      </w:r>
      <w:r>
        <w:rPr>
          <w:rFonts w:ascii="宋体" w:hAnsi="宋体"/>
          <w:snapToGrid w:val="0"/>
          <w:kern w:val="0"/>
          <w:szCs w:val="21"/>
        </w:rPr>
        <w:t>应仔细阅读和检查</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的全部内容。如发现缺页或附件不全，应及时向</w:t>
      </w:r>
      <w:r>
        <w:rPr>
          <w:rFonts w:ascii="宋体" w:hAnsi="宋体" w:hint="eastAsia"/>
          <w:snapToGrid w:val="0"/>
          <w:kern w:val="0"/>
          <w:szCs w:val="21"/>
        </w:rPr>
        <w:t>比选人</w:t>
      </w:r>
      <w:r>
        <w:rPr>
          <w:rFonts w:ascii="宋体" w:hAnsi="宋体"/>
          <w:snapToGrid w:val="0"/>
          <w:kern w:val="0"/>
          <w:szCs w:val="21"/>
        </w:rPr>
        <w:t>提出，以便补齐。如有疑问，应在</w:t>
      </w:r>
      <w:r>
        <w:rPr>
          <w:rFonts w:ascii="宋体" w:hAnsi="宋体" w:hint="eastAsia"/>
          <w:snapToGrid w:val="0"/>
          <w:kern w:val="0"/>
          <w:szCs w:val="21"/>
        </w:rPr>
        <w:t>参选人</w:t>
      </w:r>
      <w:r>
        <w:rPr>
          <w:rFonts w:ascii="宋体" w:hAnsi="宋体"/>
          <w:snapToGrid w:val="0"/>
          <w:kern w:val="0"/>
          <w:szCs w:val="21"/>
        </w:rPr>
        <w:t>须知前附表规定的时间前</w:t>
      </w:r>
      <w:r>
        <w:rPr>
          <w:rFonts w:ascii="宋体" w:hAnsi="宋体" w:hint="eastAsia"/>
          <w:kern w:val="0"/>
          <w:szCs w:val="21"/>
        </w:rPr>
        <w:t>提问</w:t>
      </w:r>
      <w:r>
        <w:rPr>
          <w:rFonts w:ascii="宋体" w:hAnsi="宋体"/>
          <w:snapToGrid w:val="0"/>
          <w:kern w:val="0"/>
          <w:szCs w:val="21"/>
        </w:rPr>
        <w:t>，要求</w:t>
      </w:r>
      <w:r>
        <w:rPr>
          <w:rFonts w:ascii="宋体" w:hAnsi="宋体" w:hint="eastAsia"/>
          <w:snapToGrid w:val="0"/>
          <w:kern w:val="0"/>
          <w:szCs w:val="21"/>
        </w:rPr>
        <w:t>比选人</w:t>
      </w:r>
      <w:r>
        <w:rPr>
          <w:rFonts w:ascii="宋体" w:hAnsi="宋体"/>
          <w:snapToGrid w:val="0"/>
          <w:kern w:val="0"/>
          <w:szCs w:val="21"/>
        </w:rPr>
        <w:t>对</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予以澄清。</w:t>
      </w:r>
    </w:p>
    <w:p w:rsidR="00C20510" w:rsidRDefault="0072694A">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的澄清将在</w:t>
      </w:r>
      <w:r>
        <w:rPr>
          <w:rFonts w:ascii="宋体" w:hAnsi="宋体" w:hint="eastAsia"/>
          <w:snapToGrid w:val="0"/>
          <w:kern w:val="0"/>
          <w:szCs w:val="21"/>
        </w:rPr>
        <w:t>参选人</w:t>
      </w:r>
      <w:r>
        <w:rPr>
          <w:rFonts w:ascii="宋体" w:hAnsi="宋体"/>
          <w:snapToGrid w:val="0"/>
          <w:kern w:val="0"/>
          <w:szCs w:val="21"/>
        </w:rPr>
        <w:t>须知前附表规定的时间前</w:t>
      </w:r>
      <w:r>
        <w:rPr>
          <w:rFonts w:ascii="宋体" w:hAnsi="宋体"/>
          <w:kern w:val="0"/>
          <w:szCs w:val="21"/>
        </w:rPr>
        <w:t>发布</w:t>
      </w:r>
      <w:r>
        <w:rPr>
          <w:rFonts w:ascii="宋体" w:hAnsi="宋体"/>
          <w:snapToGrid w:val="0"/>
          <w:kern w:val="0"/>
          <w:szCs w:val="21"/>
        </w:rPr>
        <w:t>。</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2.2.3  </w:t>
      </w:r>
      <w:r>
        <w:rPr>
          <w:rFonts w:ascii="宋体" w:hAnsi="宋体" w:hint="eastAsia"/>
          <w:kern w:val="0"/>
          <w:szCs w:val="21"/>
        </w:rPr>
        <w:t>比选人</w:t>
      </w:r>
      <w:r>
        <w:rPr>
          <w:rFonts w:ascii="宋体" w:hAnsi="宋体"/>
          <w:kern w:val="0"/>
          <w:szCs w:val="21"/>
        </w:rPr>
        <w:t>对</w:t>
      </w:r>
      <w:r>
        <w:rPr>
          <w:rFonts w:ascii="宋体" w:hAnsi="宋体" w:hint="eastAsia"/>
          <w:kern w:val="0"/>
          <w:szCs w:val="21"/>
        </w:rPr>
        <w:t>竞争性比</w:t>
      </w:r>
      <w:proofErr w:type="gramStart"/>
      <w:r>
        <w:rPr>
          <w:rFonts w:ascii="宋体" w:hAnsi="宋体" w:hint="eastAsia"/>
          <w:kern w:val="0"/>
          <w:szCs w:val="21"/>
        </w:rPr>
        <w:t>选文件</w:t>
      </w:r>
      <w:proofErr w:type="gramEnd"/>
      <w:r>
        <w:rPr>
          <w:rFonts w:ascii="宋体" w:hAnsi="宋体"/>
          <w:kern w:val="0"/>
          <w:szCs w:val="21"/>
        </w:rPr>
        <w:t>的</w:t>
      </w:r>
      <w:r>
        <w:rPr>
          <w:rFonts w:ascii="宋体" w:hAnsi="宋体" w:hint="eastAsia"/>
          <w:snapToGrid w:val="0"/>
          <w:kern w:val="0"/>
          <w:szCs w:val="21"/>
        </w:rPr>
        <w:t>修改</w:t>
      </w:r>
      <w:r>
        <w:rPr>
          <w:rFonts w:ascii="宋体" w:hAnsi="宋体"/>
          <w:snapToGrid w:val="0"/>
          <w:kern w:val="0"/>
          <w:szCs w:val="21"/>
        </w:rPr>
        <w:t>内容可能影响</w:t>
      </w:r>
      <w:r>
        <w:rPr>
          <w:rFonts w:ascii="宋体" w:hAnsi="宋体" w:hint="eastAsia"/>
          <w:snapToGrid w:val="0"/>
          <w:kern w:val="0"/>
          <w:szCs w:val="21"/>
        </w:rPr>
        <w:t>参选文件</w:t>
      </w:r>
      <w:r>
        <w:rPr>
          <w:rFonts w:ascii="宋体" w:hAnsi="宋体"/>
          <w:snapToGrid w:val="0"/>
          <w:kern w:val="0"/>
          <w:szCs w:val="21"/>
        </w:rPr>
        <w:t>编制的，须相应延后</w:t>
      </w:r>
      <w:r>
        <w:rPr>
          <w:rFonts w:ascii="宋体" w:hAnsi="宋体" w:hint="eastAsia"/>
          <w:snapToGrid w:val="0"/>
          <w:kern w:val="0"/>
          <w:szCs w:val="21"/>
        </w:rPr>
        <w:t>参选截止</w:t>
      </w:r>
      <w:r>
        <w:rPr>
          <w:rFonts w:ascii="宋体" w:hAnsi="宋体"/>
          <w:snapToGrid w:val="0"/>
          <w:kern w:val="0"/>
          <w:szCs w:val="21"/>
        </w:rPr>
        <w:t>时间。</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2.3 参选文件递交截止时间</w:t>
      </w:r>
    </w:p>
    <w:p w:rsidR="00C20510" w:rsidRDefault="0072694A">
      <w:pPr>
        <w:autoSpaceDE w:val="0"/>
        <w:autoSpaceDN w:val="0"/>
        <w:adjustRightInd w:val="0"/>
        <w:snapToGrid w:val="0"/>
        <w:spacing w:line="360" w:lineRule="auto"/>
        <w:ind w:firstLineChars="170" w:firstLine="357"/>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见参选人须知前附表规定。</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78" w:name="_Toc19085"/>
      <w:r>
        <w:rPr>
          <w:rFonts w:asciiTheme="majorEastAsia" w:eastAsiaTheme="majorEastAsia" w:hAnsiTheme="majorEastAsia" w:cstheme="majorEastAsia" w:hint="eastAsia"/>
          <w:bCs/>
          <w:spacing w:val="0"/>
          <w:w w:val="100"/>
          <w:kern w:val="0"/>
          <w:sz w:val="21"/>
          <w:szCs w:val="21"/>
        </w:rPr>
        <w:t xml:space="preserve">3. </w:t>
      </w:r>
      <w:bookmarkEnd w:id="172"/>
      <w:bookmarkEnd w:id="173"/>
      <w:bookmarkEnd w:id="174"/>
      <w:bookmarkEnd w:id="175"/>
      <w:bookmarkEnd w:id="176"/>
      <w:r>
        <w:rPr>
          <w:rFonts w:asciiTheme="majorEastAsia" w:eastAsiaTheme="majorEastAsia" w:hAnsiTheme="majorEastAsia" w:cstheme="majorEastAsia" w:hint="eastAsia"/>
          <w:bCs/>
          <w:spacing w:val="0"/>
          <w:w w:val="100"/>
          <w:kern w:val="0"/>
          <w:sz w:val="21"/>
          <w:szCs w:val="21"/>
        </w:rPr>
        <w:t>参选文件</w:t>
      </w:r>
      <w:bookmarkEnd w:id="177"/>
      <w:bookmarkEnd w:id="178"/>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79" w:name="_Toc14726"/>
      <w:bookmarkStart w:id="180" w:name="_Toc16394"/>
      <w:bookmarkStart w:id="181" w:name="_Toc13900"/>
      <w:bookmarkStart w:id="182" w:name="_Toc444155932"/>
      <w:bookmarkStart w:id="183" w:name="_Toc200513145"/>
      <w:bookmarkStart w:id="184" w:name="_Toc3690"/>
      <w:r>
        <w:rPr>
          <w:rFonts w:asciiTheme="majorEastAsia" w:eastAsiaTheme="majorEastAsia" w:hAnsiTheme="majorEastAsia" w:cstheme="majorEastAsia" w:hint="eastAsia"/>
          <w:snapToGrid w:val="0"/>
          <w:sz w:val="21"/>
          <w:szCs w:val="21"/>
        </w:rPr>
        <w:t>3.1 参选文件的组成</w:t>
      </w:r>
      <w:bookmarkEnd w:id="179"/>
      <w:bookmarkEnd w:id="180"/>
      <w:bookmarkEnd w:id="181"/>
      <w:bookmarkEnd w:id="182"/>
      <w:bookmarkEnd w:id="183"/>
      <w:bookmarkEnd w:id="184"/>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85" w:name="_Toc31840"/>
      <w:bookmarkStart w:id="186" w:name="_Toc200513146"/>
      <w:bookmarkStart w:id="187" w:name="_Toc444155933"/>
      <w:bookmarkStart w:id="188" w:name="_Toc28017"/>
      <w:bookmarkStart w:id="189" w:name="_Toc9566"/>
      <w:r>
        <w:rPr>
          <w:rFonts w:asciiTheme="majorEastAsia" w:eastAsiaTheme="majorEastAsia" w:hAnsiTheme="majorEastAsia" w:cstheme="majorEastAsia" w:hint="eastAsia"/>
          <w:snapToGrid w:val="0"/>
          <w:kern w:val="0"/>
          <w:szCs w:val="21"/>
        </w:rPr>
        <w:t>见第七章。</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90" w:name="_Toc21895"/>
      <w:r>
        <w:rPr>
          <w:rFonts w:asciiTheme="majorEastAsia" w:eastAsiaTheme="majorEastAsia" w:hAnsiTheme="majorEastAsia" w:cstheme="majorEastAsia" w:hint="eastAsia"/>
          <w:snapToGrid w:val="0"/>
          <w:sz w:val="21"/>
          <w:szCs w:val="21"/>
        </w:rPr>
        <w:t xml:space="preserve">3.2 </w:t>
      </w:r>
      <w:bookmarkEnd w:id="185"/>
      <w:bookmarkEnd w:id="186"/>
      <w:bookmarkEnd w:id="187"/>
      <w:r>
        <w:rPr>
          <w:rFonts w:asciiTheme="majorEastAsia" w:eastAsiaTheme="majorEastAsia" w:hAnsiTheme="majorEastAsia" w:cstheme="majorEastAsia" w:hint="eastAsia"/>
          <w:snapToGrid w:val="0"/>
          <w:sz w:val="21"/>
          <w:szCs w:val="21"/>
        </w:rPr>
        <w:t>含税</w:t>
      </w:r>
      <w:proofErr w:type="gramStart"/>
      <w:r>
        <w:rPr>
          <w:rFonts w:asciiTheme="majorEastAsia" w:eastAsiaTheme="majorEastAsia" w:hAnsiTheme="majorEastAsia" w:cstheme="majorEastAsia" w:hint="eastAsia"/>
          <w:snapToGrid w:val="0"/>
          <w:sz w:val="21"/>
          <w:szCs w:val="21"/>
        </w:rPr>
        <w:t>参选总</w:t>
      </w:r>
      <w:proofErr w:type="gramEnd"/>
      <w:r>
        <w:rPr>
          <w:rFonts w:asciiTheme="majorEastAsia" w:eastAsiaTheme="majorEastAsia" w:hAnsiTheme="majorEastAsia" w:cstheme="majorEastAsia" w:hint="eastAsia"/>
          <w:snapToGrid w:val="0"/>
          <w:sz w:val="21"/>
          <w:szCs w:val="21"/>
        </w:rPr>
        <w:t>报价</w:t>
      </w:r>
      <w:bookmarkEnd w:id="188"/>
      <w:bookmarkEnd w:id="189"/>
      <w:bookmarkEnd w:id="190"/>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参选人应</w:t>
      </w:r>
      <w:r>
        <w:rPr>
          <w:rFonts w:asciiTheme="majorEastAsia" w:eastAsiaTheme="majorEastAsia" w:hAnsiTheme="majorEastAsia" w:cstheme="majorEastAsia" w:hint="eastAsia"/>
          <w:szCs w:val="21"/>
        </w:rPr>
        <w:t>参照参选人须知前附表3.2款</w:t>
      </w:r>
      <w:r>
        <w:rPr>
          <w:rFonts w:asciiTheme="majorEastAsia" w:eastAsiaTheme="majorEastAsia" w:hAnsiTheme="majorEastAsia" w:cstheme="majorEastAsia" w:hint="eastAsia"/>
          <w:snapToGrid w:val="0"/>
          <w:kern w:val="0"/>
          <w:szCs w:val="21"/>
        </w:rPr>
        <w:t>。</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91" w:name="_Toc444155934"/>
      <w:bookmarkStart w:id="192" w:name="_Toc200513147"/>
      <w:bookmarkStart w:id="193" w:name="_Toc17656"/>
      <w:bookmarkStart w:id="194" w:name="_Toc4106"/>
      <w:bookmarkStart w:id="195" w:name="_Toc24651"/>
      <w:bookmarkStart w:id="196" w:name="_Toc6616"/>
      <w:r>
        <w:rPr>
          <w:rFonts w:asciiTheme="majorEastAsia" w:eastAsiaTheme="majorEastAsia" w:hAnsiTheme="majorEastAsia" w:cstheme="majorEastAsia" w:hint="eastAsia"/>
          <w:snapToGrid w:val="0"/>
          <w:sz w:val="21"/>
          <w:szCs w:val="21"/>
        </w:rPr>
        <w:t xml:space="preserve">3.3 </w:t>
      </w:r>
      <w:bookmarkEnd w:id="191"/>
      <w:bookmarkEnd w:id="192"/>
      <w:bookmarkEnd w:id="193"/>
      <w:r>
        <w:rPr>
          <w:rFonts w:asciiTheme="majorEastAsia" w:eastAsiaTheme="majorEastAsia" w:hAnsiTheme="majorEastAsia" w:cstheme="majorEastAsia" w:hint="eastAsia"/>
          <w:snapToGrid w:val="0"/>
          <w:sz w:val="21"/>
          <w:szCs w:val="21"/>
        </w:rPr>
        <w:t>参选文件有效期</w:t>
      </w:r>
      <w:bookmarkEnd w:id="194"/>
      <w:bookmarkEnd w:id="195"/>
      <w:bookmarkEnd w:id="196"/>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3.3.1 在参选人须知前附表规定的参选文件有效期内，参选人不得要求撤销或修改其参选文件。</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3.3.2 出现特殊情况需要延长参选文件有效期的，比选人以书面形式通知所有参选人延长参选文件有效期。参选人同意延长的，应相应延长其</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保证金的有效期，但不得要求或被允许修改或撤销其参选文件；参选人拒绝延长的，其</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参选文件失效，但参选人有权收回其</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197" w:name="_Toc200513148"/>
      <w:bookmarkStart w:id="198" w:name="_Toc23124"/>
      <w:bookmarkStart w:id="199" w:name="_Toc444155935"/>
      <w:bookmarkStart w:id="200" w:name="_Toc17889"/>
      <w:bookmarkStart w:id="201" w:name="_Toc22726"/>
      <w:bookmarkStart w:id="202" w:name="_Toc10078"/>
      <w:r>
        <w:rPr>
          <w:rFonts w:asciiTheme="majorEastAsia" w:eastAsiaTheme="majorEastAsia" w:hAnsiTheme="majorEastAsia" w:cstheme="majorEastAsia" w:hint="eastAsia"/>
          <w:snapToGrid w:val="0"/>
          <w:sz w:val="21"/>
          <w:szCs w:val="21"/>
        </w:rPr>
        <w:t xml:space="preserve">3.4 </w:t>
      </w:r>
      <w:bookmarkEnd w:id="197"/>
      <w:bookmarkEnd w:id="198"/>
      <w:bookmarkEnd w:id="199"/>
      <w:r>
        <w:rPr>
          <w:rFonts w:asciiTheme="majorEastAsia" w:eastAsiaTheme="majorEastAsia" w:hAnsiTheme="majorEastAsia" w:cstheme="majorEastAsia" w:hint="eastAsia"/>
          <w:snapToGrid w:val="0"/>
          <w:sz w:val="21"/>
          <w:szCs w:val="21"/>
        </w:rPr>
        <w:t>参选保证金</w:t>
      </w:r>
      <w:bookmarkEnd w:id="200"/>
      <w:bookmarkEnd w:id="201"/>
      <w:bookmarkEnd w:id="202"/>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03" w:name="_Toc200513150"/>
      <w:r>
        <w:rPr>
          <w:rFonts w:asciiTheme="majorEastAsia" w:eastAsiaTheme="majorEastAsia" w:hAnsiTheme="majorEastAsia" w:cstheme="majorEastAsia" w:hint="eastAsia"/>
          <w:snapToGrid w:val="0"/>
          <w:kern w:val="0"/>
          <w:szCs w:val="21"/>
        </w:rPr>
        <w:t>3.4.1 参选人在递交参选文件的同时，应按参选人须知前附表规定的金额、担保形式递交</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保证金，并作为其参选文件的组成部分。</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3.4.2 参选人不按本章第3.4.1项要求提交</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保证金的，其参选文件作否决比选处理。</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 xml:space="preserve">3.4.3 </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保证金退还：见参选人须知前附表。</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3.4.4 有下列情形之一的，</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保证金将不予退还：</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bookmarkStart w:id="204" w:name="_Toc17678"/>
      <w:bookmarkStart w:id="205" w:name="_Toc444155936"/>
      <w:bookmarkStart w:id="206" w:name="_Toc28288"/>
      <w:bookmarkStart w:id="207" w:name="_Toc21763"/>
      <w:bookmarkStart w:id="208" w:name="_Toc30056"/>
      <w:r>
        <w:rPr>
          <w:rFonts w:ascii="宋体" w:hAnsi="宋体"/>
          <w:snapToGrid w:val="0"/>
          <w:kern w:val="0"/>
          <w:szCs w:val="21"/>
        </w:rPr>
        <w:t>（1）</w:t>
      </w:r>
      <w:r>
        <w:rPr>
          <w:rFonts w:ascii="宋体" w:hAnsi="宋体" w:hint="eastAsia"/>
          <w:snapToGrid w:val="0"/>
          <w:kern w:val="0"/>
          <w:szCs w:val="21"/>
        </w:rPr>
        <w:t>参选人</w:t>
      </w:r>
      <w:r>
        <w:rPr>
          <w:rFonts w:ascii="宋体" w:hAnsi="宋体"/>
          <w:snapToGrid w:val="0"/>
          <w:kern w:val="0"/>
          <w:szCs w:val="21"/>
        </w:rPr>
        <w:t>在规定的</w:t>
      </w:r>
      <w:r>
        <w:rPr>
          <w:rFonts w:ascii="宋体" w:hAnsi="宋体" w:hint="eastAsia"/>
          <w:snapToGrid w:val="0"/>
          <w:kern w:val="0"/>
          <w:szCs w:val="21"/>
        </w:rPr>
        <w:t>参选有效期</w:t>
      </w:r>
      <w:r>
        <w:rPr>
          <w:rFonts w:ascii="宋体" w:hAnsi="宋体"/>
          <w:snapToGrid w:val="0"/>
          <w:kern w:val="0"/>
          <w:szCs w:val="21"/>
        </w:rPr>
        <w:t>内撤销或修改其</w:t>
      </w:r>
      <w:r>
        <w:rPr>
          <w:rFonts w:ascii="宋体" w:hAnsi="宋体" w:hint="eastAsia"/>
          <w:snapToGrid w:val="0"/>
          <w:kern w:val="0"/>
          <w:szCs w:val="21"/>
        </w:rPr>
        <w:t>参选文件</w:t>
      </w:r>
      <w:r>
        <w:rPr>
          <w:rFonts w:ascii="宋体" w:hAnsi="宋体"/>
          <w:snapToGrid w:val="0"/>
          <w:kern w:val="0"/>
          <w:szCs w:val="21"/>
        </w:rPr>
        <w:t>；</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kern w:val="0"/>
          <w:szCs w:val="21"/>
        </w:rPr>
        <w:t>中选人在收到中选通知书后，无正当理由不与比选人订立合同，在签订合同时向比选人提出附加条件，或者不按照竞争性比</w:t>
      </w:r>
      <w:proofErr w:type="gramStart"/>
      <w:r>
        <w:rPr>
          <w:rFonts w:ascii="宋体" w:hAnsi="宋体" w:hint="eastAsia"/>
          <w:kern w:val="0"/>
          <w:szCs w:val="21"/>
        </w:rPr>
        <w:t>选文件</w:t>
      </w:r>
      <w:proofErr w:type="gramEnd"/>
      <w:r>
        <w:rPr>
          <w:rFonts w:ascii="宋体" w:hAnsi="宋体" w:hint="eastAsia"/>
          <w:kern w:val="0"/>
          <w:szCs w:val="21"/>
        </w:rPr>
        <w:t>要求提交履约保证金</w:t>
      </w:r>
      <w:r>
        <w:rPr>
          <w:rFonts w:ascii="宋体" w:hAnsi="宋体"/>
          <w:snapToGrid w:val="0"/>
          <w:kern w:val="0"/>
          <w:szCs w:val="21"/>
        </w:rPr>
        <w:t>；</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hint="eastAsia"/>
          <w:kern w:val="0"/>
          <w:szCs w:val="21"/>
        </w:rPr>
        <w:t>中选人（或拟中选人）拒不提供或者不按时提供低价风险担保（适用于经评审的最低投标价法）；</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w:t>
      </w:r>
      <w:r>
        <w:rPr>
          <w:rFonts w:ascii="宋体" w:hAnsi="宋体" w:hint="eastAsia"/>
          <w:snapToGrid w:val="0"/>
          <w:kern w:val="0"/>
          <w:szCs w:val="21"/>
        </w:rPr>
        <w:t>参选人</w:t>
      </w:r>
      <w:r>
        <w:rPr>
          <w:rFonts w:ascii="宋体" w:hAnsi="宋体"/>
          <w:snapToGrid w:val="0"/>
          <w:kern w:val="0"/>
          <w:szCs w:val="21"/>
        </w:rPr>
        <w:t>的纪律要求的；</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）法律法规规定的其他情形。</w:t>
      </w:r>
    </w:p>
    <w:p w:rsidR="00C20510" w:rsidRDefault="0072694A">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lastRenderedPageBreak/>
        <w:t>3.4.5</w:t>
      </w:r>
      <w:r>
        <w:rPr>
          <w:rFonts w:ascii="宋体" w:hAnsi="宋体"/>
          <w:kern w:val="0"/>
        </w:rPr>
        <w:t>（1）</w:t>
      </w:r>
      <w:r>
        <w:rPr>
          <w:rFonts w:ascii="宋体" w:hAnsi="宋体" w:hint="eastAsia"/>
          <w:kern w:val="0"/>
        </w:rPr>
        <w:t>参选保证金</w:t>
      </w:r>
      <w:r>
        <w:rPr>
          <w:rFonts w:ascii="宋体" w:hAnsi="宋体"/>
          <w:kern w:val="0"/>
        </w:rPr>
        <w:t>为无条件担保；</w:t>
      </w:r>
    </w:p>
    <w:p w:rsidR="00C20510" w:rsidRDefault="0072694A">
      <w:pPr>
        <w:tabs>
          <w:tab w:val="left" w:pos="611"/>
          <w:tab w:val="left" w:pos="669"/>
        </w:tabs>
        <w:snapToGrid w:val="0"/>
        <w:spacing w:line="360" w:lineRule="auto"/>
        <w:ind w:firstLineChars="450" w:firstLine="945"/>
        <w:rPr>
          <w:rFonts w:ascii="宋体" w:hAnsi="宋体"/>
          <w:kern w:val="0"/>
        </w:rPr>
      </w:pPr>
      <w:r>
        <w:rPr>
          <w:rFonts w:ascii="宋体" w:hAnsi="宋体"/>
          <w:kern w:val="0"/>
        </w:rPr>
        <w:t>（2）</w:t>
      </w:r>
      <w:r>
        <w:rPr>
          <w:rFonts w:ascii="宋体" w:hAnsi="宋体" w:hint="eastAsia"/>
          <w:kern w:val="0"/>
        </w:rPr>
        <w:t>参选保证金</w:t>
      </w:r>
      <w:r>
        <w:rPr>
          <w:rFonts w:ascii="宋体" w:hAnsi="宋体"/>
          <w:kern w:val="0"/>
        </w:rPr>
        <w:t>的受益人为</w:t>
      </w:r>
      <w:r>
        <w:rPr>
          <w:rFonts w:ascii="宋体" w:hAnsi="宋体" w:hint="eastAsia"/>
          <w:kern w:val="0"/>
        </w:rPr>
        <w:t>比选人。</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3.5 资格审查资料</w:t>
      </w:r>
      <w:bookmarkEnd w:id="203"/>
      <w:bookmarkEnd w:id="204"/>
      <w:bookmarkEnd w:id="205"/>
      <w:bookmarkEnd w:id="206"/>
      <w:bookmarkEnd w:id="207"/>
      <w:bookmarkEnd w:id="208"/>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按本章须知第1.4.1项的规定执行。</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09" w:name="_Toc23582"/>
      <w:bookmarkStart w:id="210" w:name="_Toc200513151"/>
      <w:bookmarkStart w:id="211" w:name="_Toc444155937"/>
      <w:bookmarkStart w:id="212" w:name="_Toc13792"/>
      <w:bookmarkStart w:id="213" w:name="_Toc32516"/>
      <w:bookmarkStart w:id="214" w:name="_Toc22565"/>
      <w:r>
        <w:rPr>
          <w:rFonts w:asciiTheme="majorEastAsia" w:eastAsiaTheme="majorEastAsia" w:hAnsiTheme="majorEastAsia" w:cstheme="majorEastAsia" w:hint="eastAsia"/>
          <w:snapToGrid w:val="0"/>
          <w:sz w:val="21"/>
          <w:szCs w:val="21"/>
        </w:rPr>
        <w:t>3.6 备选参选方案</w:t>
      </w:r>
      <w:bookmarkEnd w:id="209"/>
      <w:bookmarkEnd w:id="210"/>
      <w:bookmarkEnd w:id="211"/>
      <w:bookmarkEnd w:id="212"/>
      <w:bookmarkEnd w:id="213"/>
      <w:bookmarkEnd w:id="214"/>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参选人不得递交备选方案。</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15" w:name="_Toc11016"/>
      <w:bookmarkStart w:id="216" w:name="_Toc186"/>
      <w:bookmarkStart w:id="217" w:name="_Toc444155938"/>
      <w:bookmarkStart w:id="218" w:name="_Toc10960"/>
      <w:bookmarkStart w:id="219" w:name="_Toc23962"/>
      <w:r>
        <w:rPr>
          <w:rFonts w:asciiTheme="majorEastAsia" w:eastAsiaTheme="majorEastAsia" w:hAnsiTheme="majorEastAsia" w:cstheme="majorEastAsia" w:hint="eastAsia"/>
          <w:snapToGrid w:val="0"/>
          <w:sz w:val="21"/>
          <w:szCs w:val="21"/>
        </w:rPr>
        <w:t>3.7 参选文件的编制</w:t>
      </w:r>
      <w:bookmarkEnd w:id="215"/>
      <w:bookmarkEnd w:id="216"/>
      <w:bookmarkEnd w:id="217"/>
      <w:bookmarkEnd w:id="218"/>
      <w:bookmarkEnd w:id="219"/>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20" w:name="_Toc200513153"/>
      <w:r>
        <w:rPr>
          <w:rFonts w:asciiTheme="majorEastAsia" w:eastAsiaTheme="majorEastAsia" w:hAnsiTheme="majorEastAsia" w:cstheme="majorEastAsia" w:hint="eastAsia"/>
          <w:snapToGrid w:val="0"/>
          <w:kern w:val="0"/>
          <w:szCs w:val="21"/>
        </w:rPr>
        <w:t>3.7.1 参选文件应按第七章“参选文件格式”进行编写，如有必要，可以增加附页，作为参选文件的组成部分。可以提出比竞争性比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要求更有利于比选人的承诺。</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3.7.2 参选文件应当对竞争性比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有关服务期限、参选文件有效期、质量要求、技术标准和要求、</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范围等实质性内容做出响应。</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3.7.3 参选文件应用不褪色的材料书写或打印，并由参选人的法定代表人或其委托代理人签字或盖章并加盖单位公章。委托代理人签字或盖章的，参选文件应附法定代表人签署的授权委托书。参选文件应尽量避免涂改、</w:t>
      </w:r>
      <w:proofErr w:type="gramStart"/>
      <w:r>
        <w:rPr>
          <w:rFonts w:asciiTheme="majorEastAsia" w:eastAsiaTheme="majorEastAsia" w:hAnsiTheme="majorEastAsia" w:cstheme="majorEastAsia" w:hint="eastAsia"/>
          <w:snapToGrid w:val="0"/>
          <w:kern w:val="0"/>
          <w:szCs w:val="21"/>
        </w:rPr>
        <w:t>行间插字或</w:t>
      </w:r>
      <w:proofErr w:type="gramEnd"/>
      <w:r>
        <w:rPr>
          <w:rFonts w:asciiTheme="majorEastAsia" w:eastAsiaTheme="majorEastAsia" w:hAnsiTheme="majorEastAsia" w:cstheme="majorEastAsia" w:hint="eastAsia"/>
          <w:snapToGrid w:val="0"/>
          <w:kern w:val="0"/>
          <w:szCs w:val="21"/>
        </w:rPr>
        <w:t>删除。如果出现上述情况，改动之处应加盖单位公章或由参选人的法定代表人或其授权的代理人签字或盖章确认。</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3.7.4 参选文件正本一份，副本份数见参选人须知前附表。正本和副本的封面上应清楚地标记“正本”或“副本”的字样，正本封面均须加盖单位公章（鲜章）。当副本和正本不一致时，以正本为准。</w:t>
      </w:r>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3.7.5 参选文件的正本与副本应分别装订成册，并编制目录，具体装订要求见参选人须知前附表规定。</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21" w:name="_Toc18299"/>
      <w:bookmarkStart w:id="222" w:name="_Toc20250"/>
      <w:bookmarkStart w:id="223" w:name="_Toc22541"/>
      <w:bookmarkStart w:id="224" w:name="_Toc444155939"/>
      <w:bookmarkStart w:id="225" w:name="_Toc29832"/>
      <w:bookmarkStart w:id="226" w:name="_Toc4165"/>
      <w:r>
        <w:rPr>
          <w:rFonts w:asciiTheme="majorEastAsia" w:eastAsiaTheme="majorEastAsia" w:hAnsiTheme="majorEastAsia" w:cstheme="majorEastAsia" w:hint="eastAsia"/>
          <w:bCs/>
          <w:spacing w:val="0"/>
          <w:w w:val="100"/>
          <w:kern w:val="0"/>
          <w:sz w:val="21"/>
          <w:szCs w:val="21"/>
        </w:rPr>
        <w:t xml:space="preserve">4. </w:t>
      </w:r>
      <w:bookmarkEnd w:id="220"/>
      <w:bookmarkEnd w:id="221"/>
      <w:bookmarkEnd w:id="222"/>
      <w:bookmarkEnd w:id="223"/>
      <w:bookmarkEnd w:id="224"/>
      <w:bookmarkEnd w:id="225"/>
      <w:r>
        <w:rPr>
          <w:rFonts w:asciiTheme="majorEastAsia" w:eastAsiaTheme="majorEastAsia" w:hAnsiTheme="majorEastAsia" w:cstheme="majorEastAsia" w:hint="eastAsia"/>
          <w:bCs/>
          <w:spacing w:val="0"/>
          <w:w w:val="100"/>
          <w:kern w:val="0"/>
          <w:sz w:val="21"/>
          <w:szCs w:val="21"/>
        </w:rPr>
        <w:t>参选</w:t>
      </w:r>
      <w:bookmarkEnd w:id="226"/>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27" w:name="_Toc14282"/>
      <w:bookmarkStart w:id="228" w:name="_Toc7204"/>
      <w:bookmarkStart w:id="229" w:name="_Toc9316"/>
      <w:bookmarkStart w:id="230" w:name="_Toc200513154"/>
      <w:bookmarkStart w:id="231" w:name="_Toc3204"/>
      <w:bookmarkStart w:id="232" w:name="_Toc444155940"/>
      <w:r>
        <w:rPr>
          <w:rFonts w:asciiTheme="majorEastAsia" w:eastAsiaTheme="majorEastAsia" w:hAnsiTheme="majorEastAsia" w:cstheme="majorEastAsia" w:hint="eastAsia"/>
          <w:snapToGrid w:val="0"/>
          <w:sz w:val="21"/>
          <w:szCs w:val="21"/>
        </w:rPr>
        <w:t>4.1 参选文件的密封和标记</w:t>
      </w:r>
      <w:bookmarkEnd w:id="227"/>
      <w:bookmarkEnd w:id="228"/>
      <w:bookmarkEnd w:id="229"/>
      <w:bookmarkEnd w:id="230"/>
      <w:bookmarkEnd w:id="231"/>
      <w:bookmarkEnd w:id="232"/>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33" w:name="_Toc200513155"/>
      <w:r>
        <w:rPr>
          <w:rFonts w:asciiTheme="majorEastAsia" w:eastAsiaTheme="majorEastAsia" w:hAnsiTheme="majorEastAsia" w:cstheme="majorEastAsia" w:hint="eastAsia"/>
          <w:snapToGrid w:val="0"/>
          <w:kern w:val="0"/>
          <w:szCs w:val="21"/>
        </w:rPr>
        <w:t>4.1.1 参选文件的正本与副本密封见参选人须知前附表。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4.1.2 参选文件的封套上应写明的内容见参选人须知前附表。</w:t>
      </w:r>
      <w:bookmarkStart w:id="234" w:name="OLE_LINK136"/>
      <w:bookmarkStart w:id="235" w:name="OLE_LINK135"/>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36" w:name="_Toc444155941"/>
      <w:bookmarkStart w:id="237" w:name="_Toc10680"/>
      <w:bookmarkStart w:id="238" w:name="_Toc24971"/>
      <w:bookmarkStart w:id="239" w:name="_Toc32182"/>
      <w:bookmarkStart w:id="240" w:name="_Toc18168"/>
      <w:bookmarkEnd w:id="234"/>
      <w:bookmarkEnd w:id="235"/>
      <w:r>
        <w:rPr>
          <w:rFonts w:asciiTheme="majorEastAsia" w:eastAsiaTheme="majorEastAsia" w:hAnsiTheme="majorEastAsia" w:cstheme="majorEastAsia" w:hint="eastAsia"/>
          <w:snapToGrid w:val="0"/>
          <w:sz w:val="21"/>
          <w:szCs w:val="21"/>
        </w:rPr>
        <w:t>4.2 参选文件的递交</w:t>
      </w:r>
      <w:bookmarkEnd w:id="233"/>
      <w:bookmarkEnd w:id="236"/>
      <w:bookmarkEnd w:id="237"/>
      <w:bookmarkEnd w:id="238"/>
      <w:bookmarkEnd w:id="239"/>
      <w:bookmarkEnd w:id="240"/>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41" w:name="OLE_LINK138"/>
      <w:bookmarkStart w:id="242" w:name="OLE_LINK137"/>
      <w:r>
        <w:rPr>
          <w:rFonts w:asciiTheme="majorEastAsia" w:eastAsiaTheme="majorEastAsia" w:hAnsiTheme="majorEastAsia" w:cstheme="majorEastAsia" w:hint="eastAsia"/>
          <w:snapToGrid w:val="0"/>
          <w:kern w:val="0"/>
          <w:szCs w:val="21"/>
        </w:rPr>
        <w:t>4.2.1 参选人应在本章第2.3项规定的递交参选文件截止时间前递交参选文件。</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4.2.2 参选人递交参选文件的地点：见参选人须知前附表。</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4.2.3 除参选人须知前附表另有规定外，参选人所递交的参选文件不予退还。</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4.2.4 逾期送达的或者未送达指定地点的参选文件，比选人不予受理。</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43" w:name="_Toc31565"/>
      <w:bookmarkStart w:id="244" w:name="_Toc200513156"/>
      <w:bookmarkStart w:id="245" w:name="_Toc27488"/>
      <w:bookmarkStart w:id="246" w:name="_Toc610"/>
      <w:bookmarkStart w:id="247" w:name="_Toc444155942"/>
      <w:bookmarkStart w:id="248" w:name="_Toc23600"/>
      <w:bookmarkEnd w:id="241"/>
      <w:bookmarkEnd w:id="242"/>
      <w:r>
        <w:rPr>
          <w:rFonts w:asciiTheme="majorEastAsia" w:eastAsiaTheme="majorEastAsia" w:hAnsiTheme="majorEastAsia" w:cstheme="majorEastAsia" w:hint="eastAsia"/>
          <w:snapToGrid w:val="0"/>
          <w:sz w:val="21"/>
          <w:szCs w:val="21"/>
        </w:rPr>
        <w:t>4.3 参选文件的修改与撤回</w:t>
      </w:r>
      <w:bookmarkEnd w:id="243"/>
      <w:bookmarkEnd w:id="244"/>
      <w:bookmarkEnd w:id="245"/>
      <w:bookmarkEnd w:id="246"/>
      <w:bookmarkEnd w:id="247"/>
      <w:bookmarkEnd w:id="248"/>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4.3.1 在本章第2.3项规定的递交参选文件截止时间前，参选人可以修改或撤回已递交的参选文件，但应以书面形式通知比选人。</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4.3.2 参选人修改或撤回已递交参选文件的书面通知应按照本章第3.7.3项的要求签字或盖章。比选人收到书面通知后，向参选人出具签收凭证。</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4.3.3 修改的内容为参选文件的组成部分。修改的参选文件应按照本章第3条、第4条规定进行编制、密封、标记和递交，并标明“修改”字样。</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49" w:name="_Toc19714"/>
      <w:bookmarkStart w:id="250" w:name="_Toc444155943"/>
      <w:bookmarkStart w:id="251" w:name="_Toc200513157"/>
      <w:bookmarkStart w:id="252" w:name="_Toc5249"/>
      <w:bookmarkStart w:id="253" w:name="_Toc29216"/>
      <w:bookmarkStart w:id="254" w:name="_Toc26099"/>
      <w:bookmarkStart w:id="255" w:name="_Toc25319"/>
      <w:r>
        <w:rPr>
          <w:rFonts w:asciiTheme="majorEastAsia" w:eastAsiaTheme="majorEastAsia" w:hAnsiTheme="majorEastAsia" w:cstheme="majorEastAsia" w:hint="eastAsia"/>
          <w:bCs/>
          <w:spacing w:val="0"/>
          <w:w w:val="100"/>
          <w:kern w:val="0"/>
          <w:sz w:val="21"/>
          <w:szCs w:val="21"/>
        </w:rPr>
        <w:lastRenderedPageBreak/>
        <w:t xml:space="preserve">5. </w:t>
      </w:r>
      <w:bookmarkEnd w:id="249"/>
      <w:bookmarkEnd w:id="250"/>
      <w:bookmarkEnd w:id="251"/>
      <w:r>
        <w:rPr>
          <w:rFonts w:asciiTheme="majorEastAsia" w:eastAsiaTheme="majorEastAsia" w:hAnsiTheme="majorEastAsia" w:cstheme="majorEastAsia" w:hint="eastAsia"/>
          <w:bCs/>
          <w:spacing w:val="0"/>
          <w:w w:val="100"/>
          <w:kern w:val="0"/>
          <w:sz w:val="21"/>
          <w:szCs w:val="21"/>
        </w:rPr>
        <w:t>开</w:t>
      </w:r>
      <w:bookmarkEnd w:id="252"/>
      <w:bookmarkEnd w:id="253"/>
      <w:bookmarkEnd w:id="254"/>
      <w:r>
        <w:rPr>
          <w:rFonts w:asciiTheme="majorEastAsia" w:eastAsiaTheme="majorEastAsia" w:hAnsiTheme="majorEastAsia" w:cstheme="majorEastAsia" w:hint="eastAsia"/>
          <w:bCs/>
          <w:spacing w:val="0"/>
          <w:w w:val="100"/>
          <w:kern w:val="0"/>
          <w:sz w:val="21"/>
          <w:szCs w:val="21"/>
        </w:rPr>
        <w:t>标</w:t>
      </w:r>
      <w:bookmarkEnd w:id="255"/>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56" w:name="_Toc224103349"/>
      <w:bookmarkStart w:id="257" w:name="_Toc425350170"/>
      <w:bookmarkStart w:id="258" w:name="_Toc11901"/>
      <w:bookmarkStart w:id="259" w:name="_Toc277082584"/>
      <w:bookmarkStart w:id="260" w:name="_Toc287607778"/>
      <w:bookmarkStart w:id="261" w:name="_Toc425327560"/>
      <w:bookmarkStart w:id="262" w:name="_Toc445821125"/>
      <w:bookmarkStart w:id="263" w:name="_Toc31602"/>
      <w:bookmarkStart w:id="264" w:name="_Toc1789"/>
      <w:bookmarkStart w:id="265" w:name="_Toc200513158"/>
      <w:bookmarkStart w:id="266" w:name="_Toc26082"/>
      <w:bookmarkStart w:id="267" w:name="_Toc425327680"/>
      <w:bookmarkStart w:id="268" w:name="_Toc200513160"/>
      <w:r>
        <w:rPr>
          <w:rFonts w:asciiTheme="majorEastAsia" w:eastAsiaTheme="majorEastAsia" w:hAnsiTheme="majorEastAsia" w:cstheme="majorEastAsia" w:hint="eastAsia"/>
          <w:snapToGrid w:val="0"/>
          <w:sz w:val="21"/>
          <w:szCs w:val="21"/>
        </w:rPr>
        <w:t>5.1开启参选文件时间和地点</w:t>
      </w:r>
      <w:bookmarkEnd w:id="256"/>
      <w:bookmarkEnd w:id="257"/>
      <w:bookmarkEnd w:id="258"/>
      <w:bookmarkEnd w:id="259"/>
      <w:bookmarkEnd w:id="260"/>
      <w:bookmarkEnd w:id="261"/>
      <w:bookmarkEnd w:id="262"/>
      <w:bookmarkEnd w:id="263"/>
      <w:bookmarkEnd w:id="264"/>
      <w:bookmarkEnd w:id="265"/>
      <w:bookmarkEnd w:id="266"/>
      <w:bookmarkEnd w:id="267"/>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69" w:name="_Toc200513159"/>
      <w:bookmarkStart w:id="270" w:name="_Toc425327681"/>
      <w:bookmarkStart w:id="271" w:name="_Toc425350171"/>
      <w:bookmarkStart w:id="272" w:name="_Toc445821126"/>
      <w:bookmarkStart w:id="273" w:name="_Toc277082585"/>
      <w:bookmarkStart w:id="274" w:name="_Toc425327561"/>
      <w:bookmarkStart w:id="275" w:name="_Toc287607779"/>
      <w:bookmarkStart w:id="276" w:name="_Toc224103350"/>
      <w:r>
        <w:rPr>
          <w:rFonts w:asciiTheme="majorEastAsia" w:eastAsiaTheme="majorEastAsia" w:hAnsiTheme="majorEastAsia" w:cstheme="majorEastAsia" w:hint="eastAsia"/>
          <w:snapToGrid w:val="0"/>
          <w:kern w:val="0"/>
          <w:szCs w:val="21"/>
        </w:rPr>
        <w:t>见参选人须知前附表。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77" w:name="_Toc1751"/>
      <w:bookmarkStart w:id="278" w:name="_Toc31618"/>
      <w:bookmarkStart w:id="279" w:name="_Toc11177"/>
      <w:bookmarkStart w:id="280" w:name="_Toc32113"/>
      <w:r>
        <w:rPr>
          <w:rFonts w:asciiTheme="majorEastAsia" w:eastAsiaTheme="majorEastAsia" w:hAnsiTheme="majorEastAsia" w:cstheme="majorEastAsia" w:hint="eastAsia"/>
          <w:snapToGrid w:val="0"/>
          <w:sz w:val="21"/>
          <w:szCs w:val="21"/>
        </w:rPr>
        <w:t>5.2开启参选文件程序</w:t>
      </w:r>
      <w:bookmarkEnd w:id="269"/>
      <w:bookmarkEnd w:id="270"/>
      <w:bookmarkEnd w:id="271"/>
      <w:bookmarkEnd w:id="272"/>
      <w:bookmarkEnd w:id="273"/>
      <w:bookmarkEnd w:id="274"/>
      <w:bookmarkEnd w:id="275"/>
      <w:bookmarkEnd w:id="276"/>
      <w:bookmarkEnd w:id="277"/>
      <w:bookmarkEnd w:id="278"/>
      <w:bookmarkEnd w:id="279"/>
      <w:bookmarkEnd w:id="280"/>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见参选人须知前附表第5.2款</w:t>
      </w:r>
      <w:r>
        <w:rPr>
          <w:rFonts w:asciiTheme="majorEastAsia" w:eastAsiaTheme="majorEastAsia" w:hAnsiTheme="majorEastAsia" w:cstheme="majorEastAsia" w:hint="eastAsia"/>
          <w:kern w:val="0"/>
          <w:szCs w:val="21"/>
        </w:rPr>
        <w:t>开启参选文件程序</w:t>
      </w:r>
      <w:r>
        <w:rPr>
          <w:rFonts w:asciiTheme="majorEastAsia" w:eastAsiaTheme="majorEastAsia" w:hAnsiTheme="majorEastAsia" w:cstheme="majorEastAsia" w:hint="eastAsia"/>
          <w:snapToGrid w:val="0"/>
          <w:kern w:val="0"/>
          <w:szCs w:val="21"/>
        </w:rPr>
        <w:t>。</w:t>
      </w:r>
    </w:p>
    <w:p w:rsidR="00C20510" w:rsidRDefault="0072694A">
      <w:pPr>
        <w:pStyle w:val="2"/>
        <w:textAlignment w:val="baseline"/>
        <w:rPr>
          <w:rFonts w:asciiTheme="majorEastAsia" w:eastAsiaTheme="majorEastAsia" w:hAnsiTheme="majorEastAsia" w:cstheme="majorEastAsia"/>
          <w:snapToGrid w:val="0"/>
          <w:spacing w:val="0"/>
          <w:w w:val="100"/>
          <w:sz w:val="21"/>
          <w:szCs w:val="21"/>
        </w:rPr>
      </w:pPr>
      <w:bookmarkStart w:id="281" w:name="_Toc2331"/>
      <w:bookmarkStart w:id="282" w:name="_Toc444155946"/>
      <w:bookmarkStart w:id="283" w:name="_Toc22268"/>
      <w:bookmarkStart w:id="284" w:name="_Toc5896"/>
      <w:bookmarkStart w:id="285" w:name="_Toc6159"/>
      <w:bookmarkStart w:id="286" w:name="_Toc24696"/>
      <w:r>
        <w:rPr>
          <w:rFonts w:asciiTheme="majorEastAsia" w:eastAsiaTheme="majorEastAsia" w:hAnsiTheme="majorEastAsia" w:cstheme="majorEastAsia" w:hint="eastAsia"/>
          <w:snapToGrid w:val="0"/>
          <w:spacing w:val="0"/>
          <w:w w:val="100"/>
          <w:sz w:val="21"/>
          <w:szCs w:val="21"/>
        </w:rPr>
        <w:t xml:space="preserve">6. </w:t>
      </w:r>
      <w:bookmarkEnd w:id="268"/>
      <w:bookmarkEnd w:id="281"/>
      <w:bookmarkEnd w:id="282"/>
      <w:bookmarkEnd w:id="283"/>
      <w:r>
        <w:rPr>
          <w:rFonts w:asciiTheme="majorEastAsia" w:eastAsiaTheme="majorEastAsia" w:hAnsiTheme="majorEastAsia" w:cstheme="majorEastAsia" w:hint="eastAsia"/>
          <w:snapToGrid w:val="0"/>
          <w:spacing w:val="0"/>
          <w:w w:val="100"/>
          <w:sz w:val="21"/>
          <w:szCs w:val="21"/>
        </w:rPr>
        <w:t>评审</w:t>
      </w:r>
      <w:bookmarkEnd w:id="284"/>
      <w:bookmarkEnd w:id="285"/>
      <w:bookmarkEnd w:id="286"/>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87" w:name="_Toc444155947"/>
      <w:bookmarkStart w:id="288" w:name="_Toc5489"/>
      <w:bookmarkStart w:id="289" w:name="_Toc2212"/>
      <w:bookmarkStart w:id="290" w:name="_Toc200513161"/>
      <w:bookmarkStart w:id="291" w:name="_Toc24412"/>
      <w:bookmarkStart w:id="292" w:name="_Toc19076"/>
      <w:r>
        <w:rPr>
          <w:rFonts w:asciiTheme="majorEastAsia" w:eastAsiaTheme="majorEastAsia" w:hAnsiTheme="majorEastAsia" w:cstheme="majorEastAsia" w:hint="eastAsia"/>
          <w:snapToGrid w:val="0"/>
          <w:sz w:val="21"/>
          <w:szCs w:val="21"/>
        </w:rPr>
        <w:t xml:space="preserve">6.1 </w:t>
      </w:r>
      <w:bookmarkEnd w:id="287"/>
      <w:bookmarkEnd w:id="288"/>
      <w:bookmarkEnd w:id="289"/>
      <w:bookmarkEnd w:id="290"/>
      <w:r>
        <w:rPr>
          <w:rFonts w:asciiTheme="majorEastAsia" w:eastAsiaTheme="majorEastAsia" w:hAnsiTheme="majorEastAsia" w:cstheme="majorEastAsia" w:hint="eastAsia"/>
          <w:snapToGrid w:val="0"/>
          <w:sz w:val="21"/>
          <w:szCs w:val="21"/>
        </w:rPr>
        <w:t>评审小组</w:t>
      </w:r>
      <w:bookmarkEnd w:id="291"/>
      <w:bookmarkEnd w:id="292"/>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93" w:name="_Toc200513162"/>
      <w:r>
        <w:rPr>
          <w:rFonts w:asciiTheme="majorEastAsia" w:eastAsiaTheme="majorEastAsia" w:hAnsiTheme="majorEastAsia" w:cstheme="majorEastAsia" w:hint="eastAsia"/>
          <w:snapToGrid w:val="0"/>
          <w:kern w:val="0"/>
          <w:szCs w:val="21"/>
        </w:rPr>
        <w:t>6.1.1 评审由评审小组负责。</w:t>
      </w:r>
      <w:bookmarkStart w:id="294" w:name="OLE_LINK140"/>
      <w:bookmarkStart w:id="295" w:name="OLE_LINK139"/>
      <w:r>
        <w:rPr>
          <w:rFonts w:asciiTheme="majorEastAsia" w:eastAsiaTheme="majorEastAsia" w:hAnsiTheme="majorEastAsia" w:cstheme="majorEastAsia" w:hint="eastAsia"/>
          <w:snapToGrid w:val="0"/>
          <w:kern w:val="0"/>
          <w:szCs w:val="21"/>
        </w:rPr>
        <w:t>评审小组由</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代理机构按相关要求抽取的技术、经济等方面专家组成。评审小组成员人数以及技术、经济等方面专家的确定方式见参选人须知前附表。</w:t>
      </w:r>
    </w:p>
    <w:bookmarkEnd w:id="294"/>
    <w:bookmarkEnd w:id="295"/>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6.1.2 评审小组成员有下列情形之一的，应当回避：</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（1）参选人或参选人的主要负责人的近亲属；</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（2）项目主管部门或者行政监督部门的人员；</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（3）与参选人有利害关系，可能影响对参选文件公正评审的；</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（4）曾因在比选、评审以及其他与比选参选有关活动中从事违法行为而受过行政处罚或刑事处罚的。</w:t>
      </w:r>
    </w:p>
    <w:p w:rsidR="00C20510" w:rsidRDefault="0072694A">
      <w:pPr>
        <w:autoSpaceDE w:val="0"/>
        <w:autoSpaceDN w:val="0"/>
        <w:adjustRightInd w:val="0"/>
        <w:snapToGrid w:val="0"/>
        <w:spacing w:line="360" w:lineRule="auto"/>
        <w:ind w:firstLineChars="200" w:firstLine="420"/>
      </w:pPr>
      <w:r>
        <w:rPr>
          <w:rFonts w:ascii="宋体" w:hAnsi="宋体" w:hint="eastAsia"/>
          <w:snapToGrid w:val="0"/>
          <w:kern w:val="0"/>
          <w:szCs w:val="21"/>
        </w:rPr>
        <w:t>（5）法律法规规定的其他情形。</w:t>
      </w:r>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6.1.3 评审过程中，评审小组成员有回避事由、擅离职守或者因健康等原因不能继续评审的，应当及时更换。被更换的评审小组成员</w:t>
      </w:r>
      <w:proofErr w:type="gramStart"/>
      <w:r>
        <w:rPr>
          <w:rFonts w:asciiTheme="majorEastAsia" w:eastAsiaTheme="majorEastAsia" w:hAnsiTheme="majorEastAsia" w:cstheme="majorEastAsia" w:hint="eastAsia"/>
          <w:snapToGrid w:val="0"/>
          <w:kern w:val="0"/>
          <w:szCs w:val="21"/>
        </w:rPr>
        <w:t>作出</w:t>
      </w:r>
      <w:proofErr w:type="gramEnd"/>
      <w:r>
        <w:rPr>
          <w:rFonts w:asciiTheme="majorEastAsia" w:eastAsiaTheme="majorEastAsia" w:hAnsiTheme="majorEastAsia" w:cstheme="majorEastAsia" w:hint="eastAsia"/>
          <w:snapToGrid w:val="0"/>
          <w:kern w:val="0"/>
          <w:szCs w:val="21"/>
        </w:rPr>
        <w:t>的评审结论无效，由更换后的评审小组成员重新进行评审。</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296" w:name="_Toc25412"/>
      <w:bookmarkStart w:id="297" w:name="_Toc24050"/>
      <w:bookmarkStart w:id="298" w:name="_Toc23544"/>
      <w:bookmarkStart w:id="299" w:name="_Toc444155948"/>
      <w:bookmarkStart w:id="300" w:name="_Toc25157"/>
      <w:r>
        <w:rPr>
          <w:rFonts w:asciiTheme="majorEastAsia" w:eastAsiaTheme="majorEastAsia" w:hAnsiTheme="majorEastAsia" w:cstheme="majorEastAsia" w:hint="eastAsia"/>
          <w:snapToGrid w:val="0"/>
          <w:sz w:val="21"/>
          <w:szCs w:val="21"/>
        </w:rPr>
        <w:t>6.2 评审原则</w:t>
      </w:r>
      <w:bookmarkEnd w:id="293"/>
      <w:bookmarkEnd w:id="296"/>
      <w:bookmarkEnd w:id="297"/>
      <w:bookmarkEnd w:id="298"/>
      <w:bookmarkEnd w:id="299"/>
      <w:bookmarkEnd w:id="300"/>
    </w:p>
    <w:p w:rsidR="00C20510" w:rsidRDefault="0072694A">
      <w:pPr>
        <w:autoSpaceDE w:val="0"/>
        <w:autoSpaceDN w:val="0"/>
        <w:adjustRightInd w:val="0"/>
        <w:snapToGrid w:val="0"/>
        <w:spacing w:line="360" w:lineRule="auto"/>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 xml:space="preserve">    评审活动遵循公平、公正、科学和择优的原则。</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01" w:name="_Toc444155949"/>
      <w:bookmarkStart w:id="302" w:name="_Toc19298"/>
      <w:bookmarkStart w:id="303" w:name="_Toc200513163"/>
      <w:bookmarkStart w:id="304" w:name="_Toc26939"/>
      <w:bookmarkStart w:id="305" w:name="_Toc10567"/>
      <w:bookmarkStart w:id="306" w:name="_Toc11346"/>
      <w:r>
        <w:rPr>
          <w:rFonts w:asciiTheme="majorEastAsia" w:eastAsiaTheme="majorEastAsia" w:hAnsiTheme="majorEastAsia" w:cstheme="majorEastAsia" w:hint="eastAsia"/>
          <w:snapToGrid w:val="0"/>
          <w:sz w:val="21"/>
          <w:szCs w:val="21"/>
        </w:rPr>
        <w:t xml:space="preserve">6.3 </w:t>
      </w:r>
      <w:bookmarkEnd w:id="301"/>
      <w:bookmarkEnd w:id="302"/>
      <w:bookmarkEnd w:id="303"/>
      <w:bookmarkEnd w:id="304"/>
      <w:r>
        <w:rPr>
          <w:rFonts w:asciiTheme="majorEastAsia" w:eastAsiaTheme="majorEastAsia" w:hAnsiTheme="majorEastAsia" w:cstheme="majorEastAsia" w:hint="eastAsia"/>
          <w:snapToGrid w:val="0"/>
          <w:sz w:val="21"/>
          <w:szCs w:val="21"/>
        </w:rPr>
        <w:t>评审</w:t>
      </w:r>
      <w:bookmarkEnd w:id="305"/>
      <w:bookmarkEnd w:id="306"/>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评审小组按照第三章“评审办法”规定的方法、评审因素、标准和程序对参选文件进行评审。第三章“评审办法”没有规定的方法、评审因素和标准，不作为评审依据。</w:t>
      </w:r>
    </w:p>
    <w:p w:rsidR="00C20510" w:rsidRDefault="0072694A">
      <w:pPr>
        <w:pStyle w:val="2"/>
        <w:rPr>
          <w:rFonts w:asciiTheme="majorEastAsia" w:eastAsiaTheme="majorEastAsia" w:hAnsiTheme="majorEastAsia" w:cstheme="majorEastAsia"/>
          <w:snapToGrid w:val="0"/>
          <w:spacing w:val="0"/>
          <w:w w:val="100"/>
          <w:sz w:val="21"/>
          <w:szCs w:val="21"/>
        </w:rPr>
      </w:pPr>
      <w:bookmarkStart w:id="307" w:name="_Toc20620"/>
      <w:bookmarkStart w:id="308" w:name="_Toc26655"/>
      <w:bookmarkStart w:id="309" w:name="_Toc25443"/>
      <w:bookmarkStart w:id="310" w:name="_Toc444155950"/>
      <w:bookmarkStart w:id="311" w:name="_Toc1965"/>
      <w:bookmarkStart w:id="312" w:name="_Toc200513164"/>
      <w:bookmarkStart w:id="313" w:name="_Toc14750"/>
      <w:r>
        <w:rPr>
          <w:rFonts w:asciiTheme="majorEastAsia" w:eastAsiaTheme="majorEastAsia" w:hAnsiTheme="majorEastAsia" w:cstheme="majorEastAsia" w:hint="eastAsia"/>
          <w:snapToGrid w:val="0"/>
          <w:spacing w:val="0"/>
          <w:w w:val="100"/>
          <w:sz w:val="21"/>
          <w:szCs w:val="21"/>
        </w:rPr>
        <w:t>7. 合同授予</w:t>
      </w:r>
      <w:bookmarkEnd w:id="307"/>
      <w:bookmarkEnd w:id="308"/>
      <w:bookmarkEnd w:id="309"/>
      <w:bookmarkEnd w:id="310"/>
      <w:bookmarkEnd w:id="311"/>
      <w:bookmarkEnd w:id="312"/>
      <w:bookmarkEnd w:id="313"/>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14" w:name="_Toc444155951"/>
      <w:bookmarkStart w:id="315" w:name="_Toc26610"/>
      <w:bookmarkStart w:id="316" w:name="_Toc200513165"/>
      <w:bookmarkStart w:id="317" w:name="_Toc11422"/>
      <w:bookmarkStart w:id="318" w:name="_Toc24419"/>
      <w:bookmarkStart w:id="319" w:name="_Toc16724"/>
      <w:r>
        <w:rPr>
          <w:rFonts w:asciiTheme="majorEastAsia" w:eastAsiaTheme="majorEastAsia" w:hAnsiTheme="majorEastAsia" w:cstheme="majorEastAsia" w:hint="eastAsia"/>
          <w:snapToGrid w:val="0"/>
          <w:sz w:val="21"/>
          <w:szCs w:val="21"/>
        </w:rPr>
        <w:t>7.1 定选方式</w:t>
      </w:r>
      <w:bookmarkEnd w:id="314"/>
      <w:bookmarkEnd w:id="315"/>
      <w:bookmarkEnd w:id="316"/>
      <w:bookmarkEnd w:id="317"/>
      <w:bookmarkEnd w:id="318"/>
      <w:bookmarkEnd w:id="319"/>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20" w:name="_Toc200513166"/>
      <w:r>
        <w:rPr>
          <w:rFonts w:asciiTheme="majorEastAsia" w:eastAsiaTheme="majorEastAsia" w:hAnsiTheme="majorEastAsia" w:cstheme="majorEastAsia" w:hint="eastAsia"/>
          <w:snapToGrid w:val="0"/>
          <w:kern w:val="0"/>
          <w:szCs w:val="21"/>
        </w:rPr>
        <w:t>比选人应当确定排名第一的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为中选人。排名第一的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放弃中选、因不可抗力不能履行合同、不按照竞争性比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要求提交履约保证金，或者被查实存在影响</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结果的违法行为等情形，不符合中选条件的，比选人可以按照评审小组提出的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名单排序依次确定其他</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为中选人，也可以重新</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评审小组推荐</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的人数见参选人须知前附表。</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21" w:name="_Toc444155952"/>
      <w:bookmarkStart w:id="322" w:name="_Toc10580"/>
      <w:bookmarkStart w:id="323" w:name="_Toc9040"/>
      <w:bookmarkStart w:id="324" w:name="_Toc20635"/>
      <w:bookmarkStart w:id="325" w:name="_Toc27538"/>
      <w:r>
        <w:rPr>
          <w:rFonts w:asciiTheme="majorEastAsia" w:eastAsiaTheme="majorEastAsia" w:hAnsiTheme="majorEastAsia" w:cstheme="majorEastAsia" w:hint="eastAsia"/>
          <w:snapToGrid w:val="0"/>
          <w:sz w:val="21"/>
          <w:szCs w:val="21"/>
        </w:rPr>
        <w:t>7.2 中选通知</w:t>
      </w:r>
      <w:bookmarkEnd w:id="320"/>
      <w:bookmarkEnd w:id="321"/>
      <w:bookmarkEnd w:id="322"/>
      <w:bookmarkEnd w:id="323"/>
      <w:bookmarkEnd w:id="324"/>
      <w:bookmarkEnd w:id="325"/>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在本章第3.3款规定的参选文件有效期内，且未有参选人的异议与投诉，比选人以书面形式向中选人发出中选通知书，并将结果通知其他参选人。</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26" w:name="_Toc235966566"/>
      <w:bookmarkStart w:id="327" w:name="_Toc32475"/>
      <w:bookmarkStart w:id="328" w:name="_Toc16084"/>
      <w:bookmarkStart w:id="329" w:name="_Toc444155953"/>
      <w:bookmarkStart w:id="330" w:name="_Toc2511"/>
      <w:bookmarkStart w:id="331" w:name="_Toc18079"/>
      <w:bookmarkStart w:id="332" w:name="_Toc200513168"/>
      <w:r>
        <w:rPr>
          <w:rFonts w:asciiTheme="majorEastAsia" w:eastAsiaTheme="majorEastAsia" w:hAnsiTheme="majorEastAsia" w:cstheme="majorEastAsia" w:hint="eastAsia"/>
          <w:snapToGrid w:val="0"/>
          <w:sz w:val="21"/>
          <w:szCs w:val="21"/>
        </w:rPr>
        <w:t xml:space="preserve">7.3 </w:t>
      </w:r>
      <w:bookmarkEnd w:id="326"/>
      <w:r>
        <w:rPr>
          <w:rFonts w:asciiTheme="majorEastAsia" w:eastAsiaTheme="majorEastAsia" w:hAnsiTheme="majorEastAsia" w:cstheme="majorEastAsia" w:hint="eastAsia"/>
          <w:snapToGrid w:val="0"/>
          <w:sz w:val="21"/>
          <w:szCs w:val="21"/>
        </w:rPr>
        <w:t>履约担保</w:t>
      </w:r>
      <w:bookmarkEnd w:id="327"/>
      <w:bookmarkEnd w:id="328"/>
      <w:bookmarkEnd w:id="329"/>
      <w:bookmarkEnd w:id="330"/>
      <w:bookmarkEnd w:id="331"/>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7.3.1 在签订合同前，中选人应按参选人须知前附表规定的金额、担保形式和竞争性比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第四章“合同条款及格式”规定的履约担保格式向比选人提交履约担保。并应符合参选人须知前附表规定的金额、</w:t>
      </w:r>
      <w:r>
        <w:rPr>
          <w:rFonts w:asciiTheme="majorEastAsia" w:eastAsiaTheme="majorEastAsia" w:hAnsiTheme="majorEastAsia" w:cstheme="majorEastAsia" w:hint="eastAsia"/>
          <w:snapToGrid w:val="0"/>
          <w:kern w:val="0"/>
          <w:szCs w:val="21"/>
        </w:rPr>
        <w:lastRenderedPageBreak/>
        <w:t>担保形式和竞争性比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第四章“合同条款及格式”规定的履约担保格式要求。</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7.3.2 中选人不能按本章第7.3.1项要求提交履约担保的，视为放弃中选，其参选保证金不予退还，给比选人造成的损失超过参选保证金数额的，中选人还应当对超过部分予以赔偿。</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33" w:name="_Toc24570"/>
      <w:bookmarkStart w:id="334" w:name="_Toc17711"/>
      <w:bookmarkStart w:id="335" w:name="_Toc13455"/>
      <w:bookmarkStart w:id="336" w:name="_Toc29643"/>
      <w:bookmarkStart w:id="337" w:name="_Toc444155954"/>
      <w:r>
        <w:rPr>
          <w:rFonts w:asciiTheme="majorEastAsia" w:eastAsiaTheme="majorEastAsia" w:hAnsiTheme="majorEastAsia" w:cstheme="majorEastAsia" w:hint="eastAsia"/>
          <w:snapToGrid w:val="0"/>
          <w:sz w:val="21"/>
          <w:szCs w:val="21"/>
        </w:rPr>
        <w:t>7.4 签订合同</w:t>
      </w:r>
      <w:bookmarkEnd w:id="332"/>
      <w:bookmarkEnd w:id="333"/>
      <w:bookmarkEnd w:id="334"/>
      <w:bookmarkEnd w:id="335"/>
      <w:bookmarkEnd w:id="336"/>
      <w:bookmarkEnd w:id="337"/>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7.4.1 比选人和中选人应当自中选通知书发出之日起15天内，根据竞争性比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和中选人的参选文件订立书面合同。中选人无正当理由拒签合同的，比选人取消其中选资格，其参选保证金不予退还；给比选人造成的损失超过参选保证金数额的，中选人还应当对超过部分予以赔偿。</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7.4.2 发出中选通知书后，比选人无正当理由拒签合同的，比选人向中选人退还参选保证金；给中选人造成损失的，还应当赔偿损失。</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338" w:name="_Toc200513169"/>
      <w:bookmarkStart w:id="339" w:name="_Toc444155955"/>
      <w:bookmarkStart w:id="340" w:name="_Toc5261"/>
      <w:bookmarkStart w:id="341" w:name="_Toc30051"/>
      <w:bookmarkStart w:id="342" w:name="_Toc2419"/>
      <w:bookmarkStart w:id="343" w:name="_Toc8469"/>
      <w:bookmarkStart w:id="344" w:name="_Toc1355"/>
      <w:r>
        <w:rPr>
          <w:rFonts w:asciiTheme="majorEastAsia" w:eastAsiaTheme="majorEastAsia" w:hAnsiTheme="majorEastAsia" w:cstheme="majorEastAsia" w:hint="eastAsia"/>
          <w:bCs/>
          <w:spacing w:val="0"/>
          <w:w w:val="100"/>
          <w:kern w:val="0"/>
          <w:sz w:val="21"/>
          <w:szCs w:val="21"/>
        </w:rPr>
        <w:t xml:space="preserve">8. </w:t>
      </w:r>
      <w:bookmarkEnd w:id="338"/>
      <w:bookmarkEnd w:id="339"/>
      <w:bookmarkEnd w:id="340"/>
      <w:bookmarkEnd w:id="341"/>
      <w:bookmarkEnd w:id="342"/>
      <w:bookmarkEnd w:id="343"/>
      <w:r>
        <w:rPr>
          <w:rFonts w:asciiTheme="majorEastAsia" w:eastAsiaTheme="majorEastAsia" w:hAnsiTheme="majorEastAsia" w:cstheme="majorEastAsia" w:hint="eastAsia"/>
          <w:bCs/>
          <w:spacing w:val="0"/>
          <w:w w:val="100"/>
          <w:kern w:val="0"/>
          <w:sz w:val="21"/>
          <w:szCs w:val="21"/>
        </w:rPr>
        <w:t>其他</w:t>
      </w:r>
      <w:bookmarkEnd w:id="344"/>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45" w:name="_Toc444155956"/>
      <w:bookmarkStart w:id="346" w:name="_Toc16885"/>
      <w:bookmarkStart w:id="347" w:name="_Toc28925"/>
      <w:bookmarkStart w:id="348" w:name="_Toc200513170"/>
      <w:bookmarkStart w:id="349" w:name="_Toc4988"/>
      <w:bookmarkStart w:id="350" w:name="_Toc4282"/>
      <w:r>
        <w:rPr>
          <w:rFonts w:asciiTheme="majorEastAsia" w:eastAsiaTheme="majorEastAsia" w:hAnsiTheme="majorEastAsia" w:cstheme="majorEastAsia" w:hint="eastAsia"/>
          <w:snapToGrid w:val="0"/>
          <w:sz w:val="21"/>
          <w:szCs w:val="21"/>
        </w:rPr>
        <w:t xml:space="preserve">8.1 </w:t>
      </w:r>
      <w:bookmarkEnd w:id="345"/>
      <w:bookmarkEnd w:id="346"/>
      <w:bookmarkEnd w:id="347"/>
      <w:bookmarkEnd w:id="348"/>
      <w:bookmarkEnd w:id="349"/>
      <w:bookmarkEnd w:id="350"/>
      <w:r>
        <w:rPr>
          <w:rFonts w:asciiTheme="majorEastAsia" w:eastAsiaTheme="majorEastAsia" w:hAnsiTheme="majorEastAsia" w:cstheme="majorEastAsia" w:hint="eastAsia"/>
          <w:snapToGrid w:val="0"/>
          <w:sz w:val="21"/>
          <w:szCs w:val="21"/>
        </w:rPr>
        <w:t>其他</w:t>
      </w:r>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51" w:name="_Toc28991"/>
      <w:r>
        <w:rPr>
          <w:rFonts w:asciiTheme="majorEastAsia" w:eastAsiaTheme="majorEastAsia" w:hAnsiTheme="majorEastAsia" w:cstheme="majorEastAsia" w:hint="eastAsia"/>
          <w:snapToGrid w:val="0"/>
          <w:kern w:val="0"/>
          <w:szCs w:val="21"/>
        </w:rPr>
        <w:t>按须知前附表规定执行。</w:t>
      </w:r>
      <w:bookmarkStart w:id="352" w:name="_Toc24265"/>
      <w:bookmarkStart w:id="353" w:name="_Toc444155957"/>
      <w:bookmarkStart w:id="354" w:name="_Toc32764"/>
      <w:bookmarkStart w:id="355" w:name="_Toc200513171"/>
      <w:bookmarkEnd w:id="351"/>
    </w:p>
    <w:p w:rsidR="00C20510" w:rsidRDefault="0072694A">
      <w:pPr>
        <w:pStyle w:val="2"/>
        <w:rPr>
          <w:rFonts w:asciiTheme="majorEastAsia" w:eastAsiaTheme="majorEastAsia" w:hAnsiTheme="majorEastAsia" w:cstheme="majorEastAsia"/>
          <w:snapToGrid w:val="0"/>
          <w:spacing w:val="0"/>
          <w:w w:val="100"/>
          <w:sz w:val="21"/>
          <w:szCs w:val="21"/>
        </w:rPr>
      </w:pPr>
      <w:bookmarkStart w:id="356" w:name="_Toc12698"/>
      <w:bookmarkStart w:id="357" w:name="_Toc7282"/>
      <w:bookmarkStart w:id="358" w:name="_Toc444155958"/>
      <w:bookmarkStart w:id="359" w:name="_Toc12766"/>
      <w:bookmarkStart w:id="360" w:name="_Toc200513172"/>
      <w:bookmarkStart w:id="361" w:name="_Toc6731"/>
      <w:bookmarkStart w:id="362" w:name="_Toc10320"/>
      <w:bookmarkEnd w:id="352"/>
      <w:bookmarkEnd w:id="353"/>
      <w:bookmarkEnd w:id="354"/>
      <w:bookmarkEnd w:id="355"/>
      <w:r>
        <w:rPr>
          <w:rFonts w:asciiTheme="majorEastAsia" w:eastAsiaTheme="majorEastAsia" w:hAnsiTheme="majorEastAsia" w:cstheme="majorEastAsia" w:hint="eastAsia"/>
          <w:snapToGrid w:val="0"/>
          <w:spacing w:val="0"/>
          <w:w w:val="100"/>
          <w:sz w:val="21"/>
          <w:szCs w:val="21"/>
        </w:rPr>
        <w:t>9. 纪律和监督</w:t>
      </w:r>
      <w:bookmarkEnd w:id="356"/>
      <w:bookmarkEnd w:id="357"/>
      <w:bookmarkEnd w:id="358"/>
      <w:bookmarkEnd w:id="359"/>
      <w:bookmarkEnd w:id="360"/>
      <w:bookmarkEnd w:id="361"/>
      <w:bookmarkEnd w:id="362"/>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63" w:name="_Toc200513173"/>
      <w:bookmarkStart w:id="364" w:name="_Toc13293"/>
      <w:bookmarkStart w:id="365" w:name="_Toc20325"/>
      <w:bookmarkStart w:id="366" w:name="_Toc1584"/>
      <w:bookmarkStart w:id="367" w:name="_Toc444155959"/>
      <w:bookmarkStart w:id="368" w:name="_Toc10975"/>
      <w:r>
        <w:rPr>
          <w:rFonts w:asciiTheme="majorEastAsia" w:eastAsiaTheme="majorEastAsia" w:hAnsiTheme="majorEastAsia" w:cstheme="majorEastAsia" w:hint="eastAsia"/>
          <w:snapToGrid w:val="0"/>
          <w:sz w:val="21"/>
          <w:szCs w:val="21"/>
        </w:rPr>
        <w:t>9.1 对比选人的纪律要求</w:t>
      </w:r>
      <w:bookmarkEnd w:id="363"/>
      <w:bookmarkEnd w:id="364"/>
      <w:bookmarkEnd w:id="365"/>
      <w:bookmarkEnd w:id="366"/>
      <w:bookmarkEnd w:id="367"/>
      <w:bookmarkEnd w:id="368"/>
    </w:p>
    <w:p w:rsidR="00C20510" w:rsidRDefault="0072694A">
      <w:pPr>
        <w:autoSpaceDE w:val="0"/>
        <w:autoSpaceDN w:val="0"/>
        <w:adjustRightInd w:val="0"/>
        <w:snapToGrid w:val="0"/>
        <w:spacing w:line="360" w:lineRule="auto"/>
        <w:ind w:firstLine="420"/>
        <w:rPr>
          <w:rFonts w:ascii="宋体" w:hAnsi="宋体"/>
        </w:rPr>
      </w:pPr>
      <w:bookmarkStart w:id="369" w:name="_Toc200513174"/>
      <w:bookmarkStart w:id="370" w:name="_Toc444155960"/>
      <w:bookmarkStart w:id="371" w:name="_Toc6290"/>
      <w:bookmarkStart w:id="372" w:name="_Toc22066"/>
      <w:bookmarkStart w:id="373" w:name="_Toc31876"/>
      <w:bookmarkStart w:id="374" w:name="_Toc1290"/>
      <w:r>
        <w:rPr>
          <w:rFonts w:ascii="宋体" w:hAnsi="宋体" w:hint="eastAsia"/>
          <w:snapToGrid w:val="0"/>
          <w:kern w:val="0"/>
          <w:szCs w:val="21"/>
        </w:rPr>
        <w:t>比选人</w:t>
      </w:r>
      <w:r>
        <w:rPr>
          <w:rFonts w:ascii="宋体" w:hAnsi="宋体"/>
          <w:snapToGrid w:val="0"/>
          <w:kern w:val="0"/>
          <w:szCs w:val="21"/>
        </w:rPr>
        <w:t>不得泄漏招标参选活动中应当保密的情况和资料，不得与</w:t>
      </w:r>
      <w:r>
        <w:rPr>
          <w:rFonts w:ascii="宋体" w:hAnsi="宋体" w:hint="eastAsia"/>
          <w:snapToGrid w:val="0"/>
          <w:kern w:val="0"/>
          <w:szCs w:val="21"/>
        </w:rPr>
        <w:t>参选人</w:t>
      </w:r>
      <w:r>
        <w:rPr>
          <w:rFonts w:ascii="宋体" w:hAnsi="宋体"/>
          <w:snapToGrid w:val="0"/>
          <w:kern w:val="0"/>
          <w:szCs w:val="21"/>
        </w:rPr>
        <w:t>串通损害国家利益、社会公共利益或者他人合法权益，</w:t>
      </w:r>
      <w:r>
        <w:rPr>
          <w:rFonts w:ascii="宋体" w:hAnsi="宋体"/>
        </w:rPr>
        <w:t>禁止</w:t>
      </w:r>
      <w:r>
        <w:rPr>
          <w:rFonts w:ascii="宋体" w:hAnsi="宋体" w:hint="eastAsia"/>
        </w:rPr>
        <w:t>比选人</w:t>
      </w:r>
      <w:r>
        <w:rPr>
          <w:rFonts w:ascii="宋体" w:hAnsi="宋体"/>
        </w:rPr>
        <w:t>与</w:t>
      </w:r>
      <w:r>
        <w:rPr>
          <w:rFonts w:ascii="宋体" w:hAnsi="宋体" w:hint="eastAsia"/>
        </w:rPr>
        <w:t>参选人</w:t>
      </w:r>
      <w:r>
        <w:rPr>
          <w:rFonts w:ascii="宋体" w:hAnsi="宋体"/>
        </w:rPr>
        <w:t>串通参选。</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ascii="宋体" w:hAnsi="宋体" w:hint="eastAsia"/>
        </w:rPr>
        <w:t>比选人</w:t>
      </w:r>
      <w:r>
        <w:rPr>
          <w:rFonts w:ascii="宋体" w:hAnsi="宋体"/>
        </w:rPr>
        <w:t>与</w:t>
      </w:r>
      <w:r>
        <w:rPr>
          <w:rFonts w:ascii="宋体" w:hAnsi="宋体" w:hint="eastAsia"/>
        </w:rPr>
        <w:t>参选人</w:t>
      </w:r>
      <w:r>
        <w:rPr>
          <w:rFonts w:ascii="宋体" w:hAnsi="宋体"/>
        </w:rPr>
        <w:t>串通参选：</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（1）</w:t>
      </w:r>
      <w:r>
        <w:rPr>
          <w:rFonts w:ascii="宋体" w:hAnsi="宋体" w:hint="eastAsia"/>
        </w:rPr>
        <w:t>比选人</w:t>
      </w:r>
      <w:r>
        <w:rPr>
          <w:rFonts w:ascii="宋体" w:hAnsi="宋体"/>
        </w:rPr>
        <w:t>在开标前开启</w:t>
      </w:r>
      <w:r>
        <w:rPr>
          <w:rFonts w:ascii="宋体" w:hAnsi="宋体" w:hint="eastAsia"/>
        </w:rPr>
        <w:t>参选文件</w:t>
      </w:r>
      <w:r>
        <w:rPr>
          <w:rFonts w:ascii="宋体" w:hAnsi="宋体"/>
        </w:rPr>
        <w:t>并将有关信息泄露给其他</w:t>
      </w:r>
      <w:r>
        <w:rPr>
          <w:rFonts w:ascii="宋体" w:hAnsi="宋体" w:hint="eastAsia"/>
        </w:rPr>
        <w:t>参选人；</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（2）</w:t>
      </w:r>
      <w:r>
        <w:rPr>
          <w:rFonts w:ascii="宋体" w:hAnsi="宋体" w:hint="eastAsia"/>
        </w:rPr>
        <w:t>比选人</w:t>
      </w:r>
      <w:r>
        <w:rPr>
          <w:rFonts w:ascii="宋体" w:hAnsi="宋体"/>
        </w:rPr>
        <w:t>直接或者间接向</w:t>
      </w:r>
      <w:r>
        <w:rPr>
          <w:rFonts w:ascii="宋体" w:hAnsi="宋体" w:hint="eastAsia"/>
        </w:rPr>
        <w:t>参选人</w:t>
      </w:r>
      <w:r>
        <w:rPr>
          <w:rFonts w:ascii="宋体" w:hAnsi="宋体"/>
        </w:rPr>
        <w:t>泄露标底、</w:t>
      </w:r>
      <w:r>
        <w:rPr>
          <w:rFonts w:ascii="宋体" w:hAnsi="宋体" w:hint="eastAsia"/>
        </w:rPr>
        <w:t>评审小组</w:t>
      </w:r>
      <w:r>
        <w:rPr>
          <w:rFonts w:ascii="宋体" w:hAnsi="宋体"/>
        </w:rPr>
        <w:t>成员等信息；</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（3）</w:t>
      </w:r>
      <w:r>
        <w:rPr>
          <w:rFonts w:ascii="宋体" w:hAnsi="宋体" w:hint="eastAsia"/>
        </w:rPr>
        <w:t>比选人</w:t>
      </w:r>
      <w:r>
        <w:rPr>
          <w:rFonts w:ascii="宋体" w:hAnsi="宋体"/>
        </w:rPr>
        <w:t>明示或者暗示</w:t>
      </w:r>
      <w:r>
        <w:rPr>
          <w:rFonts w:ascii="宋体" w:hAnsi="宋体" w:hint="eastAsia"/>
        </w:rPr>
        <w:t>参选人</w:t>
      </w:r>
      <w:r>
        <w:rPr>
          <w:rFonts w:ascii="宋体" w:hAnsi="宋体"/>
        </w:rPr>
        <w:t>压低或者抬高</w:t>
      </w:r>
      <w:r>
        <w:rPr>
          <w:rFonts w:ascii="宋体" w:hAnsi="宋体" w:hint="eastAsia"/>
        </w:rPr>
        <w:t>含税</w:t>
      </w:r>
      <w:proofErr w:type="gramStart"/>
      <w:r>
        <w:rPr>
          <w:rFonts w:ascii="宋体" w:hAnsi="宋体" w:hint="eastAsia"/>
        </w:rPr>
        <w:t>参选总</w:t>
      </w:r>
      <w:proofErr w:type="gramEnd"/>
      <w:r>
        <w:rPr>
          <w:rFonts w:ascii="宋体" w:hAnsi="宋体" w:hint="eastAsia"/>
        </w:rPr>
        <w:t>报价</w:t>
      </w:r>
      <w:r>
        <w:rPr>
          <w:rFonts w:ascii="宋体" w:hAnsi="宋体"/>
        </w:rPr>
        <w:t>；</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（4）</w:t>
      </w:r>
      <w:r>
        <w:rPr>
          <w:rFonts w:ascii="宋体" w:hAnsi="宋体" w:hint="eastAsia"/>
        </w:rPr>
        <w:t>比选人</w:t>
      </w:r>
      <w:r>
        <w:rPr>
          <w:rFonts w:ascii="宋体" w:hAnsi="宋体"/>
        </w:rPr>
        <w:t>授意</w:t>
      </w:r>
      <w:r>
        <w:rPr>
          <w:rFonts w:ascii="宋体" w:hAnsi="宋体" w:hint="eastAsia"/>
        </w:rPr>
        <w:t>参选人</w:t>
      </w:r>
      <w:r>
        <w:rPr>
          <w:rFonts w:ascii="宋体" w:hAnsi="宋体"/>
        </w:rPr>
        <w:t>撤换、修改</w:t>
      </w:r>
      <w:r>
        <w:rPr>
          <w:rFonts w:ascii="宋体" w:hAnsi="宋体" w:hint="eastAsia"/>
        </w:rPr>
        <w:t>参选文件</w:t>
      </w:r>
      <w:r>
        <w:rPr>
          <w:rFonts w:ascii="宋体" w:hAnsi="宋体"/>
        </w:rPr>
        <w:t>；</w:t>
      </w:r>
    </w:p>
    <w:p w:rsidR="00C20510" w:rsidRDefault="0072694A">
      <w:pPr>
        <w:autoSpaceDE w:val="0"/>
        <w:autoSpaceDN w:val="0"/>
        <w:adjustRightInd w:val="0"/>
        <w:snapToGrid w:val="0"/>
        <w:spacing w:line="360" w:lineRule="auto"/>
        <w:ind w:firstLine="420"/>
        <w:rPr>
          <w:rFonts w:ascii="宋体" w:hAnsi="宋体"/>
        </w:rPr>
      </w:pPr>
      <w:r>
        <w:rPr>
          <w:rFonts w:ascii="宋体" w:hAnsi="宋体"/>
        </w:rPr>
        <w:t>（5）</w:t>
      </w:r>
      <w:r>
        <w:rPr>
          <w:rFonts w:ascii="宋体" w:hAnsi="宋体" w:hint="eastAsia"/>
        </w:rPr>
        <w:t>比选人</w:t>
      </w:r>
      <w:r>
        <w:rPr>
          <w:rFonts w:ascii="宋体" w:hAnsi="宋体"/>
        </w:rPr>
        <w:t>明示或者暗示</w:t>
      </w:r>
      <w:r>
        <w:rPr>
          <w:rFonts w:ascii="宋体" w:hAnsi="宋体" w:hint="eastAsia"/>
        </w:rPr>
        <w:t>参选人</w:t>
      </w:r>
      <w:r>
        <w:rPr>
          <w:rFonts w:ascii="宋体" w:hAnsi="宋体"/>
        </w:rPr>
        <w:t>为特定</w:t>
      </w:r>
      <w:r>
        <w:rPr>
          <w:rFonts w:ascii="宋体" w:hAnsi="宋体" w:hint="eastAsia"/>
        </w:rPr>
        <w:t>参选人</w:t>
      </w:r>
      <w:r>
        <w:rPr>
          <w:rFonts w:ascii="宋体" w:hAnsi="宋体"/>
        </w:rPr>
        <w:t>中选提供方便；</w:t>
      </w:r>
    </w:p>
    <w:p w:rsidR="00C20510" w:rsidRDefault="0072694A">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ascii="宋体" w:hAnsi="宋体" w:hint="eastAsia"/>
        </w:rPr>
        <w:t>比选人</w:t>
      </w:r>
      <w:r>
        <w:rPr>
          <w:rFonts w:ascii="宋体" w:hAnsi="宋体"/>
        </w:rPr>
        <w:t>与</w:t>
      </w:r>
      <w:r>
        <w:rPr>
          <w:rFonts w:ascii="宋体" w:hAnsi="宋体" w:hint="eastAsia"/>
        </w:rPr>
        <w:t>参选人</w:t>
      </w:r>
      <w:r>
        <w:rPr>
          <w:rFonts w:ascii="宋体" w:hAnsi="宋体"/>
        </w:rPr>
        <w:t>为谋求特定</w:t>
      </w:r>
      <w:r>
        <w:rPr>
          <w:rFonts w:ascii="宋体" w:hAnsi="宋体" w:hint="eastAsia"/>
        </w:rPr>
        <w:t>参选人</w:t>
      </w:r>
      <w:r>
        <w:rPr>
          <w:rFonts w:ascii="宋体" w:hAnsi="宋体"/>
        </w:rPr>
        <w:t>中选而采取的其他串通行为。</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9.2 对参选人的纪律要求</w:t>
      </w:r>
      <w:bookmarkEnd w:id="369"/>
      <w:bookmarkEnd w:id="370"/>
      <w:bookmarkEnd w:id="371"/>
      <w:bookmarkEnd w:id="372"/>
      <w:bookmarkEnd w:id="373"/>
      <w:bookmarkEnd w:id="374"/>
    </w:p>
    <w:p w:rsidR="00C20510" w:rsidRDefault="0072694A">
      <w:pPr>
        <w:adjustRightInd w:val="0"/>
        <w:snapToGrid w:val="0"/>
        <w:spacing w:line="360" w:lineRule="auto"/>
        <w:ind w:firstLineChars="200" w:firstLine="420"/>
        <w:rPr>
          <w:rFonts w:asciiTheme="majorEastAsia" w:eastAsiaTheme="majorEastAsia" w:hAnsiTheme="majorEastAsia" w:cstheme="majorEastAsia"/>
        </w:rPr>
      </w:pPr>
      <w:bookmarkStart w:id="375" w:name="_Toc200513175"/>
      <w:r>
        <w:rPr>
          <w:rFonts w:asciiTheme="majorEastAsia" w:eastAsiaTheme="majorEastAsia" w:hAnsiTheme="majorEastAsia" w:cstheme="majorEastAsia" w:hint="eastAsia"/>
        </w:rPr>
        <w:t>参选人不得相互串通参选或者与比选人串通参选，不得向比选人或者评审小组成员行贿谋取中选，不得以他人名义参选或者以其他方式弄虚作假骗取中选；参选人不得以任何方式干扰、影响评审工作。</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w:t>
      </w:r>
      <w:r>
        <w:rPr>
          <w:rFonts w:ascii="宋体" w:hAnsi="宋体" w:hint="eastAsia"/>
        </w:rPr>
        <w:t>参选人</w:t>
      </w:r>
      <w:r>
        <w:rPr>
          <w:rFonts w:ascii="宋体" w:hAnsi="宋体"/>
        </w:rPr>
        <w:t>相互串通参选：</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（1）</w:t>
      </w:r>
      <w:r>
        <w:rPr>
          <w:rFonts w:ascii="宋体" w:hAnsi="宋体" w:hint="eastAsia"/>
        </w:rPr>
        <w:t>参选人</w:t>
      </w:r>
      <w:r>
        <w:rPr>
          <w:rFonts w:ascii="宋体" w:hAnsi="宋体"/>
        </w:rPr>
        <w:t>之间协商</w:t>
      </w:r>
      <w:r>
        <w:rPr>
          <w:rFonts w:ascii="宋体" w:hAnsi="宋体" w:hint="eastAsia"/>
        </w:rPr>
        <w:t>含税</w:t>
      </w:r>
      <w:proofErr w:type="gramStart"/>
      <w:r>
        <w:rPr>
          <w:rFonts w:ascii="宋体" w:hAnsi="宋体" w:hint="eastAsia"/>
        </w:rPr>
        <w:t>参选总</w:t>
      </w:r>
      <w:proofErr w:type="gramEnd"/>
      <w:r>
        <w:rPr>
          <w:rFonts w:ascii="宋体" w:hAnsi="宋体" w:hint="eastAsia"/>
        </w:rPr>
        <w:t>报价</w:t>
      </w:r>
      <w:r>
        <w:rPr>
          <w:rFonts w:ascii="宋体" w:hAnsi="宋体"/>
        </w:rPr>
        <w:t>等</w:t>
      </w:r>
      <w:r>
        <w:rPr>
          <w:rFonts w:ascii="宋体" w:hAnsi="宋体" w:hint="eastAsia"/>
        </w:rPr>
        <w:t>参选文件</w:t>
      </w:r>
      <w:r>
        <w:rPr>
          <w:rFonts w:ascii="宋体" w:hAnsi="宋体"/>
        </w:rPr>
        <w:t>的实质性内容；</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（2）</w:t>
      </w:r>
      <w:r>
        <w:rPr>
          <w:rFonts w:ascii="宋体" w:hAnsi="宋体" w:hint="eastAsia"/>
        </w:rPr>
        <w:t>参选人</w:t>
      </w:r>
      <w:r>
        <w:rPr>
          <w:rFonts w:ascii="宋体" w:hAnsi="宋体"/>
        </w:rPr>
        <w:t>之间约定</w:t>
      </w:r>
      <w:r>
        <w:rPr>
          <w:rFonts w:ascii="宋体" w:hAnsi="宋体" w:hint="eastAsia"/>
        </w:rPr>
        <w:t>中选人</w:t>
      </w:r>
      <w:r>
        <w:rPr>
          <w:rFonts w:ascii="宋体" w:hAnsi="宋体"/>
        </w:rPr>
        <w:t>；</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（3）</w:t>
      </w:r>
      <w:r>
        <w:rPr>
          <w:rFonts w:ascii="宋体" w:hAnsi="宋体" w:hint="eastAsia"/>
        </w:rPr>
        <w:t>参选人</w:t>
      </w:r>
      <w:r>
        <w:rPr>
          <w:rFonts w:ascii="宋体" w:hAnsi="宋体"/>
        </w:rPr>
        <w:t>之间约定部分</w:t>
      </w:r>
      <w:r>
        <w:rPr>
          <w:rFonts w:ascii="宋体" w:hAnsi="宋体" w:hint="eastAsia"/>
        </w:rPr>
        <w:t>参选人</w:t>
      </w:r>
      <w:r>
        <w:rPr>
          <w:rFonts w:ascii="宋体" w:hAnsi="宋体"/>
        </w:rPr>
        <w:t>放弃参选或者中选；</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w:t>
      </w:r>
      <w:r>
        <w:rPr>
          <w:rFonts w:ascii="宋体" w:hAnsi="宋体" w:hint="eastAsia"/>
        </w:rPr>
        <w:t>参选人</w:t>
      </w:r>
      <w:r>
        <w:rPr>
          <w:rFonts w:ascii="宋体" w:hAnsi="宋体"/>
        </w:rPr>
        <w:t>按照该组织要求协同参选；</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（5）</w:t>
      </w:r>
      <w:r>
        <w:rPr>
          <w:rFonts w:ascii="宋体" w:hAnsi="宋体" w:hint="eastAsia"/>
        </w:rPr>
        <w:t>参选人</w:t>
      </w:r>
      <w:r>
        <w:rPr>
          <w:rFonts w:ascii="宋体" w:hAnsi="宋体"/>
        </w:rPr>
        <w:t>之间为谋取中选或者排斥特定</w:t>
      </w:r>
      <w:r>
        <w:rPr>
          <w:rFonts w:ascii="宋体" w:hAnsi="宋体" w:hint="eastAsia"/>
        </w:rPr>
        <w:t>参选人</w:t>
      </w:r>
      <w:r>
        <w:rPr>
          <w:rFonts w:ascii="宋体" w:hAnsi="宋体"/>
        </w:rPr>
        <w:t>而采取的其他联合行动。</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w:t>
      </w:r>
      <w:r>
        <w:rPr>
          <w:rFonts w:ascii="宋体" w:hAnsi="宋体" w:hint="eastAsia"/>
        </w:rPr>
        <w:t>参选人</w:t>
      </w:r>
      <w:r>
        <w:rPr>
          <w:rFonts w:ascii="宋体" w:hAnsi="宋体"/>
        </w:rPr>
        <w:t>相互串通参选：</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（1）不同</w:t>
      </w:r>
      <w:r>
        <w:rPr>
          <w:rFonts w:ascii="宋体" w:hAnsi="宋体" w:hint="eastAsia"/>
        </w:rPr>
        <w:t>参选人</w:t>
      </w:r>
      <w:r>
        <w:rPr>
          <w:rFonts w:ascii="宋体" w:hAnsi="宋体"/>
        </w:rPr>
        <w:t>的</w:t>
      </w:r>
      <w:r>
        <w:rPr>
          <w:rFonts w:ascii="宋体" w:hAnsi="宋体" w:hint="eastAsia"/>
        </w:rPr>
        <w:t>参选文件</w:t>
      </w:r>
      <w:r>
        <w:rPr>
          <w:rFonts w:ascii="宋体" w:hAnsi="宋体"/>
        </w:rPr>
        <w:t>由同一单位或者个人编制；</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（2）不同</w:t>
      </w:r>
      <w:r>
        <w:rPr>
          <w:rFonts w:ascii="宋体" w:hAnsi="宋体" w:hint="eastAsia"/>
        </w:rPr>
        <w:t>参选人</w:t>
      </w:r>
      <w:r>
        <w:rPr>
          <w:rFonts w:ascii="宋体" w:hAnsi="宋体"/>
        </w:rPr>
        <w:t>委托同一单位或者个人办理参选事宜；</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lastRenderedPageBreak/>
        <w:t>（3）不同</w:t>
      </w:r>
      <w:r>
        <w:rPr>
          <w:rFonts w:ascii="宋体" w:hAnsi="宋体" w:hint="eastAsia"/>
        </w:rPr>
        <w:t>参选人</w:t>
      </w:r>
      <w:r>
        <w:rPr>
          <w:rFonts w:ascii="宋体" w:hAnsi="宋体"/>
        </w:rPr>
        <w:t>的</w:t>
      </w:r>
      <w:r>
        <w:rPr>
          <w:rFonts w:ascii="宋体" w:hAnsi="宋体" w:hint="eastAsia"/>
        </w:rPr>
        <w:t>参选文件</w:t>
      </w:r>
      <w:r>
        <w:rPr>
          <w:rFonts w:ascii="宋体" w:hAnsi="宋体"/>
        </w:rPr>
        <w:t>载明的项目管理成员为同一人；</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（4）不同</w:t>
      </w:r>
      <w:r>
        <w:rPr>
          <w:rFonts w:ascii="宋体" w:hAnsi="宋体" w:hint="eastAsia"/>
        </w:rPr>
        <w:t>参选人</w:t>
      </w:r>
      <w:r>
        <w:rPr>
          <w:rFonts w:ascii="宋体" w:hAnsi="宋体"/>
        </w:rPr>
        <w:t>的</w:t>
      </w:r>
      <w:r>
        <w:rPr>
          <w:rFonts w:ascii="宋体" w:hAnsi="宋体" w:hint="eastAsia"/>
        </w:rPr>
        <w:t>参选文件</w:t>
      </w:r>
      <w:r>
        <w:rPr>
          <w:rFonts w:ascii="宋体" w:hAnsi="宋体"/>
        </w:rPr>
        <w:t>异常一致或者</w:t>
      </w:r>
      <w:r>
        <w:rPr>
          <w:rFonts w:ascii="宋体" w:hAnsi="宋体" w:hint="eastAsia"/>
        </w:rPr>
        <w:t>含税</w:t>
      </w:r>
      <w:proofErr w:type="gramStart"/>
      <w:r>
        <w:rPr>
          <w:rFonts w:ascii="宋体" w:hAnsi="宋体" w:hint="eastAsia"/>
        </w:rPr>
        <w:t>参选总</w:t>
      </w:r>
      <w:proofErr w:type="gramEnd"/>
      <w:r>
        <w:rPr>
          <w:rFonts w:ascii="宋体" w:hAnsi="宋体" w:hint="eastAsia"/>
        </w:rPr>
        <w:t>报价</w:t>
      </w:r>
      <w:r>
        <w:rPr>
          <w:rFonts w:ascii="宋体" w:hAnsi="宋体"/>
        </w:rPr>
        <w:t>呈规律性差异；</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（5）不同</w:t>
      </w:r>
      <w:r>
        <w:rPr>
          <w:rFonts w:ascii="宋体" w:hAnsi="宋体" w:hint="eastAsia"/>
        </w:rPr>
        <w:t>参选人</w:t>
      </w:r>
      <w:r>
        <w:rPr>
          <w:rFonts w:ascii="宋体" w:hAnsi="宋体"/>
        </w:rPr>
        <w:t>的</w:t>
      </w:r>
      <w:r>
        <w:rPr>
          <w:rFonts w:ascii="宋体" w:hAnsi="宋体" w:hint="eastAsia"/>
        </w:rPr>
        <w:t>参选文件</w:t>
      </w:r>
      <w:r>
        <w:rPr>
          <w:rFonts w:ascii="宋体" w:hAnsi="宋体"/>
        </w:rPr>
        <w:t>相互混装；</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使用通过受让或者租借等方式获取的资格、资质证书参选的，属于以他人名义参选。</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hint="eastAsia"/>
        </w:rPr>
        <w:t>9.2.4  参选人</w:t>
      </w:r>
      <w:r>
        <w:rPr>
          <w:rFonts w:ascii="宋体" w:hAnsi="宋体"/>
        </w:rPr>
        <w:t>有下列情形之一的，属于以其他方式弄虚作假的行为：</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C20510" w:rsidRDefault="0072694A">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C20510" w:rsidRDefault="0072694A">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76" w:name="_Toc30953"/>
      <w:bookmarkStart w:id="377" w:name="_Toc21499"/>
      <w:bookmarkStart w:id="378" w:name="_Toc13155"/>
      <w:bookmarkStart w:id="379" w:name="_Toc444155961"/>
      <w:bookmarkStart w:id="380" w:name="_Toc24095"/>
      <w:r>
        <w:rPr>
          <w:rFonts w:asciiTheme="majorEastAsia" w:eastAsiaTheme="majorEastAsia" w:hAnsiTheme="majorEastAsia" w:cstheme="majorEastAsia" w:hint="eastAsia"/>
          <w:snapToGrid w:val="0"/>
          <w:sz w:val="21"/>
          <w:szCs w:val="21"/>
        </w:rPr>
        <w:t>9.3 对评审小组成员的纪律要求</w:t>
      </w:r>
      <w:bookmarkEnd w:id="375"/>
      <w:bookmarkEnd w:id="376"/>
      <w:bookmarkEnd w:id="377"/>
      <w:bookmarkEnd w:id="378"/>
      <w:bookmarkEnd w:id="379"/>
      <w:bookmarkEnd w:id="380"/>
    </w:p>
    <w:p w:rsidR="00C20510" w:rsidRDefault="0072694A">
      <w:pPr>
        <w:autoSpaceDE w:val="0"/>
        <w:autoSpaceDN w:val="0"/>
        <w:adjustRightInd w:val="0"/>
        <w:snapToGrid w:val="0"/>
        <w:spacing w:line="360" w:lineRule="auto"/>
        <w:ind w:firstLineChars="200"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rPr>
        <w:t>评审小组成员不得收受他人的财物或者其他好处，不得向他人透露对参选文件的评审和比较、中选候选人的推荐情况以及评审有关的其他情况。在评审活动中，评审小组成员应当客观、公正地履行职责，遵守职业道德，不得擅离职守，影响评审程序正常进行，不得使用第</w:t>
      </w:r>
      <w:r>
        <w:rPr>
          <w:rFonts w:asciiTheme="majorEastAsia" w:eastAsiaTheme="majorEastAsia" w:hAnsiTheme="majorEastAsia" w:cstheme="majorEastAsia" w:hint="eastAsia"/>
          <w:position w:val="-1"/>
        </w:rPr>
        <w:t>三章“评审办法”没有规定的评审因素和标准进行评审，</w:t>
      </w:r>
      <w:r>
        <w:rPr>
          <w:rFonts w:ascii="宋体" w:hAnsi="宋体" w:hint="eastAsia"/>
          <w:snapToGrid w:val="0"/>
          <w:kern w:val="0"/>
          <w:szCs w:val="21"/>
        </w:rPr>
        <w:t>不得对竞争性比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中《否决参选情况一览表》以外的内容予以否决参选，否则对评审小组成员按《重庆市综合评标专家库和评标专家管理暂行办法》进行处理</w:t>
      </w:r>
      <w:r>
        <w:rPr>
          <w:rFonts w:ascii="宋体" w:hAnsi="宋体"/>
          <w:snapToGrid w:val="0"/>
          <w:kern w:val="0"/>
          <w:szCs w:val="21"/>
        </w:rPr>
        <w:t>。</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81" w:name="_Toc20019"/>
      <w:bookmarkStart w:id="382" w:name="_Toc18998"/>
      <w:bookmarkStart w:id="383" w:name="_Toc8486"/>
      <w:bookmarkStart w:id="384" w:name="_Toc444155962"/>
      <w:bookmarkStart w:id="385" w:name="_Toc200513176"/>
      <w:bookmarkStart w:id="386" w:name="_Toc12062"/>
      <w:r>
        <w:rPr>
          <w:rFonts w:asciiTheme="majorEastAsia" w:eastAsiaTheme="majorEastAsia" w:hAnsiTheme="majorEastAsia" w:cstheme="majorEastAsia" w:hint="eastAsia"/>
          <w:snapToGrid w:val="0"/>
          <w:sz w:val="21"/>
          <w:szCs w:val="21"/>
        </w:rPr>
        <w:t>9.4 对与评审活动有关的工作人员的纪律要求</w:t>
      </w:r>
      <w:bookmarkEnd w:id="381"/>
      <w:bookmarkEnd w:id="382"/>
      <w:bookmarkEnd w:id="383"/>
      <w:bookmarkEnd w:id="384"/>
      <w:bookmarkEnd w:id="385"/>
      <w:bookmarkEnd w:id="386"/>
    </w:p>
    <w:p w:rsidR="00C20510" w:rsidRDefault="0072694A">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rPr>
        <w:t>与评审活动有关的工作人员不得收受他人的财物或者其他好处，不得向他人透露对参选文件的评审和比较、中选候选人的推荐情况以及评审有关的其他情况。在评审活动中，与评审活动有关的工作人员不得擅离职守，影响评审程序正常进行。</w:t>
      </w:r>
    </w:p>
    <w:p w:rsidR="00C20510" w:rsidRDefault="0072694A">
      <w:pPr>
        <w:pStyle w:val="3"/>
        <w:snapToGrid w:val="0"/>
        <w:spacing w:before="0" w:line="360" w:lineRule="auto"/>
        <w:rPr>
          <w:rFonts w:asciiTheme="majorEastAsia" w:eastAsiaTheme="majorEastAsia" w:hAnsiTheme="majorEastAsia" w:cstheme="majorEastAsia"/>
          <w:snapToGrid w:val="0"/>
          <w:sz w:val="21"/>
          <w:szCs w:val="21"/>
        </w:rPr>
      </w:pPr>
      <w:bookmarkStart w:id="387" w:name="_Toc18718"/>
      <w:bookmarkStart w:id="388" w:name="_Toc444155963"/>
      <w:bookmarkStart w:id="389" w:name="_Toc22229"/>
      <w:bookmarkStart w:id="390" w:name="_Toc9829"/>
      <w:bookmarkStart w:id="391" w:name="_Toc22328"/>
      <w:bookmarkStart w:id="392" w:name="_Toc200513177"/>
      <w:bookmarkStart w:id="393" w:name="OLE_LINK141"/>
      <w:bookmarkStart w:id="394" w:name="OLE_LINK142"/>
      <w:bookmarkStart w:id="395" w:name="OLE_LINK143"/>
      <w:r>
        <w:rPr>
          <w:rFonts w:asciiTheme="majorEastAsia" w:eastAsiaTheme="majorEastAsia" w:hAnsiTheme="majorEastAsia" w:cstheme="majorEastAsia" w:hint="eastAsia"/>
          <w:snapToGrid w:val="0"/>
          <w:sz w:val="21"/>
          <w:szCs w:val="21"/>
        </w:rPr>
        <w:t>9.5 投诉</w:t>
      </w:r>
      <w:bookmarkEnd w:id="387"/>
      <w:bookmarkEnd w:id="388"/>
      <w:bookmarkEnd w:id="389"/>
      <w:bookmarkEnd w:id="390"/>
      <w:bookmarkEnd w:id="391"/>
      <w:bookmarkEnd w:id="392"/>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参选人和其他利害关系人认为本次比选活动违反法律、法规和规章规定的，有权向有关行政监督部门投诉。</w:t>
      </w:r>
    </w:p>
    <w:p w:rsidR="00C20510" w:rsidRDefault="0072694A">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396" w:name="_Toc14781"/>
      <w:bookmarkStart w:id="397" w:name="_Toc200513178"/>
      <w:bookmarkStart w:id="398" w:name="_Toc10393"/>
      <w:bookmarkStart w:id="399" w:name="_Toc22950"/>
      <w:bookmarkStart w:id="400" w:name="_Toc444155964"/>
      <w:bookmarkStart w:id="401" w:name="_Toc23374"/>
      <w:bookmarkStart w:id="402" w:name="_Toc21517"/>
      <w:bookmarkEnd w:id="393"/>
      <w:bookmarkEnd w:id="394"/>
      <w:bookmarkEnd w:id="395"/>
      <w:r>
        <w:rPr>
          <w:rFonts w:asciiTheme="majorEastAsia" w:eastAsiaTheme="majorEastAsia" w:hAnsiTheme="majorEastAsia" w:cstheme="majorEastAsia" w:hint="eastAsia"/>
          <w:bCs/>
          <w:spacing w:val="0"/>
          <w:w w:val="100"/>
          <w:kern w:val="0"/>
          <w:sz w:val="21"/>
          <w:szCs w:val="21"/>
        </w:rPr>
        <w:t>10. 需要补充的其他内容</w:t>
      </w:r>
      <w:bookmarkEnd w:id="396"/>
      <w:bookmarkEnd w:id="397"/>
      <w:bookmarkEnd w:id="398"/>
      <w:bookmarkEnd w:id="399"/>
      <w:bookmarkEnd w:id="400"/>
      <w:bookmarkEnd w:id="401"/>
      <w:bookmarkEnd w:id="402"/>
    </w:p>
    <w:p w:rsidR="00C20510" w:rsidRDefault="0072694A">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需要补充的其他内容：见参选人须知前附表。</w:t>
      </w:r>
    </w:p>
    <w:p w:rsidR="00C20510" w:rsidRDefault="0072694A">
      <w:pPr>
        <w:pStyle w:val="a7"/>
        <w:rPr>
          <w:snapToGrid w:val="0"/>
        </w:rPr>
      </w:pPr>
      <w:r>
        <w:rPr>
          <w:snapToGrid w:val="0"/>
        </w:rPr>
        <w:br w:type="page"/>
      </w:r>
    </w:p>
    <w:p w:rsidR="00C20510" w:rsidRDefault="0072694A">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rsidR="00C20510" w:rsidRDefault="00C20510">
      <w:pPr>
        <w:autoSpaceDE w:val="0"/>
        <w:autoSpaceDN w:val="0"/>
        <w:adjustRightInd w:val="0"/>
        <w:snapToGrid w:val="0"/>
        <w:spacing w:line="360" w:lineRule="auto"/>
        <w:jc w:val="left"/>
        <w:rPr>
          <w:rFonts w:ascii="宋体" w:hAnsi="宋体"/>
          <w:b/>
          <w:snapToGrid w:val="0"/>
          <w:kern w:val="0"/>
          <w:sz w:val="24"/>
        </w:rPr>
      </w:pPr>
    </w:p>
    <w:p w:rsidR="00C20510" w:rsidRDefault="0072694A">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C20510" w:rsidRDefault="00C20510">
      <w:pPr>
        <w:autoSpaceDE w:val="0"/>
        <w:autoSpaceDN w:val="0"/>
        <w:adjustRightInd w:val="0"/>
        <w:snapToGrid w:val="0"/>
        <w:spacing w:line="360" w:lineRule="auto"/>
        <w:jc w:val="left"/>
        <w:rPr>
          <w:rFonts w:ascii="宋体" w:hAnsi="宋体"/>
          <w:b/>
          <w:snapToGrid w:val="0"/>
          <w:kern w:val="0"/>
          <w:sz w:val="24"/>
        </w:rPr>
      </w:pPr>
    </w:p>
    <w:p w:rsidR="00C20510" w:rsidRDefault="0072694A">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C20510" w:rsidRDefault="00C20510">
      <w:pPr>
        <w:autoSpaceDE w:val="0"/>
        <w:autoSpaceDN w:val="0"/>
        <w:adjustRightInd w:val="0"/>
        <w:snapToGrid w:val="0"/>
        <w:spacing w:line="360" w:lineRule="auto"/>
        <w:jc w:val="left"/>
        <w:rPr>
          <w:rFonts w:ascii="宋体" w:hAnsi="宋体"/>
          <w:b/>
          <w:snapToGrid w:val="0"/>
          <w:kern w:val="0"/>
          <w:sz w:val="24"/>
        </w:rPr>
      </w:pPr>
    </w:p>
    <w:p w:rsidR="00C20510" w:rsidRDefault="00C20510">
      <w:pPr>
        <w:autoSpaceDE w:val="0"/>
        <w:autoSpaceDN w:val="0"/>
        <w:adjustRightInd w:val="0"/>
        <w:snapToGrid w:val="0"/>
        <w:spacing w:line="360" w:lineRule="auto"/>
        <w:rPr>
          <w:rFonts w:ascii="宋体" w:hAnsi="宋体"/>
          <w:snapToGrid w:val="0"/>
          <w:kern w:val="0"/>
          <w:sz w:val="28"/>
          <w:szCs w:val="28"/>
        </w:rPr>
      </w:pPr>
    </w:p>
    <w:p w:rsidR="00C20510" w:rsidRDefault="0072694A">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参选人</w:t>
      </w:r>
      <w:r>
        <w:rPr>
          <w:rFonts w:ascii="宋体" w:hAnsi="宋体"/>
          <w:snapToGrid w:val="0"/>
          <w:kern w:val="0"/>
          <w:szCs w:val="21"/>
        </w:rPr>
        <w:t>名称）：</w:t>
      </w:r>
    </w:p>
    <w:p w:rsidR="00C20510" w:rsidRDefault="0072694A">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评审小组</w:t>
      </w:r>
      <w:r>
        <w:rPr>
          <w:rFonts w:ascii="宋体" w:hAnsi="宋体"/>
          <w:snapToGrid w:val="0"/>
          <w:kern w:val="0"/>
          <w:szCs w:val="21"/>
        </w:rPr>
        <w:t>，对你方的</w:t>
      </w:r>
      <w:r>
        <w:rPr>
          <w:rFonts w:ascii="宋体" w:hAnsi="宋体" w:hint="eastAsia"/>
          <w:snapToGrid w:val="0"/>
          <w:kern w:val="0"/>
          <w:szCs w:val="21"/>
        </w:rPr>
        <w:t>参选文件</w:t>
      </w:r>
      <w:r>
        <w:rPr>
          <w:rFonts w:ascii="宋体" w:hAnsi="宋体"/>
          <w:snapToGrid w:val="0"/>
          <w:kern w:val="0"/>
          <w:szCs w:val="21"/>
        </w:rPr>
        <w:t>进行了仔细的审查，现需你方对下列问题以书面形式予以澄清：</w:t>
      </w:r>
    </w:p>
    <w:p w:rsidR="00C20510" w:rsidRDefault="00C20510">
      <w:pPr>
        <w:autoSpaceDE w:val="0"/>
        <w:autoSpaceDN w:val="0"/>
        <w:adjustRightInd w:val="0"/>
        <w:snapToGrid w:val="0"/>
        <w:spacing w:line="360" w:lineRule="auto"/>
        <w:jc w:val="left"/>
        <w:rPr>
          <w:rFonts w:ascii="宋体" w:hAnsi="宋体"/>
          <w:snapToGrid w:val="0"/>
          <w:kern w:val="0"/>
          <w:sz w:val="24"/>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C20510" w:rsidRDefault="00C20510">
      <w:pPr>
        <w:autoSpaceDE w:val="0"/>
        <w:autoSpaceDN w:val="0"/>
        <w:adjustRightInd w:val="0"/>
        <w:snapToGrid w:val="0"/>
        <w:spacing w:line="360" w:lineRule="auto"/>
        <w:jc w:val="left"/>
        <w:rPr>
          <w:rFonts w:ascii="宋体" w:hAnsi="宋体"/>
          <w:snapToGrid w:val="0"/>
          <w:kern w:val="0"/>
          <w:szCs w:val="21"/>
        </w:rPr>
      </w:pPr>
    </w:p>
    <w:p w:rsidR="00C20510" w:rsidRDefault="00C20510">
      <w:pPr>
        <w:autoSpaceDE w:val="0"/>
        <w:autoSpaceDN w:val="0"/>
        <w:adjustRightInd w:val="0"/>
        <w:snapToGrid w:val="0"/>
        <w:spacing w:line="360" w:lineRule="auto"/>
        <w:jc w:val="left"/>
        <w:rPr>
          <w:rFonts w:ascii="宋体" w:hAnsi="宋体"/>
          <w:snapToGrid w:val="0"/>
          <w:kern w:val="0"/>
          <w:szCs w:val="21"/>
        </w:rPr>
      </w:pPr>
    </w:p>
    <w:p w:rsidR="00C20510" w:rsidRDefault="00C20510">
      <w:pPr>
        <w:autoSpaceDE w:val="0"/>
        <w:autoSpaceDN w:val="0"/>
        <w:adjustRightInd w:val="0"/>
        <w:snapToGrid w:val="0"/>
        <w:spacing w:line="360" w:lineRule="auto"/>
        <w:jc w:val="left"/>
        <w:rPr>
          <w:rFonts w:ascii="宋体" w:hAnsi="宋体"/>
          <w:snapToGrid w:val="0"/>
          <w:kern w:val="0"/>
          <w:szCs w:val="21"/>
        </w:rPr>
      </w:pPr>
    </w:p>
    <w:p w:rsidR="00C20510" w:rsidRDefault="00C20510">
      <w:pPr>
        <w:autoSpaceDE w:val="0"/>
        <w:autoSpaceDN w:val="0"/>
        <w:adjustRightInd w:val="0"/>
        <w:snapToGrid w:val="0"/>
        <w:spacing w:line="360" w:lineRule="auto"/>
        <w:jc w:val="left"/>
        <w:rPr>
          <w:rFonts w:ascii="宋体" w:hAnsi="宋体"/>
          <w:snapToGrid w:val="0"/>
          <w:kern w:val="0"/>
          <w:szCs w:val="21"/>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C20510" w:rsidRDefault="00C20510">
      <w:pPr>
        <w:autoSpaceDE w:val="0"/>
        <w:autoSpaceDN w:val="0"/>
        <w:adjustRightInd w:val="0"/>
        <w:snapToGrid w:val="0"/>
        <w:spacing w:line="360" w:lineRule="auto"/>
        <w:jc w:val="left"/>
        <w:rPr>
          <w:rFonts w:ascii="宋体" w:hAnsi="宋体"/>
          <w:snapToGrid w:val="0"/>
          <w:kern w:val="0"/>
          <w:szCs w:val="21"/>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C20510" w:rsidRDefault="00C20510">
      <w:pPr>
        <w:autoSpaceDE w:val="0"/>
        <w:autoSpaceDN w:val="0"/>
        <w:adjustRightInd w:val="0"/>
        <w:snapToGrid w:val="0"/>
        <w:spacing w:line="360" w:lineRule="auto"/>
        <w:jc w:val="left"/>
        <w:rPr>
          <w:rFonts w:ascii="宋体" w:hAnsi="宋体"/>
          <w:snapToGrid w:val="0"/>
          <w:kern w:val="0"/>
          <w:sz w:val="14"/>
          <w:szCs w:val="14"/>
        </w:rPr>
      </w:pPr>
    </w:p>
    <w:p w:rsidR="00C20510" w:rsidRDefault="00C20510">
      <w:pPr>
        <w:autoSpaceDE w:val="0"/>
        <w:autoSpaceDN w:val="0"/>
        <w:adjustRightInd w:val="0"/>
        <w:snapToGrid w:val="0"/>
        <w:spacing w:line="360" w:lineRule="auto"/>
        <w:jc w:val="left"/>
        <w:rPr>
          <w:rFonts w:ascii="宋体" w:hAnsi="宋体"/>
          <w:snapToGrid w:val="0"/>
          <w:kern w:val="0"/>
          <w:sz w:val="14"/>
          <w:szCs w:val="14"/>
        </w:rPr>
      </w:pPr>
    </w:p>
    <w:p w:rsidR="00C20510" w:rsidRDefault="00C20510">
      <w:pPr>
        <w:autoSpaceDE w:val="0"/>
        <w:autoSpaceDN w:val="0"/>
        <w:adjustRightInd w:val="0"/>
        <w:snapToGrid w:val="0"/>
        <w:spacing w:line="360" w:lineRule="auto"/>
        <w:jc w:val="left"/>
        <w:rPr>
          <w:rFonts w:ascii="宋体" w:hAnsi="宋体"/>
          <w:snapToGrid w:val="0"/>
          <w:kern w:val="0"/>
          <w:sz w:val="14"/>
          <w:szCs w:val="14"/>
        </w:rPr>
      </w:pPr>
    </w:p>
    <w:p w:rsidR="00C20510" w:rsidRDefault="0072694A">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C20510">
      <w:pPr>
        <w:autoSpaceDE w:val="0"/>
        <w:autoSpaceDN w:val="0"/>
        <w:adjustRightInd w:val="0"/>
        <w:snapToGrid w:val="0"/>
        <w:spacing w:line="360" w:lineRule="auto"/>
        <w:jc w:val="left"/>
        <w:rPr>
          <w:rFonts w:ascii="宋体" w:hAnsi="宋体"/>
          <w:snapToGrid w:val="0"/>
          <w:kern w:val="0"/>
          <w:sz w:val="28"/>
          <w:szCs w:val="28"/>
        </w:rPr>
      </w:pPr>
    </w:p>
    <w:p w:rsidR="00C20510" w:rsidRDefault="0072694A">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评审小组</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rsidR="00C20510" w:rsidRDefault="0072694A">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C20510" w:rsidRDefault="0072694A">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C20510" w:rsidRDefault="0072694A">
      <w:pPr>
        <w:pStyle w:val="a7"/>
        <w:rPr>
          <w:snapToGrid w:val="0"/>
        </w:rPr>
      </w:pPr>
      <w:r>
        <w:rPr>
          <w:snapToGrid w:val="0"/>
        </w:rPr>
        <w:br w:type="page"/>
      </w:r>
    </w:p>
    <w:p w:rsidR="00C20510" w:rsidRDefault="00C20510">
      <w:pPr>
        <w:autoSpaceDE w:val="0"/>
        <w:autoSpaceDN w:val="0"/>
        <w:adjustRightInd w:val="0"/>
        <w:snapToGrid w:val="0"/>
        <w:spacing w:line="360" w:lineRule="auto"/>
        <w:ind w:firstLineChars="405" w:firstLine="850"/>
        <w:jc w:val="right"/>
        <w:rPr>
          <w:rFonts w:ascii="宋体" w:hAnsi="宋体"/>
          <w:snapToGrid w:val="0"/>
          <w:kern w:val="0"/>
          <w:szCs w:val="21"/>
        </w:rPr>
      </w:pPr>
    </w:p>
    <w:p w:rsidR="00C20510" w:rsidRDefault="0072694A">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rsidR="00C20510" w:rsidRDefault="00C20510">
      <w:pPr>
        <w:autoSpaceDE w:val="0"/>
        <w:autoSpaceDN w:val="0"/>
        <w:adjustRightInd w:val="0"/>
        <w:snapToGrid w:val="0"/>
        <w:spacing w:line="360" w:lineRule="auto"/>
        <w:jc w:val="left"/>
        <w:rPr>
          <w:rFonts w:ascii="宋体" w:hAnsi="宋体"/>
          <w:b/>
          <w:snapToGrid w:val="0"/>
          <w:kern w:val="0"/>
          <w:sz w:val="10"/>
          <w:szCs w:val="10"/>
        </w:rPr>
      </w:pPr>
    </w:p>
    <w:p w:rsidR="00C20510" w:rsidRDefault="0072694A">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C20510" w:rsidRDefault="00C20510">
      <w:pPr>
        <w:autoSpaceDE w:val="0"/>
        <w:autoSpaceDN w:val="0"/>
        <w:adjustRightInd w:val="0"/>
        <w:snapToGrid w:val="0"/>
        <w:spacing w:line="360" w:lineRule="auto"/>
        <w:ind w:firstLineChars="1550" w:firstLine="3255"/>
        <w:jc w:val="left"/>
        <w:rPr>
          <w:rFonts w:ascii="宋体" w:hAnsi="宋体"/>
          <w:snapToGrid w:val="0"/>
          <w:kern w:val="0"/>
          <w:szCs w:val="21"/>
        </w:rPr>
      </w:pPr>
    </w:p>
    <w:p w:rsidR="00C20510" w:rsidRDefault="0072694A">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C20510" w:rsidRDefault="00C20510">
      <w:pPr>
        <w:autoSpaceDE w:val="0"/>
        <w:autoSpaceDN w:val="0"/>
        <w:adjustRightInd w:val="0"/>
        <w:snapToGrid w:val="0"/>
        <w:spacing w:line="360" w:lineRule="auto"/>
        <w:ind w:firstLineChars="1500" w:firstLine="3150"/>
        <w:rPr>
          <w:rFonts w:ascii="宋体" w:hAnsi="宋体"/>
          <w:snapToGrid w:val="0"/>
          <w:kern w:val="0"/>
          <w:szCs w:val="21"/>
        </w:rPr>
      </w:pPr>
    </w:p>
    <w:p w:rsidR="00C20510" w:rsidRDefault="00C20510">
      <w:pPr>
        <w:autoSpaceDE w:val="0"/>
        <w:autoSpaceDN w:val="0"/>
        <w:adjustRightInd w:val="0"/>
        <w:snapToGrid w:val="0"/>
        <w:spacing w:line="360" w:lineRule="auto"/>
        <w:ind w:firstLineChars="1500" w:firstLine="3150"/>
        <w:rPr>
          <w:rFonts w:ascii="宋体" w:hAnsi="宋体"/>
          <w:snapToGrid w:val="0"/>
          <w:kern w:val="0"/>
          <w:szCs w:val="21"/>
        </w:rPr>
      </w:pPr>
    </w:p>
    <w:p w:rsidR="00C20510" w:rsidRDefault="0072694A">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评审小组</w:t>
      </w:r>
      <w:r>
        <w:rPr>
          <w:rFonts w:ascii="宋体" w:hAnsi="宋体"/>
          <w:snapToGrid w:val="0"/>
          <w:kern w:val="0"/>
          <w:szCs w:val="21"/>
        </w:rPr>
        <w:t>：</w:t>
      </w:r>
    </w:p>
    <w:p w:rsidR="00C20510" w:rsidRDefault="0072694A">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C20510" w:rsidRDefault="00C20510">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C20510" w:rsidRDefault="00C20510">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C20510">
      <w:pPr>
        <w:autoSpaceDE w:val="0"/>
        <w:autoSpaceDN w:val="0"/>
        <w:adjustRightInd w:val="0"/>
        <w:snapToGrid w:val="0"/>
        <w:spacing w:line="360" w:lineRule="auto"/>
        <w:jc w:val="left"/>
        <w:rPr>
          <w:rFonts w:ascii="宋体" w:hAnsi="宋体"/>
          <w:snapToGrid w:val="0"/>
          <w:kern w:val="0"/>
          <w:sz w:val="22"/>
          <w:szCs w:val="22"/>
        </w:rPr>
      </w:pPr>
    </w:p>
    <w:p w:rsidR="00C20510" w:rsidRDefault="0072694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C20510" w:rsidRDefault="00C20510">
      <w:pPr>
        <w:autoSpaceDE w:val="0"/>
        <w:autoSpaceDN w:val="0"/>
        <w:adjustRightInd w:val="0"/>
        <w:snapToGrid w:val="0"/>
        <w:spacing w:line="360" w:lineRule="auto"/>
        <w:jc w:val="left"/>
        <w:rPr>
          <w:rFonts w:ascii="宋体" w:hAnsi="宋体"/>
          <w:snapToGrid w:val="0"/>
          <w:kern w:val="0"/>
          <w:sz w:val="18"/>
          <w:szCs w:val="18"/>
        </w:rPr>
      </w:pP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C20510">
      <w:pPr>
        <w:autoSpaceDE w:val="0"/>
        <w:autoSpaceDN w:val="0"/>
        <w:adjustRightInd w:val="0"/>
        <w:snapToGrid w:val="0"/>
        <w:spacing w:line="360" w:lineRule="auto"/>
        <w:jc w:val="left"/>
        <w:rPr>
          <w:rFonts w:ascii="宋体" w:hAnsi="宋体"/>
          <w:snapToGrid w:val="0"/>
          <w:kern w:val="0"/>
          <w:sz w:val="20"/>
        </w:rPr>
      </w:pPr>
    </w:p>
    <w:p w:rsidR="00C20510" w:rsidRDefault="0072694A">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hint="eastAsia"/>
          <w:snapToGrid w:val="0"/>
          <w:kern w:val="0"/>
          <w:szCs w:val="21"/>
        </w:rPr>
        <w:t>参选人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rsidR="00C20510" w:rsidRDefault="0072694A">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C20510" w:rsidRDefault="00C20510">
      <w:pPr>
        <w:autoSpaceDE w:val="0"/>
        <w:autoSpaceDN w:val="0"/>
        <w:adjustRightInd w:val="0"/>
        <w:snapToGrid w:val="0"/>
        <w:spacing w:line="360" w:lineRule="auto"/>
        <w:jc w:val="right"/>
        <w:rPr>
          <w:rFonts w:ascii="宋体" w:hAnsi="宋体"/>
          <w:snapToGrid w:val="0"/>
          <w:kern w:val="0"/>
          <w:sz w:val="20"/>
        </w:rPr>
      </w:pPr>
    </w:p>
    <w:p w:rsidR="00C20510" w:rsidRDefault="0072694A">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C20510" w:rsidRDefault="0072694A">
      <w:pPr>
        <w:pStyle w:val="a7"/>
        <w:rPr>
          <w:snapToGrid w:val="0"/>
        </w:rPr>
      </w:pPr>
      <w:r>
        <w:rPr>
          <w:snapToGrid w:val="0"/>
        </w:rPr>
        <w:br w:type="page"/>
      </w:r>
    </w:p>
    <w:p w:rsidR="00C20510" w:rsidRDefault="0072694A" w:rsidP="00872FC9">
      <w:pPr>
        <w:pStyle w:val="1"/>
        <w:numPr>
          <w:ilvl w:val="0"/>
          <w:numId w:val="0"/>
        </w:numPr>
        <w:ind w:firstLineChars="200" w:firstLine="723"/>
        <w:rPr>
          <w:rFonts w:asciiTheme="majorEastAsia" w:eastAsiaTheme="majorEastAsia" w:hAnsiTheme="majorEastAsia" w:cstheme="majorEastAsia"/>
        </w:rPr>
      </w:pPr>
      <w:bookmarkStart w:id="403" w:name="_Toc10625"/>
      <w:bookmarkStart w:id="404" w:name="_Toc440022824"/>
      <w:bookmarkStart w:id="405" w:name="_Toc11534"/>
      <w:bookmarkStart w:id="406" w:name="_Toc17243"/>
      <w:bookmarkStart w:id="407" w:name="_Toc18073"/>
      <w:bookmarkStart w:id="408" w:name="_Toc444155965"/>
      <w:bookmarkStart w:id="409" w:name="_Toc24374"/>
      <w:bookmarkStart w:id="410" w:name="_Toc213702332"/>
      <w:bookmarkStart w:id="411" w:name="_Toc24282"/>
      <w:bookmarkStart w:id="412" w:name="_Toc277543153"/>
      <w:bookmarkStart w:id="413" w:name="_Toc359587985"/>
      <w:bookmarkStart w:id="414" w:name="_Toc26213"/>
      <w:bookmarkStart w:id="415" w:name="_Toc224103476"/>
      <w:bookmarkStart w:id="416" w:name="_Toc359588084"/>
      <w:bookmarkStart w:id="417" w:name="_Toc27237"/>
      <w:bookmarkStart w:id="418" w:name="_Toc454967660"/>
      <w:bookmarkStart w:id="419" w:name="_Toc444155988"/>
      <w:r>
        <w:rPr>
          <w:rFonts w:asciiTheme="majorEastAsia" w:eastAsiaTheme="majorEastAsia" w:hAnsiTheme="majorEastAsia" w:cstheme="majorEastAsia" w:hint="eastAsia"/>
          <w:b/>
          <w:kern w:val="0"/>
          <w:sz w:val="36"/>
          <w:szCs w:val="36"/>
        </w:rPr>
        <w:lastRenderedPageBreak/>
        <w:t>第三章 评审办法</w:t>
      </w:r>
      <w:bookmarkEnd w:id="403"/>
      <w:bookmarkEnd w:id="404"/>
      <w:bookmarkEnd w:id="405"/>
      <w:bookmarkEnd w:id="406"/>
      <w:bookmarkEnd w:id="407"/>
      <w:bookmarkEnd w:id="408"/>
      <w:r>
        <w:rPr>
          <w:rFonts w:asciiTheme="majorEastAsia" w:eastAsiaTheme="majorEastAsia" w:hAnsiTheme="majorEastAsia" w:cstheme="majorEastAsia" w:hint="eastAsia"/>
          <w:b/>
          <w:kern w:val="0"/>
          <w:sz w:val="36"/>
          <w:szCs w:val="36"/>
        </w:rPr>
        <w:t>（综合评估法）</w:t>
      </w:r>
      <w:bookmarkEnd w:id="409"/>
      <w:bookmarkEnd w:id="410"/>
    </w:p>
    <w:p w:rsidR="00C20510" w:rsidRDefault="0072694A">
      <w:pPr>
        <w:keepNext/>
        <w:keepLines/>
        <w:adjustRightInd w:val="0"/>
        <w:snapToGrid w:val="0"/>
        <w:spacing w:line="400" w:lineRule="exact"/>
        <w:outlineLvl w:val="1"/>
        <w:rPr>
          <w:rFonts w:asciiTheme="majorEastAsia" w:eastAsiaTheme="majorEastAsia" w:hAnsiTheme="majorEastAsia" w:cstheme="majorEastAsia"/>
          <w:b/>
          <w:spacing w:val="1"/>
          <w:szCs w:val="21"/>
        </w:rPr>
      </w:pPr>
      <w:bookmarkStart w:id="420" w:name="_Toc27076"/>
      <w:r>
        <w:rPr>
          <w:rFonts w:asciiTheme="majorEastAsia" w:eastAsiaTheme="majorEastAsia" w:hAnsiTheme="majorEastAsia" w:cstheme="majorEastAsia" w:hint="eastAsia"/>
          <w:b/>
          <w:spacing w:val="1"/>
          <w:szCs w:val="21"/>
        </w:rPr>
        <w:t>评审办法前附表</w:t>
      </w:r>
      <w:bookmarkEnd w:id="420"/>
    </w:p>
    <w:p w:rsidR="00C20510" w:rsidRDefault="0072694A">
      <w:pPr>
        <w:adjustRightInd w:val="0"/>
        <w:snapToGrid w:val="0"/>
        <w:spacing w:line="400" w:lineRule="exact"/>
        <w:ind w:firstLineChars="196" w:firstLine="427"/>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评审办法前附表中的评审内容必须和参选人须知前附表中的对应内容一致，</w:t>
      </w:r>
      <w:proofErr w:type="gramStart"/>
      <w:r>
        <w:rPr>
          <w:rFonts w:asciiTheme="majorEastAsia" w:eastAsiaTheme="majorEastAsia" w:hAnsiTheme="majorEastAsia" w:cstheme="majorEastAsia" w:hint="eastAsia"/>
          <w:spacing w:val="4"/>
          <w:kern w:val="0"/>
          <w:szCs w:val="21"/>
        </w:rPr>
        <w:t>若参</w:t>
      </w:r>
      <w:proofErr w:type="gramEnd"/>
      <w:r>
        <w:rPr>
          <w:rFonts w:asciiTheme="majorEastAsia" w:eastAsiaTheme="majorEastAsia" w:hAnsiTheme="majorEastAsia" w:cstheme="majorEastAsia" w:hint="eastAsia"/>
          <w:spacing w:val="4"/>
          <w:kern w:val="0"/>
          <w:szCs w:val="21"/>
        </w:rPr>
        <w:t>选人须知前附表中未作要求的内容，不得列入评审办法前附表作为评定依据。</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15"/>
        <w:gridCol w:w="1753"/>
        <w:gridCol w:w="36"/>
        <w:gridCol w:w="5440"/>
      </w:tblGrid>
      <w:tr w:rsidR="00C20510">
        <w:trPr>
          <w:trHeight w:val="402"/>
          <w:jc w:val="center"/>
        </w:trPr>
        <w:tc>
          <w:tcPr>
            <w:tcW w:w="820" w:type="dxa"/>
            <w:vAlign w:val="center"/>
          </w:tcPr>
          <w:p w:rsidR="00C20510" w:rsidRDefault="0072694A">
            <w:pPr>
              <w:spacing w:line="400" w:lineRule="exact"/>
              <w:jc w:val="center"/>
              <w:rPr>
                <w:rFonts w:asciiTheme="majorEastAsia" w:eastAsiaTheme="majorEastAsia" w:hAnsiTheme="majorEastAsia" w:cstheme="majorEastAsia"/>
                <w:b/>
                <w:kern w:val="0"/>
                <w:szCs w:val="21"/>
              </w:rPr>
            </w:pPr>
            <w:bookmarkStart w:id="421" w:name="CQZH1_07"/>
            <w:r>
              <w:rPr>
                <w:rFonts w:asciiTheme="majorEastAsia" w:eastAsiaTheme="majorEastAsia" w:hAnsiTheme="majorEastAsia" w:cstheme="majorEastAsia" w:hint="eastAsia"/>
                <w:b/>
                <w:kern w:val="0"/>
                <w:szCs w:val="21"/>
              </w:rPr>
              <w:t>条款号</w:t>
            </w:r>
          </w:p>
        </w:tc>
        <w:tc>
          <w:tcPr>
            <w:tcW w:w="1415" w:type="dxa"/>
            <w:vAlign w:val="center"/>
          </w:tcPr>
          <w:p w:rsidR="00C20510" w:rsidRDefault="0072694A">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评审因素</w:t>
            </w:r>
          </w:p>
        </w:tc>
        <w:tc>
          <w:tcPr>
            <w:tcW w:w="7229" w:type="dxa"/>
            <w:gridSpan w:val="3"/>
            <w:vAlign w:val="center"/>
          </w:tcPr>
          <w:p w:rsidR="00C20510" w:rsidRDefault="0072694A">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评审标准</w:t>
            </w:r>
          </w:p>
        </w:tc>
      </w:tr>
      <w:tr w:rsidR="00C20510">
        <w:trPr>
          <w:trHeight w:val="402"/>
          <w:jc w:val="center"/>
        </w:trPr>
        <w:tc>
          <w:tcPr>
            <w:tcW w:w="820" w:type="dxa"/>
            <w:vAlign w:val="center"/>
          </w:tcPr>
          <w:p w:rsidR="00C20510" w:rsidRDefault="0072694A">
            <w:pPr>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Cs/>
                <w:szCs w:val="21"/>
              </w:rPr>
              <w:t>1</w:t>
            </w:r>
          </w:p>
        </w:tc>
        <w:tc>
          <w:tcPr>
            <w:tcW w:w="1415" w:type="dxa"/>
            <w:vAlign w:val="center"/>
          </w:tcPr>
          <w:p w:rsidR="00C20510" w:rsidRDefault="0072694A">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评审办法</w:t>
            </w:r>
          </w:p>
        </w:tc>
        <w:tc>
          <w:tcPr>
            <w:tcW w:w="7229" w:type="dxa"/>
            <w:gridSpan w:val="3"/>
          </w:tcPr>
          <w:p w:rsidR="00C20510" w:rsidRDefault="0072694A">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次评审采用综合评估法。评审小组对满足比选文件实质性要求的参选文件，按照本章第2.2款规定的评审标准进行打分，并按得分由高到低顺序推荐中选候选人。综合评分相等时，以参选报价低的优先；参选报价也相等的，则由评审小组采用</w:t>
            </w:r>
            <w:r>
              <w:rPr>
                <w:rFonts w:asciiTheme="majorEastAsia" w:eastAsiaTheme="majorEastAsia" w:hAnsiTheme="majorEastAsia" w:cstheme="majorEastAsia" w:hint="eastAsia"/>
                <w:szCs w:val="21"/>
                <w:u w:val="single"/>
              </w:rPr>
              <w:t>参选人在参选文件中提供的经会计师事务所或审计机构出具的合法有效的2024年度财务审计报告及财务报表所显示的营业收入最高的排名优先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tc>
      </w:tr>
      <w:tr w:rsidR="00C20510">
        <w:trPr>
          <w:cantSplit/>
          <w:trHeight w:val="417"/>
          <w:jc w:val="center"/>
        </w:trPr>
        <w:tc>
          <w:tcPr>
            <w:tcW w:w="820" w:type="dxa"/>
            <w:vMerge w:val="restart"/>
            <w:vAlign w:val="center"/>
          </w:tcPr>
          <w:p w:rsidR="00C20510" w:rsidRDefault="0072694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w:t>
            </w:r>
          </w:p>
        </w:tc>
        <w:tc>
          <w:tcPr>
            <w:tcW w:w="1415" w:type="dxa"/>
            <w:vMerge w:val="restart"/>
            <w:textDirection w:val="tbRlV"/>
            <w:vAlign w:val="center"/>
          </w:tcPr>
          <w:p w:rsidR="00C20510" w:rsidRDefault="0072694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资格评审标准</w:t>
            </w:r>
          </w:p>
        </w:tc>
        <w:tc>
          <w:tcPr>
            <w:tcW w:w="1753" w:type="dxa"/>
            <w:vAlign w:val="center"/>
          </w:tcPr>
          <w:p w:rsidR="00C20510" w:rsidRDefault="0072694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营业执照</w:t>
            </w:r>
          </w:p>
        </w:tc>
        <w:tc>
          <w:tcPr>
            <w:tcW w:w="5476" w:type="dxa"/>
            <w:gridSpan w:val="2"/>
            <w:vAlign w:val="center"/>
          </w:tcPr>
          <w:p w:rsidR="00C20510" w:rsidRDefault="0072694A">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C20510">
        <w:trPr>
          <w:cantSplit/>
          <w:trHeight w:val="461"/>
          <w:jc w:val="center"/>
        </w:trPr>
        <w:tc>
          <w:tcPr>
            <w:tcW w:w="820" w:type="dxa"/>
            <w:vMerge/>
            <w:vAlign w:val="center"/>
          </w:tcPr>
          <w:p w:rsidR="00C20510" w:rsidRDefault="00C20510">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C20510" w:rsidRDefault="00C20510">
            <w:pPr>
              <w:spacing w:line="400" w:lineRule="exact"/>
              <w:jc w:val="center"/>
              <w:rPr>
                <w:rFonts w:asciiTheme="majorEastAsia" w:eastAsiaTheme="majorEastAsia" w:hAnsiTheme="majorEastAsia" w:cstheme="majorEastAsia"/>
                <w:szCs w:val="21"/>
              </w:rPr>
            </w:pPr>
          </w:p>
        </w:tc>
        <w:tc>
          <w:tcPr>
            <w:tcW w:w="1753" w:type="dxa"/>
            <w:vAlign w:val="center"/>
          </w:tcPr>
          <w:p w:rsidR="00C20510" w:rsidRDefault="0072694A">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财务要求</w:t>
            </w:r>
          </w:p>
        </w:tc>
        <w:tc>
          <w:tcPr>
            <w:tcW w:w="5476" w:type="dxa"/>
            <w:gridSpan w:val="2"/>
            <w:vAlign w:val="center"/>
          </w:tcPr>
          <w:p w:rsidR="00C20510" w:rsidRDefault="0072694A">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186973">
        <w:trPr>
          <w:cantSplit/>
          <w:trHeight w:val="418"/>
          <w:jc w:val="center"/>
        </w:trPr>
        <w:tc>
          <w:tcPr>
            <w:tcW w:w="820" w:type="dxa"/>
            <w:vMerge/>
            <w:vAlign w:val="center"/>
          </w:tcPr>
          <w:p w:rsidR="00186973" w:rsidRDefault="00186973">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rsidP="007E43E0">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业绩要求</w:t>
            </w:r>
          </w:p>
        </w:tc>
        <w:tc>
          <w:tcPr>
            <w:tcW w:w="5476" w:type="dxa"/>
            <w:gridSpan w:val="2"/>
            <w:vAlign w:val="center"/>
          </w:tcPr>
          <w:p w:rsidR="00186973" w:rsidRDefault="00186973" w:rsidP="007E43E0">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186973">
        <w:trPr>
          <w:cantSplit/>
          <w:trHeight w:val="418"/>
          <w:jc w:val="center"/>
        </w:trPr>
        <w:tc>
          <w:tcPr>
            <w:tcW w:w="820" w:type="dxa"/>
            <w:vMerge/>
            <w:vAlign w:val="center"/>
          </w:tcPr>
          <w:p w:rsidR="00186973" w:rsidRDefault="00186973">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信誉要求</w:t>
            </w:r>
          </w:p>
        </w:tc>
        <w:tc>
          <w:tcPr>
            <w:tcW w:w="5476" w:type="dxa"/>
            <w:gridSpan w:val="2"/>
            <w:vAlign w:val="center"/>
          </w:tcPr>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186973">
        <w:trPr>
          <w:cantSplit/>
          <w:trHeight w:val="365"/>
          <w:jc w:val="center"/>
        </w:trPr>
        <w:tc>
          <w:tcPr>
            <w:tcW w:w="820" w:type="dxa"/>
            <w:vMerge/>
            <w:vAlign w:val="center"/>
          </w:tcPr>
          <w:p w:rsidR="00186973" w:rsidRDefault="00186973">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其他要求</w:t>
            </w:r>
          </w:p>
        </w:tc>
        <w:tc>
          <w:tcPr>
            <w:tcW w:w="5476" w:type="dxa"/>
            <w:gridSpan w:val="2"/>
            <w:vAlign w:val="center"/>
          </w:tcPr>
          <w:p w:rsidR="00186973" w:rsidRDefault="00186973">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186973">
        <w:trPr>
          <w:cantSplit/>
          <w:trHeight w:val="306"/>
          <w:jc w:val="center"/>
        </w:trPr>
        <w:tc>
          <w:tcPr>
            <w:tcW w:w="820" w:type="dxa"/>
            <w:vMerge w:val="restart"/>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w:t>
            </w:r>
          </w:p>
        </w:tc>
        <w:tc>
          <w:tcPr>
            <w:tcW w:w="1415" w:type="dxa"/>
            <w:vMerge w:val="restart"/>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形式评审标准</w:t>
            </w: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参选人名称</w:t>
            </w:r>
          </w:p>
        </w:tc>
        <w:tc>
          <w:tcPr>
            <w:tcW w:w="5476" w:type="dxa"/>
            <w:gridSpan w:val="2"/>
            <w:vAlign w:val="center"/>
          </w:tcPr>
          <w:p w:rsidR="00186973" w:rsidRDefault="00186973">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与营业执照一致</w:t>
            </w:r>
          </w:p>
        </w:tc>
      </w:tr>
      <w:tr w:rsidR="00186973">
        <w:trPr>
          <w:cantSplit/>
          <w:trHeight w:val="306"/>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宋体" w:hAnsi="宋体"/>
                <w:kern w:val="0"/>
              </w:rPr>
            </w:pPr>
            <w:r>
              <w:rPr>
                <w:rFonts w:ascii="宋体" w:hAnsi="宋体" w:hint="eastAsia"/>
                <w:kern w:val="0"/>
              </w:rPr>
              <w:t>参选函签名</w:t>
            </w:r>
            <w:r>
              <w:rPr>
                <w:rFonts w:ascii="宋体" w:hAnsi="宋体"/>
                <w:kern w:val="0"/>
              </w:rPr>
              <w:t>盖章</w:t>
            </w:r>
          </w:p>
        </w:tc>
        <w:tc>
          <w:tcPr>
            <w:tcW w:w="5476" w:type="dxa"/>
            <w:gridSpan w:val="2"/>
            <w:vAlign w:val="center"/>
          </w:tcPr>
          <w:p w:rsidR="00186973" w:rsidRDefault="00186973">
            <w:pPr>
              <w:spacing w:line="400" w:lineRule="exact"/>
              <w:rPr>
                <w:rFonts w:ascii="宋体" w:hAnsi="宋体"/>
                <w:kern w:val="0"/>
              </w:rPr>
            </w:pPr>
            <w:r>
              <w:rPr>
                <w:rFonts w:ascii="宋体" w:hAnsi="宋体" w:hint="eastAsia"/>
                <w:kern w:val="0"/>
              </w:rPr>
              <w:t>第七章 参选文件</w:t>
            </w:r>
            <w:r>
              <w:rPr>
                <w:rFonts w:ascii="宋体" w:hAnsi="宋体"/>
                <w:kern w:val="0"/>
              </w:rPr>
              <w:t>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w:t>
            </w:r>
            <w:r>
              <w:rPr>
                <w:rFonts w:ascii="宋体" w:hAnsi="宋体" w:hint="eastAsia"/>
                <w:kern w:val="0"/>
              </w:rPr>
              <w:t>公</w:t>
            </w:r>
            <w:r>
              <w:rPr>
                <w:rFonts w:ascii="宋体" w:hAnsi="宋体"/>
                <w:kern w:val="0"/>
              </w:rPr>
              <w:t>章。</w:t>
            </w:r>
          </w:p>
        </w:tc>
      </w:tr>
      <w:tr w:rsidR="00186973">
        <w:trPr>
          <w:cantSplit/>
          <w:trHeight w:val="306"/>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参选文件的签字盖章</w:t>
            </w:r>
          </w:p>
        </w:tc>
        <w:tc>
          <w:tcPr>
            <w:tcW w:w="5476" w:type="dxa"/>
            <w:gridSpan w:val="2"/>
            <w:vAlign w:val="center"/>
          </w:tcPr>
          <w:p w:rsidR="00186973" w:rsidRDefault="00186973">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符合第二章“参选人须知”第3.7.3项规定</w:t>
            </w:r>
          </w:p>
        </w:tc>
      </w:tr>
      <w:tr w:rsidR="00186973">
        <w:trPr>
          <w:cantSplit/>
          <w:trHeight w:val="306"/>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参选文件格式</w:t>
            </w:r>
          </w:p>
        </w:tc>
        <w:tc>
          <w:tcPr>
            <w:tcW w:w="5476" w:type="dxa"/>
            <w:gridSpan w:val="2"/>
            <w:vAlign w:val="center"/>
          </w:tcPr>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符合第七章“参选文件格式”的要求</w:t>
            </w:r>
          </w:p>
        </w:tc>
      </w:tr>
      <w:tr w:rsidR="00186973">
        <w:trPr>
          <w:cantSplit/>
          <w:trHeight w:val="306"/>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报价唯一</w:t>
            </w:r>
          </w:p>
        </w:tc>
        <w:tc>
          <w:tcPr>
            <w:tcW w:w="5476" w:type="dxa"/>
            <w:gridSpan w:val="2"/>
            <w:vAlign w:val="center"/>
          </w:tcPr>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只能有一个有效报价。</w:t>
            </w:r>
          </w:p>
        </w:tc>
      </w:tr>
      <w:tr w:rsidR="00186973">
        <w:trPr>
          <w:cantSplit/>
          <w:trHeight w:val="514"/>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委托代理人</w:t>
            </w:r>
          </w:p>
        </w:tc>
        <w:tc>
          <w:tcPr>
            <w:tcW w:w="5476" w:type="dxa"/>
            <w:gridSpan w:val="2"/>
            <w:vAlign w:val="center"/>
          </w:tcPr>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参选人法定代表人的委托代理人有法定代表人签署的授权委托书，且其授权委托书符合竞争性比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规定的格式。</w:t>
            </w:r>
          </w:p>
        </w:tc>
      </w:tr>
      <w:tr w:rsidR="00186973">
        <w:trPr>
          <w:cantSplit/>
          <w:jc w:val="center"/>
        </w:trPr>
        <w:tc>
          <w:tcPr>
            <w:tcW w:w="820" w:type="dxa"/>
            <w:vMerge w:val="restart"/>
            <w:vAlign w:val="center"/>
          </w:tcPr>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2.1.3</w:t>
            </w:r>
          </w:p>
        </w:tc>
        <w:tc>
          <w:tcPr>
            <w:tcW w:w="1415" w:type="dxa"/>
            <w:vMerge w:val="restart"/>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响应性评审标准</w:t>
            </w: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比选范围</w:t>
            </w:r>
          </w:p>
        </w:tc>
        <w:tc>
          <w:tcPr>
            <w:tcW w:w="5476" w:type="dxa"/>
            <w:gridSpan w:val="2"/>
          </w:tcPr>
          <w:p w:rsidR="00186973" w:rsidRDefault="00186973">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符合第二章“参选人须知前附表”第1.3.1项规定</w:t>
            </w:r>
          </w:p>
        </w:tc>
      </w:tr>
      <w:tr w:rsidR="00186973">
        <w:trPr>
          <w:cantSplit/>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项目服务地点</w:t>
            </w:r>
          </w:p>
        </w:tc>
        <w:tc>
          <w:tcPr>
            <w:tcW w:w="5476" w:type="dxa"/>
            <w:gridSpan w:val="2"/>
          </w:tcPr>
          <w:p w:rsidR="00186973" w:rsidRDefault="00186973">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符合第二章“参选人须知前附表”第1.1.5项规定</w:t>
            </w:r>
          </w:p>
        </w:tc>
      </w:tr>
      <w:tr w:rsidR="00186973">
        <w:trPr>
          <w:cantSplit/>
          <w:jc w:val="center"/>
        </w:trPr>
        <w:tc>
          <w:tcPr>
            <w:tcW w:w="820" w:type="dxa"/>
            <w:vMerge/>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服务期限</w:t>
            </w:r>
          </w:p>
        </w:tc>
        <w:tc>
          <w:tcPr>
            <w:tcW w:w="5476" w:type="dxa"/>
            <w:gridSpan w:val="2"/>
          </w:tcPr>
          <w:p w:rsidR="00186973" w:rsidRDefault="00186973">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符合第二章“参选人须知前附表”第1.3.2项规定</w:t>
            </w:r>
          </w:p>
        </w:tc>
      </w:tr>
      <w:tr w:rsidR="00186973">
        <w:trPr>
          <w:cantSplit/>
          <w:jc w:val="center"/>
        </w:trPr>
        <w:tc>
          <w:tcPr>
            <w:tcW w:w="820" w:type="dxa"/>
            <w:vMerge/>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质量要求</w:t>
            </w:r>
          </w:p>
        </w:tc>
        <w:tc>
          <w:tcPr>
            <w:tcW w:w="5476" w:type="dxa"/>
            <w:gridSpan w:val="2"/>
          </w:tcPr>
          <w:p w:rsidR="00186973" w:rsidRDefault="00186973">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符合第二章“参选人须知前附表”第1.3.3项规定</w:t>
            </w:r>
          </w:p>
        </w:tc>
      </w:tr>
      <w:tr w:rsidR="00186973">
        <w:trPr>
          <w:cantSplit/>
          <w:jc w:val="center"/>
        </w:trPr>
        <w:tc>
          <w:tcPr>
            <w:tcW w:w="820" w:type="dxa"/>
            <w:vMerge/>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参选有效期</w:t>
            </w:r>
          </w:p>
        </w:tc>
        <w:tc>
          <w:tcPr>
            <w:tcW w:w="5476" w:type="dxa"/>
            <w:gridSpan w:val="2"/>
          </w:tcPr>
          <w:p w:rsidR="00186973" w:rsidRDefault="00186973">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符合第二章“参选人须知前附表”第3.3.1项规定</w:t>
            </w:r>
          </w:p>
        </w:tc>
      </w:tr>
      <w:tr w:rsidR="00186973">
        <w:trPr>
          <w:cantSplit/>
          <w:trHeight w:val="676"/>
          <w:jc w:val="center"/>
        </w:trPr>
        <w:tc>
          <w:tcPr>
            <w:tcW w:w="820" w:type="dxa"/>
            <w:vMerge/>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参选保证金</w:t>
            </w:r>
          </w:p>
        </w:tc>
        <w:tc>
          <w:tcPr>
            <w:tcW w:w="5476" w:type="dxa"/>
            <w:gridSpan w:val="2"/>
            <w:vAlign w:val="center"/>
          </w:tcPr>
          <w:p w:rsidR="00186973" w:rsidRDefault="00186973">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符合第二章“参选人须知前附表”第3.4.1项规定</w:t>
            </w:r>
          </w:p>
        </w:tc>
      </w:tr>
      <w:tr w:rsidR="00186973">
        <w:trPr>
          <w:cantSplit/>
          <w:trHeight w:val="856"/>
          <w:jc w:val="center"/>
        </w:trPr>
        <w:tc>
          <w:tcPr>
            <w:tcW w:w="820" w:type="dxa"/>
            <w:vMerge/>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权利义务</w:t>
            </w:r>
          </w:p>
        </w:tc>
        <w:tc>
          <w:tcPr>
            <w:tcW w:w="5476" w:type="dxa"/>
            <w:gridSpan w:val="2"/>
            <w:vAlign w:val="center"/>
          </w:tcPr>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符合第四章“合同条款及格式”规定，参选文件不应附有比选人不能接受的条件</w:t>
            </w:r>
          </w:p>
        </w:tc>
      </w:tr>
      <w:tr w:rsidR="00186973">
        <w:trPr>
          <w:cantSplit/>
          <w:trHeight w:val="594"/>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w:t>
            </w:r>
          </w:p>
        </w:tc>
        <w:tc>
          <w:tcPr>
            <w:tcW w:w="5476" w:type="dxa"/>
            <w:gridSpan w:val="2"/>
            <w:vAlign w:val="center"/>
          </w:tcPr>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符合第二章参选人须知前附表第3.2项规定。</w:t>
            </w:r>
          </w:p>
        </w:tc>
      </w:tr>
      <w:tr w:rsidR="00186973">
        <w:trPr>
          <w:cantSplit/>
          <w:trHeight w:val="594"/>
          <w:jc w:val="center"/>
        </w:trPr>
        <w:tc>
          <w:tcPr>
            <w:tcW w:w="820" w:type="dxa"/>
            <w:vMerge/>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415" w:type="dxa"/>
            <w:vMerge/>
            <w:textDirection w:val="tbRlV"/>
            <w:vAlign w:val="center"/>
          </w:tcPr>
          <w:p w:rsidR="00186973" w:rsidRDefault="00186973">
            <w:pPr>
              <w:spacing w:line="400" w:lineRule="exact"/>
              <w:jc w:val="center"/>
              <w:rPr>
                <w:rFonts w:asciiTheme="majorEastAsia" w:eastAsiaTheme="majorEastAsia" w:hAnsiTheme="majorEastAsia" w:cstheme="majorEastAsia"/>
                <w:szCs w:val="21"/>
              </w:rPr>
            </w:pP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宋体" w:hAnsi="宋体"/>
                <w:kern w:val="0"/>
              </w:rPr>
              <w:t>实质性要求</w:t>
            </w:r>
          </w:p>
        </w:tc>
        <w:tc>
          <w:tcPr>
            <w:tcW w:w="5476" w:type="dxa"/>
            <w:gridSpan w:val="2"/>
            <w:vAlign w:val="center"/>
          </w:tcPr>
          <w:p w:rsidR="00186973" w:rsidRDefault="00186973">
            <w:pPr>
              <w:spacing w:line="400" w:lineRule="exact"/>
              <w:rPr>
                <w:rFonts w:ascii="宋体" w:hAnsi="宋体"/>
                <w:kern w:val="0"/>
              </w:rPr>
            </w:pPr>
            <w:r>
              <w:rPr>
                <w:rFonts w:ascii="宋体" w:hAnsi="宋体" w:hint="eastAsia"/>
                <w:kern w:val="0"/>
              </w:rPr>
              <w:t>符合第二章“参选人须知”第1.4.3项规定。</w:t>
            </w:r>
          </w:p>
          <w:p w:rsidR="00186973" w:rsidRDefault="00186973">
            <w:pPr>
              <w:spacing w:line="400" w:lineRule="exact"/>
              <w:rPr>
                <w:rFonts w:ascii="宋体" w:hAnsi="宋体"/>
                <w:kern w:val="0"/>
              </w:rPr>
            </w:pPr>
            <w:r>
              <w:rPr>
                <w:rFonts w:ascii="宋体" w:hAnsi="宋体" w:hint="eastAsia"/>
                <w:kern w:val="0"/>
              </w:rPr>
              <w:t>本次参选不得有串通参选</w:t>
            </w:r>
            <w:r>
              <w:rPr>
                <w:rFonts w:ascii="宋体" w:hAnsi="宋体"/>
                <w:kern w:val="0"/>
              </w:rPr>
              <w:t>、弄虚作假等其他违反</w:t>
            </w:r>
            <w:r>
              <w:rPr>
                <w:rFonts w:ascii="宋体" w:hAnsi="宋体" w:hint="eastAsia"/>
                <w:kern w:val="0"/>
              </w:rPr>
              <w:t>招投标</w:t>
            </w:r>
            <w:r>
              <w:rPr>
                <w:rFonts w:ascii="宋体" w:hAnsi="宋体"/>
                <w:kern w:val="0"/>
              </w:rPr>
              <w:t>相关法律、法规行为。</w:t>
            </w:r>
          </w:p>
          <w:p w:rsidR="00186973" w:rsidRDefault="00186973">
            <w:pPr>
              <w:adjustRightInd w:val="0"/>
              <w:snapToGrid w:val="0"/>
              <w:spacing w:line="400" w:lineRule="exact"/>
              <w:rPr>
                <w:rFonts w:asciiTheme="majorEastAsia" w:eastAsiaTheme="majorEastAsia" w:hAnsiTheme="majorEastAsia" w:cstheme="majorEastAsia"/>
                <w:kern w:val="0"/>
                <w:szCs w:val="21"/>
              </w:rPr>
            </w:pPr>
            <w:r>
              <w:rPr>
                <w:rFonts w:ascii="宋体" w:hAnsi="宋体" w:cs="宋体" w:hint="eastAsia"/>
                <w:kern w:val="0"/>
              </w:rPr>
              <w:t>按评审委员会要求澄清、说明或补正。</w:t>
            </w:r>
          </w:p>
        </w:tc>
      </w:tr>
      <w:tr w:rsidR="00186973">
        <w:trPr>
          <w:trHeight w:val="90"/>
          <w:jc w:val="center"/>
        </w:trPr>
        <w:tc>
          <w:tcPr>
            <w:tcW w:w="2235" w:type="dxa"/>
            <w:gridSpan w:val="2"/>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w:t>
            </w:r>
          </w:p>
        </w:tc>
        <w:tc>
          <w:tcPr>
            <w:tcW w:w="1753" w:type="dxa"/>
            <w:vAlign w:val="center"/>
          </w:tcPr>
          <w:p w:rsidR="00186973" w:rsidRDefault="00186973">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分值构成</w:t>
            </w:r>
          </w:p>
          <w:p w:rsidR="00186973" w:rsidRDefault="00186973">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(总分1OO分)</w:t>
            </w:r>
          </w:p>
        </w:tc>
        <w:tc>
          <w:tcPr>
            <w:tcW w:w="5476" w:type="dxa"/>
            <w:gridSpan w:val="2"/>
            <w:vAlign w:val="center"/>
          </w:tcPr>
          <w:p w:rsidR="00186973" w:rsidRDefault="00186973">
            <w:pPr>
              <w:pStyle w:val="NewNewNewNewNewNewNewNewNewNewNewNewNewNewNewNewNewNewNewNewNewNewNewNewNewNewNewNewNewNewNewNewNewNewNewNewNewNewNewNewNewNewNew"/>
              <w:snapToGrid w:val="0"/>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（1）参选报价：90分；</w:t>
            </w:r>
          </w:p>
          <w:p w:rsidR="00186973" w:rsidRDefault="00186973">
            <w:pPr>
              <w:pStyle w:val="NewNewNewNewNewNewNewNewNewNewNewNewNewNewNewNewNewNewNewNewNewNewNewNewNewNewNewNewNewNewNewNewNewNewNewNewNewNewNewNewNewNewNew"/>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（2）商务部分：10分。</w:t>
            </w:r>
          </w:p>
        </w:tc>
      </w:tr>
      <w:tr w:rsidR="00186973">
        <w:trPr>
          <w:trHeight w:val="90"/>
          <w:jc w:val="center"/>
        </w:trPr>
        <w:tc>
          <w:tcPr>
            <w:tcW w:w="2235" w:type="dxa"/>
            <w:gridSpan w:val="2"/>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2.2.2</w:t>
            </w: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w:t>
            </w:r>
          </w:p>
        </w:tc>
        <w:tc>
          <w:tcPr>
            <w:tcW w:w="5476" w:type="dxa"/>
            <w:gridSpan w:val="2"/>
          </w:tcPr>
          <w:p w:rsidR="00186973" w:rsidRDefault="00186973">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所有通过初步评审合格的参选人（参选报价高于最高限价的除外）的含税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报价中去掉六分之一（不能整除的按小数点前整数取整，不足六家报价则不去掉）的最低价和相同家数的</w:t>
            </w:r>
            <w:proofErr w:type="gramStart"/>
            <w:r>
              <w:rPr>
                <w:rFonts w:asciiTheme="majorEastAsia" w:eastAsiaTheme="majorEastAsia" w:hAnsiTheme="majorEastAsia" w:cstheme="majorEastAsia" w:hint="eastAsia"/>
                <w:szCs w:val="21"/>
              </w:rPr>
              <w:t>最</w:t>
            </w:r>
            <w:proofErr w:type="gramEnd"/>
            <w:r>
              <w:rPr>
                <w:rFonts w:asciiTheme="majorEastAsia" w:eastAsiaTheme="majorEastAsia" w:hAnsiTheme="majorEastAsia" w:cstheme="majorEastAsia" w:hint="eastAsia"/>
                <w:szCs w:val="21"/>
              </w:rPr>
              <w:t>高价后的算术平均值，即为参选报价的评审基准价。以上计算取小数点后两位，第三位四舍五入。</w:t>
            </w:r>
          </w:p>
        </w:tc>
      </w:tr>
      <w:tr w:rsidR="00186973" w:rsidTr="001E608C">
        <w:trPr>
          <w:trHeight w:val="90"/>
          <w:jc w:val="center"/>
        </w:trPr>
        <w:tc>
          <w:tcPr>
            <w:tcW w:w="2235" w:type="dxa"/>
            <w:gridSpan w:val="2"/>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2.2.3</w:t>
            </w:r>
          </w:p>
        </w:tc>
        <w:tc>
          <w:tcPr>
            <w:tcW w:w="1753"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投标报价的偏差率计算公式</w:t>
            </w:r>
          </w:p>
        </w:tc>
        <w:tc>
          <w:tcPr>
            <w:tcW w:w="5476" w:type="dxa"/>
            <w:gridSpan w:val="2"/>
            <w:vAlign w:val="center"/>
          </w:tcPr>
          <w:p w:rsidR="00186973" w:rsidRDefault="00186973" w:rsidP="001E608C">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偏差率=1OO％×(参选人报价</w:t>
            </w:r>
            <w:proofErr w:type="gramStart"/>
            <w:r>
              <w:rPr>
                <w:rFonts w:asciiTheme="majorEastAsia" w:eastAsiaTheme="majorEastAsia" w:hAnsiTheme="majorEastAsia" w:cstheme="majorEastAsia" w:hint="eastAsia"/>
                <w:szCs w:val="21"/>
              </w:rPr>
              <w:t>一</w:t>
            </w:r>
            <w:proofErr w:type="gramEnd"/>
            <w:r>
              <w:rPr>
                <w:rFonts w:asciiTheme="majorEastAsia" w:eastAsiaTheme="majorEastAsia" w:hAnsiTheme="majorEastAsia" w:cstheme="majorEastAsia" w:hint="eastAsia"/>
                <w:szCs w:val="21"/>
              </w:rPr>
              <w:t>评标基准价)／评标基准价</w:t>
            </w:r>
          </w:p>
        </w:tc>
      </w:tr>
      <w:tr w:rsidR="00186973">
        <w:trPr>
          <w:jc w:val="center"/>
        </w:trPr>
        <w:tc>
          <w:tcPr>
            <w:tcW w:w="820" w:type="dxa"/>
            <w:vAlign w:val="center"/>
          </w:tcPr>
          <w:p w:rsidR="00186973" w:rsidRDefault="00186973">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w:t>
            </w:r>
          </w:p>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w:t>
            </w:r>
          </w:p>
        </w:tc>
        <w:tc>
          <w:tcPr>
            <w:tcW w:w="1415"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参选报价评分标准</w:t>
            </w:r>
          </w:p>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（A）</w:t>
            </w:r>
          </w:p>
        </w:tc>
        <w:tc>
          <w:tcPr>
            <w:tcW w:w="1753" w:type="dxa"/>
            <w:vAlign w:val="center"/>
          </w:tcPr>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w:t>
            </w:r>
          </w:p>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(90分)</w:t>
            </w:r>
          </w:p>
        </w:tc>
        <w:tc>
          <w:tcPr>
            <w:tcW w:w="5476" w:type="dxa"/>
            <w:gridSpan w:val="2"/>
          </w:tcPr>
          <w:p w:rsidR="00186973" w:rsidRDefault="00186973">
            <w:pPr>
              <w:pStyle w:val="33"/>
              <w:spacing w:after="0" w:line="40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所有通过初步评审合格参选人的参选报价与评审基准价相比，每增加1%在90分的基础上扣1分，每减少1%在90分的基础上扣0.5分，扣完为止。</w:t>
            </w:r>
          </w:p>
          <w:p w:rsidR="00186973" w:rsidRDefault="00186973">
            <w:pPr>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（按插入法计算得分；以上计算取小数点后两位，第三位四舍五入。）</w:t>
            </w:r>
          </w:p>
        </w:tc>
      </w:tr>
      <w:tr w:rsidR="00186973" w:rsidTr="001E608C">
        <w:trPr>
          <w:trHeight w:val="4025"/>
          <w:jc w:val="center"/>
        </w:trPr>
        <w:tc>
          <w:tcPr>
            <w:tcW w:w="820" w:type="dxa"/>
            <w:vAlign w:val="center"/>
          </w:tcPr>
          <w:p w:rsidR="00186973" w:rsidRDefault="00186973">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w:t>
            </w:r>
          </w:p>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w:t>
            </w:r>
          </w:p>
        </w:tc>
        <w:tc>
          <w:tcPr>
            <w:tcW w:w="1415" w:type="dxa"/>
            <w:vAlign w:val="center"/>
          </w:tcPr>
          <w:p w:rsidR="00186973" w:rsidRDefault="00186973">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商务部分</w:t>
            </w:r>
          </w:p>
          <w:p w:rsidR="00186973" w:rsidRDefault="00186973">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评分标准</w:t>
            </w:r>
          </w:p>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w:t>
            </w:r>
          </w:p>
        </w:tc>
        <w:tc>
          <w:tcPr>
            <w:tcW w:w="1753" w:type="dxa"/>
            <w:vAlign w:val="center"/>
          </w:tcPr>
          <w:p w:rsidR="00186973" w:rsidRDefault="00186973">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szCs w:val="21"/>
              </w:rPr>
              <w:t>类似业绩（10分）</w:t>
            </w:r>
          </w:p>
        </w:tc>
        <w:tc>
          <w:tcPr>
            <w:tcW w:w="5476" w:type="dxa"/>
            <w:gridSpan w:val="2"/>
            <w:vAlign w:val="center"/>
          </w:tcPr>
          <w:p w:rsidR="00186973" w:rsidRDefault="00186973">
            <w:pPr>
              <w:pStyle w:val="33"/>
              <w:spacing w:after="0" w:line="400" w:lineRule="exact"/>
              <w:ind w:leftChars="0" w:left="0"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2022年1月1日（以合同签订时间为准）至今：</w:t>
            </w:r>
          </w:p>
          <w:p w:rsidR="00186973" w:rsidRDefault="00186973">
            <w:pPr>
              <w:pStyle w:val="33"/>
              <w:spacing w:after="0" w:line="400" w:lineRule="exact"/>
              <w:ind w:leftChars="0" w:left="0"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1.在满足资格条件的基础上，每提供1个单个项目年度服务服务面积≥20万平方米且合同金额不低于人民币50万元的保洁、清洁服务方面的业绩加2分，本项最多加10分</w:t>
            </w:r>
          </w:p>
          <w:p w:rsidR="00186973" w:rsidRDefault="00186973">
            <w:pPr>
              <w:pStyle w:val="33"/>
              <w:spacing w:after="0" w:line="400" w:lineRule="exact"/>
              <w:ind w:leftChars="0" w:left="0"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注：1.业绩须提供合同关键页（须包含合同主体、项目名称、合同内容、合同金额、双方签章页等内容）复印件，并加盖参选人单位鲜公章。</w:t>
            </w:r>
          </w:p>
          <w:p w:rsidR="00186973" w:rsidRDefault="00186973">
            <w:pPr>
              <w:pStyle w:val="33"/>
              <w:spacing w:after="0" w:line="400" w:lineRule="exact"/>
              <w:ind w:leftChars="0" w:left="0"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proofErr w:type="gramStart"/>
            <w:r>
              <w:rPr>
                <w:rFonts w:asciiTheme="majorEastAsia" w:eastAsiaTheme="majorEastAsia" w:hAnsiTheme="majorEastAsia" w:cstheme="majorEastAsia" w:hint="eastAsia"/>
                <w:sz w:val="21"/>
                <w:szCs w:val="21"/>
              </w:rPr>
              <w:t>若合同</w:t>
            </w:r>
            <w:proofErr w:type="gramEnd"/>
            <w:r>
              <w:rPr>
                <w:rFonts w:asciiTheme="majorEastAsia" w:eastAsiaTheme="majorEastAsia" w:hAnsiTheme="majorEastAsia" w:cstheme="majorEastAsia" w:hint="eastAsia"/>
                <w:sz w:val="21"/>
                <w:szCs w:val="21"/>
              </w:rPr>
              <w:t>无法体现物业形态为住宅小区的须提供相关证明材料。</w:t>
            </w:r>
          </w:p>
        </w:tc>
      </w:tr>
      <w:tr w:rsidR="00186973">
        <w:trPr>
          <w:cantSplit/>
          <w:trHeight w:val="2135"/>
          <w:jc w:val="center"/>
        </w:trPr>
        <w:tc>
          <w:tcPr>
            <w:tcW w:w="820" w:type="dxa"/>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lastRenderedPageBreak/>
              <w:t>3</w:t>
            </w:r>
          </w:p>
        </w:tc>
        <w:tc>
          <w:tcPr>
            <w:tcW w:w="1415" w:type="dxa"/>
            <w:textDirection w:val="tbRlV"/>
            <w:vAlign w:val="center"/>
          </w:tcPr>
          <w:p w:rsidR="00186973" w:rsidRDefault="00186973">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评审程序</w:t>
            </w:r>
          </w:p>
        </w:tc>
        <w:tc>
          <w:tcPr>
            <w:tcW w:w="7229" w:type="dxa"/>
            <w:gridSpan w:val="3"/>
          </w:tcPr>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1.初步评审前，按本章第3.1.3项的规定对参选报价有算术性错误的进行算术性错误修正。</w:t>
            </w:r>
          </w:p>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szCs w:val="21"/>
              </w:rPr>
              <w:t>2.初步评审合格的参选文件进行参选报价、商务部分的评分。</w:t>
            </w:r>
          </w:p>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szCs w:val="21"/>
              </w:rPr>
              <w:t>3.根据综合得分由高至低进行排序，推荐1-3家合格的中选候选人。并依次为第一、二、三中选候选人。</w:t>
            </w:r>
          </w:p>
        </w:tc>
      </w:tr>
      <w:tr w:rsidR="00186973">
        <w:trPr>
          <w:cantSplit/>
          <w:trHeight w:val="774"/>
          <w:jc w:val="center"/>
        </w:trPr>
        <w:tc>
          <w:tcPr>
            <w:tcW w:w="820" w:type="dxa"/>
            <w:vAlign w:val="center"/>
          </w:tcPr>
          <w:p w:rsidR="00186973" w:rsidRDefault="00186973">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3.2.1（1）</w:t>
            </w:r>
          </w:p>
        </w:tc>
        <w:tc>
          <w:tcPr>
            <w:tcW w:w="1415" w:type="dxa"/>
            <w:vAlign w:val="center"/>
          </w:tcPr>
          <w:p w:rsidR="00186973" w:rsidRDefault="00186973">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参选报价得分（A）</w:t>
            </w:r>
          </w:p>
        </w:tc>
        <w:tc>
          <w:tcPr>
            <w:tcW w:w="7229" w:type="dxa"/>
            <w:gridSpan w:val="3"/>
            <w:vAlign w:val="center"/>
          </w:tcPr>
          <w:p w:rsidR="00186973" w:rsidRDefault="00186973">
            <w:pPr>
              <w:adjustRightInd w:val="0"/>
              <w:snapToGrid w:val="0"/>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按2.2.4（1）项各评审因素设定的分值评分。</w:t>
            </w:r>
          </w:p>
        </w:tc>
      </w:tr>
      <w:tr w:rsidR="00186973">
        <w:trPr>
          <w:cantSplit/>
          <w:trHeight w:val="774"/>
          <w:jc w:val="center"/>
        </w:trPr>
        <w:tc>
          <w:tcPr>
            <w:tcW w:w="820" w:type="dxa"/>
            <w:vAlign w:val="center"/>
          </w:tcPr>
          <w:p w:rsidR="00186973" w:rsidRDefault="00186973">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3.2.1（2）</w:t>
            </w:r>
          </w:p>
        </w:tc>
        <w:tc>
          <w:tcPr>
            <w:tcW w:w="1415" w:type="dxa"/>
            <w:vAlign w:val="center"/>
          </w:tcPr>
          <w:p w:rsidR="00186973" w:rsidRDefault="00186973">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商务部分得分（B）</w:t>
            </w:r>
          </w:p>
        </w:tc>
        <w:tc>
          <w:tcPr>
            <w:tcW w:w="7229" w:type="dxa"/>
            <w:gridSpan w:val="3"/>
            <w:vAlign w:val="center"/>
          </w:tcPr>
          <w:p w:rsidR="00186973" w:rsidRDefault="00186973" w:rsidP="001E608C">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按2.2.4（2）项各评审因素设定的分值评分。</w:t>
            </w:r>
          </w:p>
        </w:tc>
      </w:tr>
      <w:tr w:rsidR="00186973">
        <w:trPr>
          <w:cantSplit/>
          <w:trHeight w:val="562"/>
          <w:jc w:val="center"/>
        </w:trPr>
        <w:tc>
          <w:tcPr>
            <w:tcW w:w="2235" w:type="dxa"/>
            <w:gridSpan w:val="2"/>
            <w:vAlign w:val="center"/>
          </w:tcPr>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3.2.3</w:t>
            </w:r>
          </w:p>
        </w:tc>
        <w:tc>
          <w:tcPr>
            <w:tcW w:w="1789" w:type="dxa"/>
            <w:gridSpan w:val="2"/>
            <w:vAlign w:val="center"/>
          </w:tcPr>
          <w:p w:rsidR="00186973" w:rsidRDefault="00186973">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w:t>
            </w:r>
          </w:p>
        </w:tc>
        <w:tc>
          <w:tcPr>
            <w:tcW w:w="5440" w:type="dxa"/>
            <w:vAlign w:val="center"/>
          </w:tcPr>
          <w:p w:rsidR="00186973" w:rsidRDefault="00186973">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参选人得分=A+B</w:t>
            </w:r>
          </w:p>
        </w:tc>
      </w:tr>
    </w:tbl>
    <w:p w:rsidR="00C20510" w:rsidRDefault="0072694A">
      <w:pPr>
        <w:rPr>
          <w:rFonts w:asciiTheme="majorEastAsia" w:eastAsiaTheme="majorEastAsia" w:hAnsiTheme="majorEastAsia" w:cstheme="majorEastAsia"/>
          <w:snapToGrid w:val="0"/>
          <w:szCs w:val="21"/>
        </w:rPr>
      </w:pPr>
      <w:bookmarkStart w:id="422" w:name="_Toc32032"/>
      <w:bookmarkStart w:id="423" w:name="_Toc440022826"/>
      <w:bookmarkStart w:id="424" w:name="_Toc377067338"/>
      <w:bookmarkStart w:id="425" w:name="_Toc376114119"/>
      <w:bookmarkStart w:id="426" w:name="_Toc377115418"/>
      <w:bookmarkStart w:id="427" w:name="_Toc27466"/>
      <w:bookmarkStart w:id="428" w:name="_Toc21111"/>
      <w:bookmarkStart w:id="429" w:name="_Toc27912"/>
      <w:bookmarkStart w:id="430" w:name="_Toc407195378"/>
      <w:bookmarkStart w:id="431" w:name="_Toc444155967"/>
      <w:bookmarkStart w:id="432" w:name="_Toc636"/>
      <w:bookmarkEnd w:id="421"/>
      <w:r>
        <w:rPr>
          <w:rFonts w:asciiTheme="majorEastAsia" w:eastAsiaTheme="majorEastAsia" w:hAnsiTheme="majorEastAsia" w:cstheme="majorEastAsia" w:hint="eastAsia"/>
          <w:snapToGrid w:val="0"/>
          <w:szCs w:val="21"/>
        </w:rPr>
        <w:br w:type="page"/>
      </w:r>
    </w:p>
    <w:p w:rsidR="00C20510" w:rsidRDefault="0072694A">
      <w:pPr>
        <w:pStyle w:val="2"/>
        <w:rPr>
          <w:rFonts w:asciiTheme="majorEastAsia" w:eastAsiaTheme="majorEastAsia" w:hAnsiTheme="majorEastAsia" w:cstheme="majorEastAsia"/>
          <w:snapToGrid w:val="0"/>
          <w:spacing w:val="0"/>
          <w:w w:val="100"/>
          <w:sz w:val="21"/>
          <w:szCs w:val="21"/>
        </w:rPr>
      </w:pPr>
      <w:r>
        <w:rPr>
          <w:rFonts w:asciiTheme="majorEastAsia" w:eastAsiaTheme="majorEastAsia" w:hAnsiTheme="majorEastAsia" w:cstheme="majorEastAsia" w:hint="eastAsia"/>
          <w:snapToGrid w:val="0"/>
          <w:spacing w:val="0"/>
          <w:w w:val="100"/>
          <w:sz w:val="21"/>
          <w:szCs w:val="21"/>
        </w:rPr>
        <w:lastRenderedPageBreak/>
        <w:t>1. 评审方法</w:t>
      </w:r>
      <w:bookmarkEnd w:id="422"/>
      <w:bookmarkEnd w:id="423"/>
      <w:bookmarkEnd w:id="424"/>
      <w:bookmarkEnd w:id="425"/>
      <w:bookmarkEnd w:id="426"/>
      <w:bookmarkEnd w:id="427"/>
      <w:bookmarkEnd w:id="428"/>
      <w:bookmarkEnd w:id="429"/>
      <w:bookmarkEnd w:id="430"/>
      <w:bookmarkEnd w:id="431"/>
      <w:bookmarkEnd w:id="432"/>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33" w:name="_Toc407195379"/>
      <w:bookmarkStart w:id="434" w:name="_Toc200513199"/>
      <w:bookmarkStart w:id="435" w:name="_Toc287607813"/>
      <w:bookmarkStart w:id="436" w:name="_Toc287620752"/>
      <w:bookmarkStart w:id="437" w:name="_Toc277082619"/>
      <w:bookmarkStart w:id="438" w:name="_Toc377115419"/>
      <w:bookmarkStart w:id="439" w:name="_Toc377067339"/>
      <w:bookmarkStart w:id="440" w:name="_Toc224103385"/>
      <w:bookmarkStart w:id="441" w:name="_Toc440022827"/>
      <w:bookmarkStart w:id="442" w:name="_Toc330569206"/>
      <w:bookmarkStart w:id="443" w:name="_Toc376114120"/>
      <w:r>
        <w:rPr>
          <w:rFonts w:asciiTheme="majorEastAsia" w:eastAsiaTheme="majorEastAsia" w:hAnsiTheme="majorEastAsia" w:cstheme="majorEastAsia" w:hint="eastAsia"/>
          <w:kern w:val="0"/>
          <w:szCs w:val="21"/>
        </w:rPr>
        <w:t>本次评审采用综合评估法。评审小组按照本章第2.2款规定的评分标准进行打分，按得分由高到低顺序推荐中选候选人。综合评分相等时，以参选报价低的优先；参选报价也相等的，</w:t>
      </w:r>
      <w:r>
        <w:rPr>
          <w:rFonts w:asciiTheme="majorEastAsia" w:eastAsiaTheme="majorEastAsia" w:hAnsiTheme="majorEastAsia" w:cstheme="majorEastAsia" w:hint="eastAsia"/>
          <w:szCs w:val="21"/>
        </w:rPr>
        <w:t>则由评审小组采用</w:t>
      </w:r>
      <w:r>
        <w:rPr>
          <w:rFonts w:asciiTheme="majorEastAsia" w:eastAsiaTheme="majorEastAsia" w:hAnsiTheme="majorEastAsia" w:cstheme="majorEastAsia" w:hint="eastAsia"/>
          <w:szCs w:val="21"/>
          <w:u w:val="single"/>
        </w:rPr>
        <w:t>参选人在参选文件中提供的经会计师事务所或审计机构出具的合法有效的2024年度财务审计报告及财务报表所显示的营业收入最高的排名优先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p w:rsidR="00C20510" w:rsidRDefault="0072694A">
      <w:pPr>
        <w:pStyle w:val="2"/>
        <w:rPr>
          <w:rFonts w:asciiTheme="majorEastAsia" w:eastAsiaTheme="majorEastAsia" w:hAnsiTheme="majorEastAsia" w:cstheme="majorEastAsia"/>
          <w:snapToGrid w:val="0"/>
          <w:spacing w:val="0"/>
          <w:w w:val="100"/>
          <w:sz w:val="21"/>
          <w:szCs w:val="21"/>
        </w:rPr>
      </w:pPr>
      <w:bookmarkStart w:id="444" w:name="_Toc2274"/>
      <w:bookmarkStart w:id="445" w:name="_Toc16716"/>
      <w:bookmarkStart w:id="446" w:name="_Toc27406"/>
      <w:bookmarkStart w:id="447" w:name="_Toc444155968"/>
      <w:bookmarkStart w:id="448" w:name="_Toc5950"/>
      <w:bookmarkStart w:id="449" w:name="_Toc23969"/>
      <w:r>
        <w:rPr>
          <w:rFonts w:asciiTheme="majorEastAsia" w:eastAsiaTheme="majorEastAsia" w:hAnsiTheme="majorEastAsia" w:cstheme="majorEastAsia" w:hint="eastAsia"/>
          <w:snapToGrid w:val="0"/>
          <w:spacing w:val="0"/>
          <w:w w:val="100"/>
          <w:sz w:val="21"/>
          <w:szCs w:val="21"/>
        </w:rPr>
        <w:t>2. 评审标准</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C20510" w:rsidRDefault="0072694A">
      <w:pPr>
        <w:pStyle w:val="3"/>
        <w:snapToGrid w:val="0"/>
        <w:spacing w:before="0" w:line="360" w:lineRule="auto"/>
        <w:rPr>
          <w:rFonts w:asciiTheme="majorEastAsia" w:eastAsiaTheme="majorEastAsia" w:hAnsiTheme="majorEastAsia" w:cstheme="majorEastAsia"/>
          <w:sz w:val="21"/>
          <w:szCs w:val="21"/>
        </w:rPr>
      </w:pPr>
      <w:bookmarkStart w:id="450" w:name="_Toc377067340"/>
      <w:bookmarkStart w:id="451" w:name="_Toc376114121"/>
      <w:bookmarkStart w:id="452" w:name="_Toc7584"/>
      <w:bookmarkStart w:id="453" w:name="_Toc377115420"/>
      <w:bookmarkStart w:id="454" w:name="_Toc330569207"/>
      <w:bookmarkStart w:id="455" w:name="_Toc287607814"/>
      <w:bookmarkStart w:id="456" w:name="_Toc277082620"/>
      <w:bookmarkStart w:id="457" w:name="_Toc287620753"/>
      <w:bookmarkStart w:id="458" w:name="_Toc444155969"/>
      <w:bookmarkStart w:id="459" w:name="_Toc21593"/>
      <w:bookmarkStart w:id="460" w:name="_Toc11839"/>
      <w:bookmarkStart w:id="461" w:name="_Toc407195380"/>
      <w:bookmarkStart w:id="462" w:name="_Toc200513200"/>
      <w:bookmarkStart w:id="463" w:name="_Toc23425"/>
      <w:bookmarkStart w:id="464" w:name="_Toc440022828"/>
      <w:bookmarkStart w:id="465" w:name="_Toc224103386"/>
      <w:r>
        <w:rPr>
          <w:rFonts w:asciiTheme="majorEastAsia" w:eastAsiaTheme="majorEastAsia" w:hAnsiTheme="majorEastAsia" w:cstheme="majorEastAsia" w:hint="eastAsia"/>
          <w:sz w:val="21"/>
          <w:szCs w:val="21"/>
        </w:rPr>
        <w:t>2.1 初步评审标准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 资格评审标准：见评审办法前附表。</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 形式评审标准：见评审办法前附表。</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2.1.3 响应性评审标准：见评审办法前附表。</w:t>
      </w:r>
    </w:p>
    <w:p w:rsidR="00C20510" w:rsidRDefault="0072694A">
      <w:pPr>
        <w:pStyle w:val="3"/>
        <w:snapToGrid w:val="0"/>
        <w:spacing w:before="0" w:line="360" w:lineRule="auto"/>
        <w:rPr>
          <w:rFonts w:asciiTheme="majorEastAsia" w:eastAsiaTheme="majorEastAsia" w:hAnsiTheme="majorEastAsia" w:cstheme="majorEastAsia"/>
          <w:sz w:val="21"/>
          <w:szCs w:val="21"/>
        </w:rPr>
      </w:pPr>
      <w:bookmarkStart w:id="466" w:name="_Toc377115421"/>
      <w:bookmarkStart w:id="467" w:name="_Toc440022829"/>
      <w:bookmarkStart w:id="468" w:name="_Toc376114122"/>
      <w:bookmarkStart w:id="469" w:name="_Toc6503"/>
      <w:bookmarkStart w:id="470" w:name="_Toc2340"/>
      <w:bookmarkStart w:id="471" w:name="_Toc444155970"/>
      <w:bookmarkStart w:id="472" w:name="_Toc377067341"/>
      <w:bookmarkStart w:id="473" w:name="_Toc277082621"/>
      <w:bookmarkStart w:id="474" w:name="_Toc200513201"/>
      <w:bookmarkStart w:id="475" w:name="_Toc287607815"/>
      <w:bookmarkStart w:id="476" w:name="_Toc1387"/>
      <w:bookmarkStart w:id="477" w:name="_Toc20840"/>
      <w:bookmarkStart w:id="478" w:name="_Toc407195381"/>
      <w:bookmarkStart w:id="479" w:name="_Toc330569208"/>
      <w:bookmarkStart w:id="480" w:name="_Toc224103387"/>
      <w:bookmarkStart w:id="481" w:name="_Toc287620754"/>
      <w:r>
        <w:rPr>
          <w:rFonts w:asciiTheme="majorEastAsia" w:eastAsiaTheme="majorEastAsia" w:hAnsiTheme="majorEastAsia" w:cstheme="majorEastAsia" w:hint="eastAsia"/>
          <w:sz w:val="21"/>
          <w:szCs w:val="21"/>
        </w:rPr>
        <w:t>2.2 分值构成与评分标准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 分值构成</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见评审办法前附表。 </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82" w:name="_Toc224103388"/>
      <w:bookmarkStart w:id="483" w:name="_Toc440022830"/>
      <w:bookmarkStart w:id="484" w:name="_Toc287620755"/>
      <w:bookmarkStart w:id="485" w:name="_Toc9488"/>
      <w:bookmarkStart w:id="486" w:name="_Toc407195382"/>
      <w:bookmarkStart w:id="487" w:name="_Toc12538"/>
      <w:bookmarkStart w:id="488" w:name="_Toc376114123"/>
      <w:bookmarkStart w:id="489" w:name="_Toc444155971"/>
      <w:bookmarkStart w:id="490" w:name="_Toc377067342"/>
      <w:bookmarkStart w:id="491" w:name="_Toc377115422"/>
      <w:bookmarkStart w:id="492" w:name="_Toc15132"/>
      <w:bookmarkStart w:id="493" w:name="_Toc14353"/>
      <w:bookmarkStart w:id="494" w:name="_Toc330569209"/>
      <w:bookmarkStart w:id="495" w:name="_Toc287607816"/>
      <w:bookmarkStart w:id="496" w:name="_Toc200513202"/>
      <w:bookmarkStart w:id="497" w:name="_Toc8004"/>
      <w:bookmarkStart w:id="498" w:name="_Toc277082622"/>
      <w:r>
        <w:rPr>
          <w:rFonts w:asciiTheme="majorEastAsia" w:eastAsiaTheme="majorEastAsia" w:hAnsiTheme="majorEastAsia" w:cstheme="majorEastAsia" w:hint="eastAsia"/>
          <w:kern w:val="0"/>
          <w:szCs w:val="21"/>
        </w:rPr>
        <w:t>2.2.2 评审基准价计算</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评审基准价计算方法：见评审办法前附表。</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2.2.3 </w:t>
      </w:r>
      <w:bookmarkStart w:id="499" w:name="OLE_LINK153"/>
      <w:bookmarkStart w:id="500" w:name="OLE_LINK155"/>
      <w:bookmarkStart w:id="501" w:name="OLE_LINK154"/>
      <w:bookmarkStart w:id="502" w:name="OLE_LINK152"/>
      <w:r>
        <w:rPr>
          <w:rFonts w:asciiTheme="majorEastAsia" w:eastAsiaTheme="majorEastAsia" w:hAnsiTheme="majorEastAsia" w:cstheme="majorEastAsia" w:hint="eastAsia"/>
          <w:kern w:val="0"/>
          <w:szCs w:val="21"/>
        </w:rPr>
        <w:t>参选报价的偏差率计算</w:t>
      </w:r>
      <w:bookmarkEnd w:id="499"/>
      <w:bookmarkEnd w:id="500"/>
      <w:bookmarkEnd w:id="501"/>
      <w:bookmarkEnd w:id="502"/>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参选报价的偏差率计算公式：见评审办法前附表。</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 评分标准</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（1）参选报价评分标准：见评审办法前附表；</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（2）商务部分评分标准：见评审办法前附表。</w:t>
      </w:r>
    </w:p>
    <w:p w:rsidR="00C20510" w:rsidRDefault="0072694A">
      <w:pPr>
        <w:pStyle w:val="2"/>
        <w:rPr>
          <w:rFonts w:asciiTheme="majorEastAsia" w:eastAsiaTheme="majorEastAsia" w:hAnsiTheme="majorEastAsia" w:cstheme="majorEastAsia"/>
          <w:snapToGrid w:val="0"/>
          <w:spacing w:val="0"/>
          <w:w w:val="100"/>
          <w:sz w:val="21"/>
          <w:szCs w:val="21"/>
        </w:rPr>
      </w:pPr>
      <w:r>
        <w:rPr>
          <w:rFonts w:asciiTheme="majorEastAsia" w:eastAsiaTheme="majorEastAsia" w:hAnsiTheme="majorEastAsia" w:cstheme="majorEastAsia" w:hint="eastAsia"/>
          <w:snapToGrid w:val="0"/>
          <w:spacing w:val="0"/>
          <w:w w:val="100"/>
          <w:sz w:val="21"/>
          <w:szCs w:val="21"/>
        </w:rPr>
        <w:t>3. 评审程序</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C20510" w:rsidRDefault="0072694A">
      <w:pPr>
        <w:pStyle w:val="3"/>
        <w:snapToGrid w:val="0"/>
        <w:spacing w:before="0" w:line="360" w:lineRule="auto"/>
        <w:rPr>
          <w:rFonts w:asciiTheme="majorEastAsia" w:eastAsiaTheme="majorEastAsia" w:hAnsiTheme="majorEastAsia" w:cstheme="majorEastAsia"/>
          <w:sz w:val="21"/>
          <w:szCs w:val="21"/>
        </w:rPr>
      </w:pPr>
      <w:bookmarkStart w:id="503" w:name="_Toc6448"/>
      <w:bookmarkStart w:id="504" w:name="_Toc330569210"/>
      <w:bookmarkStart w:id="505" w:name="_Toc9683"/>
      <w:bookmarkStart w:id="506" w:name="_Toc277082623"/>
      <w:bookmarkStart w:id="507" w:name="_Toc287620756"/>
      <w:bookmarkStart w:id="508" w:name="_Toc224103389"/>
      <w:bookmarkStart w:id="509" w:name="_Toc377115423"/>
      <w:bookmarkStart w:id="510" w:name="_Toc22279"/>
      <w:bookmarkStart w:id="511" w:name="_Toc287607817"/>
      <w:bookmarkStart w:id="512" w:name="_Toc440022831"/>
      <w:bookmarkStart w:id="513" w:name="_Toc377067343"/>
      <w:bookmarkStart w:id="514" w:name="_Toc376114124"/>
      <w:bookmarkStart w:id="515" w:name="_Toc13851"/>
      <w:bookmarkStart w:id="516" w:name="_Toc407195383"/>
      <w:bookmarkStart w:id="517" w:name="_Toc444155972"/>
      <w:bookmarkStart w:id="518" w:name="_Toc200513203"/>
      <w:r>
        <w:rPr>
          <w:rFonts w:asciiTheme="majorEastAsia" w:eastAsiaTheme="majorEastAsia" w:hAnsiTheme="majorEastAsia" w:cstheme="majorEastAsia" w:hint="eastAsia"/>
          <w:sz w:val="21"/>
          <w:szCs w:val="21"/>
        </w:rPr>
        <w:t>3.1 初步评审</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19" w:name="_Toc332380970"/>
      <w:bookmarkStart w:id="520" w:name="_Toc332028970"/>
      <w:bookmarkStart w:id="521" w:name="_Toc373264792"/>
      <w:bookmarkStart w:id="522" w:name="_Toc356484119"/>
      <w:bookmarkStart w:id="523" w:name="_Toc331232467"/>
      <w:bookmarkStart w:id="524" w:name="_Toc332015984"/>
      <w:bookmarkStart w:id="525" w:name="_Toc330569211"/>
      <w:bookmarkStart w:id="526" w:name="_Toc376114125"/>
      <w:bookmarkStart w:id="527" w:name="_Toc331232649"/>
      <w:bookmarkStart w:id="528" w:name="_Toc444155973"/>
      <w:bookmarkStart w:id="529" w:name="_Toc27164"/>
      <w:bookmarkStart w:id="530" w:name="_Toc377115424"/>
      <w:bookmarkStart w:id="531" w:name="_Toc440022832"/>
      <w:bookmarkStart w:id="532" w:name="_Toc377067344"/>
      <w:bookmarkStart w:id="533" w:name="_Toc407195384"/>
      <w:bookmarkStart w:id="534" w:name="_Toc354387014"/>
      <w:bookmarkStart w:id="535" w:name="_Toc373172234"/>
      <w:bookmarkStart w:id="536" w:name="_Toc334002333"/>
      <w:bookmarkStart w:id="537" w:name="_Toc356243677"/>
      <w:r>
        <w:rPr>
          <w:rFonts w:asciiTheme="majorEastAsia" w:eastAsiaTheme="majorEastAsia" w:hAnsiTheme="majorEastAsia" w:cstheme="majorEastAsia" w:hint="eastAsia"/>
          <w:kern w:val="0"/>
          <w:szCs w:val="21"/>
        </w:rPr>
        <w:t>3.1.1 评审小组依据本章第2.1款规定的标准对参选文件进行初步评审。有一项不符合评审标准的，作否决比选处理。</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3.1.2 参选人有以下情形之一的，其参选作否决比选处理：</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（1）第二章“参选人须知”第1.4.3项规定的任何一种情形的；</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（2）串通参选或弄虚作假或有其他违法行为的；</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（3）不按评审小组要求澄清、说明或补正的。</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w:t>
      </w:r>
      <w:proofErr w:type="gramStart"/>
      <w:r>
        <w:rPr>
          <w:rFonts w:asciiTheme="majorEastAsia" w:eastAsiaTheme="majorEastAsia" w:hAnsiTheme="majorEastAsia" w:cstheme="majorEastAsia" w:hint="eastAsia"/>
          <w:kern w:val="0"/>
          <w:szCs w:val="21"/>
        </w:rPr>
        <w:t>本竞争性比选文件</w:t>
      </w:r>
      <w:proofErr w:type="gramEnd"/>
      <w:r>
        <w:rPr>
          <w:rFonts w:asciiTheme="majorEastAsia" w:eastAsiaTheme="majorEastAsia" w:hAnsiTheme="majorEastAsia" w:cstheme="majorEastAsia" w:hint="eastAsia"/>
          <w:kern w:val="0"/>
          <w:szCs w:val="21"/>
        </w:rPr>
        <w:t>约定的其它情形。</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3.1.3 参选报价有算术错误的，评审小组按以下原则对参选报价进行修正，修正的价格经参选人书面确认后具有约束力。参选人不接受修正价格的，其参选作否决比选处理。修正原则如下：</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①参选文件中的大写金额与小写金额不一致的，以大写金额为准；</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②总价金额与依据单价计算出的结果不一致的，以单价金额为准修正总价（但单价金额小数点有明显错误的除外）；单价金额小数点有明显错误的，以总价为准，对单价予以修正。</w:t>
      </w:r>
    </w:p>
    <w:p w:rsidR="00C20510" w:rsidRDefault="0072694A">
      <w:pPr>
        <w:pStyle w:val="3"/>
        <w:snapToGrid w:val="0"/>
        <w:spacing w:before="0" w:line="360" w:lineRule="auto"/>
        <w:rPr>
          <w:rFonts w:asciiTheme="majorEastAsia" w:eastAsiaTheme="majorEastAsia" w:hAnsiTheme="majorEastAsia" w:cstheme="majorEastAsia"/>
          <w:sz w:val="21"/>
          <w:szCs w:val="21"/>
        </w:rPr>
      </w:pPr>
      <w:bookmarkStart w:id="538" w:name="_Toc377067345"/>
      <w:bookmarkStart w:id="539" w:name="_Toc19604"/>
      <w:bookmarkStart w:id="540" w:name="_Toc330569212"/>
      <w:bookmarkStart w:id="541" w:name="_Toc11246"/>
      <w:bookmarkStart w:id="542" w:name="_Toc224103390"/>
      <w:bookmarkStart w:id="543" w:name="_Toc407195385"/>
      <w:bookmarkStart w:id="544" w:name="_Toc377115425"/>
      <w:bookmarkStart w:id="545" w:name="_Toc440022833"/>
      <w:bookmarkStart w:id="546" w:name="_Toc376114126"/>
      <w:bookmarkStart w:id="547" w:name="_Toc277082624"/>
      <w:bookmarkStart w:id="548" w:name="_Toc287620757"/>
      <w:bookmarkStart w:id="549" w:name="_Toc29925"/>
      <w:bookmarkStart w:id="550" w:name="_Toc444155974"/>
      <w:bookmarkStart w:id="551" w:name="_Toc22246"/>
      <w:bookmarkStart w:id="552" w:name="_Toc287607818"/>
      <w:bookmarkStart w:id="553" w:name="_Toc200513204"/>
      <w:r>
        <w:rPr>
          <w:rFonts w:asciiTheme="majorEastAsia" w:eastAsiaTheme="majorEastAsia" w:hAnsiTheme="majorEastAsia" w:cstheme="majorEastAsia" w:hint="eastAsia"/>
          <w:sz w:val="21"/>
          <w:szCs w:val="21"/>
        </w:rPr>
        <w:t>3.2 详细评审</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C20510" w:rsidRDefault="0072694A">
      <w:pPr>
        <w:autoSpaceDE w:val="0"/>
        <w:autoSpaceDN w:val="0"/>
        <w:adjustRightInd w:val="0"/>
        <w:snapToGrid w:val="0"/>
        <w:spacing w:line="360" w:lineRule="auto"/>
        <w:ind w:firstLine="532"/>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3.2.1 评审小组按本章第3.2款规定的量化因素和分值进行打分，并计算出综合评估得分。</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（1）按本章第3.2.1（1）目规定的评审因素和分值对参选报价计算出得分A；</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（2）按本章第3.2.1（2）目规定的评审因素和分值对</w:t>
      </w:r>
      <w:r w:rsidR="00AD61E1">
        <w:rPr>
          <w:rFonts w:asciiTheme="majorEastAsia" w:eastAsiaTheme="majorEastAsia" w:hAnsiTheme="majorEastAsia" w:cstheme="majorEastAsia" w:hint="eastAsia"/>
          <w:kern w:val="0"/>
          <w:szCs w:val="21"/>
        </w:rPr>
        <w:t>商务部分</w:t>
      </w:r>
      <w:r>
        <w:rPr>
          <w:rFonts w:asciiTheme="majorEastAsia" w:eastAsiaTheme="majorEastAsia" w:hAnsiTheme="majorEastAsia" w:cstheme="majorEastAsia" w:hint="eastAsia"/>
          <w:kern w:val="0"/>
          <w:szCs w:val="21"/>
        </w:rPr>
        <w:t>计算出得分B；</w:t>
      </w:r>
    </w:p>
    <w:p w:rsidR="00C20510" w:rsidRDefault="0072694A">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3.2.2 评分分值计算保留小数点后两位，小数点后第三位“四舍五入”。</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54" w:name="_Toc29261"/>
      <w:bookmarkStart w:id="555" w:name="_Toc18708"/>
      <w:bookmarkStart w:id="556" w:name="_Toc407195386"/>
      <w:bookmarkStart w:id="557" w:name="_Toc277082625"/>
      <w:bookmarkStart w:id="558" w:name="_Toc444155975"/>
      <w:bookmarkStart w:id="559" w:name="_Toc377067346"/>
      <w:bookmarkStart w:id="560" w:name="_Toc287620758"/>
      <w:bookmarkStart w:id="561" w:name="_Toc330569213"/>
      <w:bookmarkStart w:id="562" w:name="_Toc440022834"/>
      <w:bookmarkStart w:id="563" w:name="_Toc20948"/>
      <w:bookmarkStart w:id="564" w:name="_Toc287607819"/>
      <w:bookmarkStart w:id="565" w:name="_Toc1080"/>
      <w:bookmarkStart w:id="566" w:name="_Toc376114127"/>
      <w:bookmarkStart w:id="567" w:name="_Toc200513205"/>
      <w:bookmarkStart w:id="568" w:name="_Toc377115426"/>
      <w:bookmarkStart w:id="569" w:name="_Toc224103391"/>
      <w:r>
        <w:rPr>
          <w:rFonts w:asciiTheme="majorEastAsia" w:eastAsiaTheme="majorEastAsia" w:hAnsiTheme="majorEastAsia" w:cstheme="majorEastAsia" w:hint="eastAsia"/>
          <w:kern w:val="0"/>
          <w:szCs w:val="21"/>
        </w:rPr>
        <w:t>3.2.3 参选人得分=A+B。</w:t>
      </w:r>
    </w:p>
    <w:p w:rsidR="00C20510" w:rsidRDefault="0072694A">
      <w:pPr>
        <w:pStyle w:val="3"/>
        <w:snapToGrid w:val="0"/>
        <w:spacing w:before="0" w:line="360" w:lineRule="auto"/>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3.3 参选文件的澄清和补正</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3.3.1 在评审过程中，评审小组可以书面形式要求参选人对所提交参选文件中不明确的内容进行书面澄清或说明，或者对细微偏差进行补正。评审小组不接受参选人主动提出的澄清、说明或补正。</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3.3.2 澄清、说明和补正不得改变参选文件的实质性内容（算术性错误修正的除外）。参选人的书面澄清、说明和补正属于参选文件的组成部分。</w:t>
      </w:r>
    </w:p>
    <w:p w:rsidR="00C20510" w:rsidRDefault="0072694A">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3.3.3 评审小组对参选人提交的澄清、说明或补正有疑问的，可以要求参选人进一步澄清、说明或补正，直至满足评审小组的要求。</w:t>
      </w:r>
    </w:p>
    <w:p w:rsidR="00C20510" w:rsidRDefault="0072694A">
      <w:pPr>
        <w:pStyle w:val="3"/>
        <w:snapToGrid w:val="0"/>
        <w:spacing w:before="0" w:line="360" w:lineRule="auto"/>
        <w:rPr>
          <w:rFonts w:asciiTheme="majorEastAsia" w:eastAsiaTheme="majorEastAsia" w:hAnsiTheme="majorEastAsia" w:cstheme="majorEastAsia"/>
          <w:sz w:val="21"/>
          <w:szCs w:val="21"/>
        </w:rPr>
      </w:pPr>
      <w:bookmarkStart w:id="570" w:name="_Toc31270"/>
      <w:bookmarkStart w:id="571" w:name="_Toc287620759"/>
      <w:bookmarkStart w:id="572" w:name="_Toc444155976"/>
      <w:bookmarkStart w:id="573" w:name="_Toc224103392"/>
      <w:bookmarkStart w:id="574" w:name="_Toc287607820"/>
      <w:bookmarkStart w:id="575" w:name="_Toc377115427"/>
      <w:bookmarkStart w:id="576" w:name="_Toc200513206"/>
      <w:bookmarkStart w:id="577" w:name="_Toc30672"/>
      <w:bookmarkStart w:id="578" w:name="_Toc330569214"/>
      <w:bookmarkStart w:id="579" w:name="_Toc376114128"/>
      <w:bookmarkStart w:id="580" w:name="_Toc277082626"/>
      <w:bookmarkStart w:id="581" w:name="_Toc407195387"/>
      <w:bookmarkStart w:id="582" w:name="_Toc14840"/>
      <w:bookmarkStart w:id="583" w:name="_Toc440022835"/>
      <w:bookmarkStart w:id="584" w:name="_Toc19054"/>
      <w:bookmarkStart w:id="585" w:name="_Toc377067347"/>
      <w:r>
        <w:rPr>
          <w:rFonts w:asciiTheme="majorEastAsia" w:eastAsiaTheme="majorEastAsia" w:hAnsiTheme="majorEastAsia" w:cstheme="majorEastAsia" w:hint="eastAsia"/>
          <w:sz w:val="21"/>
          <w:szCs w:val="21"/>
        </w:rPr>
        <w:t>3.4 评审结果</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C20510" w:rsidRDefault="0072694A">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w:t>
      </w:r>
      <w:r>
        <w:rPr>
          <w:rFonts w:asciiTheme="majorEastAsia" w:eastAsiaTheme="majorEastAsia" w:hAnsiTheme="majorEastAsia" w:cstheme="majorEastAsia" w:hint="eastAsia"/>
          <w:spacing w:val="-1"/>
          <w:kern w:val="0"/>
          <w:szCs w:val="21"/>
        </w:rPr>
        <w:t>4</w:t>
      </w:r>
      <w:r>
        <w:rPr>
          <w:rFonts w:asciiTheme="majorEastAsia" w:eastAsiaTheme="majorEastAsia" w:hAnsiTheme="majorEastAsia" w:cstheme="majorEastAsia" w:hint="eastAsia"/>
          <w:kern w:val="0"/>
          <w:szCs w:val="21"/>
        </w:rPr>
        <w:t>.1 除第二章“参选人须知”前</w:t>
      </w:r>
      <w:r>
        <w:rPr>
          <w:rFonts w:asciiTheme="majorEastAsia" w:eastAsiaTheme="majorEastAsia" w:hAnsiTheme="majorEastAsia" w:cstheme="majorEastAsia" w:hint="eastAsia"/>
          <w:spacing w:val="1"/>
          <w:kern w:val="0"/>
          <w:szCs w:val="21"/>
        </w:rPr>
        <w:t>附</w:t>
      </w:r>
      <w:r>
        <w:rPr>
          <w:rFonts w:asciiTheme="majorEastAsia" w:eastAsiaTheme="majorEastAsia" w:hAnsiTheme="majorEastAsia" w:cstheme="majorEastAsia" w:hint="eastAsia"/>
          <w:kern w:val="0"/>
          <w:szCs w:val="21"/>
        </w:rPr>
        <w:t>表授权直</w:t>
      </w:r>
      <w:r>
        <w:rPr>
          <w:rFonts w:asciiTheme="majorEastAsia" w:eastAsiaTheme="majorEastAsia" w:hAnsiTheme="majorEastAsia" w:cstheme="majorEastAsia" w:hint="eastAsia"/>
          <w:spacing w:val="1"/>
          <w:kern w:val="0"/>
          <w:szCs w:val="21"/>
        </w:rPr>
        <w:t>接</w:t>
      </w:r>
      <w:r>
        <w:rPr>
          <w:rFonts w:asciiTheme="majorEastAsia" w:eastAsiaTheme="majorEastAsia" w:hAnsiTheme="majorEastAsia" w:cstheme="majorEastAsia" w:hint="eastAsia"/>
          <w:kern w:val="0"/>
          <w:szCs w:val="21"/>
        </w:rPr>
        <w:t>确定中选人外，评审小组按照</w:t>
      </w:r>
      <w:r>
        <w:rPr>
          <w:rFonts w:asciiTheme="majorEastAsia" w:eastAsiaTheme="majorEastAsia" w:hAnsiTheme="majorEastAsia" w:cstheme="majorEastAsia" w:hint="eastAsia"/>
          <w:spacing w:val="1"/>
          <w:kern w:val="0"/>
          <w:szCs w:val="21"/>
        </w:rPr>
        <w:t>得分</w:t>
      </w:r>
      <w:r>
        <w:rPr>
          <w:rFonts w:asciiTheme="majorEastAsia" w:eastAsiaTheme="majorEastAsia" w:hAnsiTheme="majorEastAsia" w:cstheme="majorEastAsia" w:hint="eastAsia"/>
          <w:kern w:val="0"/>
          <w:szCs w:val="21"/>
        </w:rPr>
        <w:t>由高到低的顺序推荐中选候选人。</w:t>
      </w:r>
    </w:p>
    <w:p w:rsidR="00C20510" w:rsidRDefault="0072694A">
      <w:pPr>
        <w:autoSpaceDE w:val="0"/>
        <w:autoSpaceDN w:val="0"/>
        <w:adjustRightInd w:val="0"/>
        <w:snapToGrid w:val="0"/>
        <w:spacing w:line="360" w:lineRule="auto"/>
        <w:ind w:firstLineChars="200" w:firstLine="42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pacing w:val="1"/>
          <w:kern w:val="0"/>
          <w:szCs w:val="21"/>
        </w:rPr>
        <w:t>3</w:t>
      </w:r>
      <w:r>
        <w:rPr>
          <w:rFonts w:asciiTheme="majorEastAsia" w:eastAsiaTheme="majorEastAsia" w:hAnsiTheme="majorEastAsia" w:cstheme="majorEastAsia" w:hint="eastAsia"/>
          <w:kern w:val="0"/>
          <w:szCs w:val="21"/>
        </w:rPr>
        <w:t>.4.2 评审小组完成评审后，应当向比选人提交书面评审报告。</w:t>
      </w:r>
    </w:p>
    <w:p w:rsidR="00C20510" w:rsidRDefault="0072694A">
      <w:pPr>
        <w:widowControl/>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br w:type="page"/>
      </w:r>
    </w:p>
    <w:p w:rsidR="00C20510" w:rsidRDefault="0072694A">
      <w:pPr>
        <w:outlineLvl w:val="1"/>
        <w:rPr>
          <w:rFonts w:asciiTheme="majorEastAsia" w:eastAsiaTheme="majorEastAsia" w:hAnsiTheme="majorEastAsia" w:cstheme="majorEastAsia"/>
        </w:rPr>
      </w:pPr>
      <w:bookmarkStart w:id="586" w:name="_Toc19078"/>
      <w:r>
        <w:rPr>
          <w:rFonts w:asciiTheme="majorEastAsia" w:eastAsiaTheme="majorEastAsia" w:hAnsiTheme="majorEastAsia" w:cstheme="majorEastAsia" w:hint="eastAsia"/>
        </w:rPr>
        <w:lastRenderedPageBreak/>
        <w:t>附件A：否决参选条件</w:t>
      </w:r>
      <w:bookmarkEnd w:id="586"/>
    </w:p>
    <w:p w:rsidR="00C20510" w:rsidRDefault="0072694A">
      <w:pPr>
        <w:pStyle w:val="af0"/>
        <w:spacing w:line="360" w:lineRule="auto"/>
        <w:rPr>
          <w:rFonts w:asciiTheme="majorEastAsia" w:eastAsiaTheme="majorEastAsia" w:hAnsiTheme="majorEastAsia" w:cstheme="majorEastAsia"/>
          <w:b/>
          <w:szCs w:val="21"/>
          <w:lang w:eastAsia="zh-CN"/>
        </w:rPr>
      </w:pPr>
      <w:bookmarkStart w:id="587" w:name="招标文件03章02评标办法综合评估法02附件02"/>
      <w:bookmarkStart w:id="588" w:name="招标文件04章合同条款及格式"/>
      <w:bookmarkStart w:id="589" w:name="_Toc230410480"/>
      <w:bookmarkStart w:id="590" w:name="_Toc277082627"/>
      <w:bookmarkEnd w:id="587"/>
      <w:bookmarkEnd w:id="588"/>
      <w:r>
        <w:rPr>
          <w:rFonts w:asciiTheme="majorEastAsia" w:eastAsiaTheme="majorEastAsia" w:hAnsiTheme="majorEastAsia" w:cstheme="majorEastAsia" w:hint="eastAsia"/>
          <w:b/>
          <w:szCs w:val="21"/>
          <w:lang w:eastAsia="zh-CN"/>
        </w:rPr>
        <w:t>附件A：否决参选情况一览表</w:t>
      </w:r>
      <w:bookmarkEnd w:id="589"/>
    </w:p>
    <w:p w:rsidR="00C20510" w:rsidRDefault="0072694A">
      <w:pPr>
        <w:autoSpaceDE w:val="0"/>
        <w:autoSpaceDN w:val="0"/>
        <w:adjustRightInd w:val="0"/>
        <w:snapToGrid w:val="0"/>
        <w:spacing w:line="400" w:lineRule="exact"/>
        <w:ind w:firstLineChars="200" w:firstLine="420"/>
        <w:jc w:val="left"/>
        <w:rPr>
          <w:rFonts w:ascii="宋体" w:hAnsi="宋体"/>
          <w:b/>
          <w:kern w:val="0"/>
          <w:sz w:val="20"/>
        </w:rPr>
      </w:pPr>
      <w:r>
        <w:rPr>
          <w:rFonts w:ascii="宋体" w:hAnsi="宋体" w:hint="eastAsia"/>
          <w:szCs w:val="21"/>
        </w:rPr>
        <w:t>参选文件存在本一览表下列情形之一的，参选文件视为重大偏差并作否决参选处理，否则，评审委员会不得视为重大偏差而否决参选人的参选文件</w:t>
      </w:r>
      <w:r>
        <w:rPr>
          <w:rFonts w:ascii="宋体" w:hAnsi="宋体"/>
          <w:szCs w:val="21"/>
        </w:rPr>
        <w:t>。</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0"/>
        <w:gridCol w:w="1437"/>
        <w:gridCol w:w="6838"/>
      </w:tblGrid>
      <w:tr w:rsidR="00C20510">
        <w:trPr>
          <w:jc w:val="center"/>
        </w:trPr>
        <w:tc>
          <w:tcPr>
            <w:tcW w:w="1520" w:type="dxa"/>
            <w:vAlign w:val="center"/>
          </w:tcPr>
          <w:p w:rsidR="00C20510" w:rsidRDefault="0072694A">
            <w:pPr>
              <w:jc w:val="center"/>
              <w:rPr>
                <w:rFonts w:ascii="宋体" w:hAnsi="宋体" w:cs="宋体"/>
                <w:b/>
                <w:szCs w:val="21"/>
              </w:rPr>
            </w:pPr>
            <w:bookmarkStart w:id="591" w:name="_Toc12655"/>
            <w:bookmarkStart w:id="592" w:name="_Toc16033"/>
            <w:bookmarkEnd w:id="590"/>
            <w:bookmarkEnd w:id="591"/>
            <w:bookmarkEnd w:id="592"/>
            <w:r>
              <w:rPr>
                <w:rFonts w:ascii="宋体" w:hAnsi="宋体" w:cs="宋体" w:hint="eastAsia"/>
                <w:b/>
                <w:szCs w:val="21"/>
              </w:rPr>
              <w:t>比选文件</w:t>
            </w:r>
          </w:p>
          <w:p w:rsidR="00C20510" w:rsidRDefault="0072694A">
            <w:pPr>
              <w:jc w:val="center"/>
              <w:rPr>
                <w:rFonts w:ascii="宋体" w:hAnsi="宋体" w:cs="宋体"/>
                <w:b/>
                <w:szCs w:val="21"/>
              </w:rPr>
            </w:pPr>
            <w:r>
              <w:rPr>
                <w:rFonts w:ascii="宋体" w:hAnsi="宋体" w:cs="宋体" w:hint="eastAsia"/>
                <w:b/>
                <w:szCs w:val="21"/>
              </w:rPr>
              <w:t>章节号</w:t>
            </w:r>
          </w:p>
        </w:tc>
        <w:tc>
          <w:tcPr>
            <w:tcW w:w="1437" w:type="dxa"/>
            <w:vAlign w:val="center"/>
          </w:tcPr>
          <w:p w:rsidR="00C20510" w:rsidRDefault="0072694A">
            <w:pPr>
              <w:jc w:val="center"/>
              <w:rPr>
                <w:rFonts w:ascii="宋体" w:hAnsi="宋体" w:cs="宋体"/>
                <w:b/>
                <w:szCs w:val="21"/>
              </w:rPr>
            </w:pPr>
            <w:r>
              <w:rPr>
                <w:rFonts w:ascii="宋体" w:hAnsi="宋体" w:cs="宋体" w:hint="eastAsia"/>
                <w:b/>
                <w:szCs w:val="21"/>
              </w:rPr>
              <w:t>条款名称</w:t>
            </w:r>
          </w:p>
        </w:tc>
        <w:tc>
          <w:tcPr>
            <w:tcW w:w="6838" w:type="dxa"/>
            <w:vAlign w:val="center"/>
          </w:tcPr>
          <w:p w:rsidR="00C20510" w:rsidRDefault="0072694A">
            <w:pPr>
              <w:spacing w:line="400" w:lineRule="exact"/>
              <w:jc w:val="center"/>
              <w:rPr>
                <w:rFonts w:ascii="宋体" w:hAnsi="宋体" w:cs="宋体"/>
                <w:b/>
                <w:szCs w:val="21"/>
              </w:rPr>
            </w:pPr>
            <w:r>
              <w:rPr>
                <w:rFonts w:ascii="宋体" w:hAnsi="宋体" w:cs="宋体" w:hint="eastAsia"/>
                <w:b/>
                <w:szCs w:val="21"/>
              </w:rPr>
              <w:t>否决参选条件</w:t>
            </w:r>
          </w:p>
        </w:tc>
      </w:tr>
      <w:tr w:rsidR="00C20510">
        <w:trPr>
          <w:jc w:val="center"/>
        </w:trPr>
        <w:tc>
          <w:tcPr>
            <w:tcW w:w="1520" w:type="dxa"/>
            <w:vAlign w:val="center"/>
          </w:tcPr>
          <w:p w:rsidR="00C20510" w:rsidRDefault="0072694A">
            <w:pPr>
              <w:jc w:val="center"/>
              <w:rPr>
                <w:rFonts w:ascii="宋体" w:hAnsi="宋体" w:cs="宋体"/>
                <w:szCs w:val="21"/>
              </w:rPr>
            </w:pPr>
            <w:r>
              <w:rPr>
                <w:rFonts w:ascii="宋体" w:hAnsi="宋体" w:cs="宋体" w:hint="eastAsia"/>
                <w:szCs w:val="21"/>
              </w:rPr>
              <w:t>第二章</w:t>
            </w:r>
          </w:p>
          <w:p w:rsidR="00C20510" w:rsidRDefault="0072694A">
            <w:pPr>
              <w:jc w:val="center"/>
              <w:rPr>
                <w:rFonts w:ascii="宋体" w:hAnsi="宋体" w:cs="宋体"/>
                <w:b/>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须知前附表1.4.1</w:t>
            </w:r>
          </w:p>
        </w:tc>
        <w:tc>
          <w:tcPr>
            <w:tcW w:w="1437" w:type="dxa"/>
            <w:vAlign w:val="center"/>
          </w:tcPr>
          <w:p w:rsidR="00C20510" w:rsidRDefault="0072694A">
            <w:pPr>
              <w:jc w:val="center"/>
              <w:rPr>
                <w:rFonts w:ascii="宋体" w:hAnsi="宋体" w:cs="宋体"/>
                <w:b/>
                <w:szCs w:val="21"/>
              </w:rPr>
            </w:pPr>
            <w:r>
              <w:rPr>
                <w:rFonts w:ascii="宋体" w:hAnsi="宋体" w:cs="宋体" w:hint="eastAsia"/>
              </w:rPr>
              <w:t>参选人资质条件、能力和信誉</w:t>
            </w:r>
          </w:p>
        </w:tc>
        <w:tc>
          <w:tcPr>
            <w:tcW w:w="6838" w:type="dxa"/>
            <w:vAlign w:val="center"/>
          </w:tcPr>
          <w:p w:rsidR="00C20510" w:rsidRDefault="0072694A">
            <w:pPr>
              <w:spacing w:line="400" w:lineRule="exact"/>
              <w:ind w:firstLineChars="200" w:firstLine="420"/>
              <w:rPr>
                <w:rFonts w:ascii="宋体" w:hAnsi="宋体" w:cs="宋体"/>
                <w:b/>
                <w:szCs w:val="21"/>
              </w:rPr>
            </w:pPr>
            <w:r>
              <w:rPr>
                <w:rFonts w:ascii="宋体" w:hAnsi="宋体" w:cs="宋体" w:hint="eastAsia"/>
                <w:bCs/>
                <w:szCs w:val="21"/>
              </w:rPr>
              <w:t>参选人须满足参选人须知前附表1.4.1项的要求，否则由评审委员会作否决参选处理。</w:t>
            </w:r>
          </w:p>
        </w:tc>
      </w:tr>
      <w:tr w:rsidR="00C20510">
        <w:trPr>
          <w:trHeight w:val="407"/>
          <w:jc w:val="center"/>
        </w:trPr>
        <w:tc>
          <w:tcPr>
            <w:tcW w:w="1520" w:type="dxa"/>
            <w:vAlign w:val="center"/>
          </w:tcPr>
          <w:p w:rsidR="00C20510" w:rsidRDefault="0072694A">
            <w:pPr>
              <w:jc w:val="center"/>
              <w:rPr>
                <w:rFonts w:ascii="宋体" w:hAnsi="宋体" w:cs="宋体"/>
                <w:szCs w:val="21"/>
              </w:rPr>
            </w:pPr>
            <w:r>
              <w:rPr>
                <w:rFonts w:ascii="宋体" w:hAnsi="宋体" w:cs="宋体" w:hint="eastAsia"/>
                <w:szCs w:val="21"/>
              </w:rPr>
              <w:t>第二章</w:t>
            </w:r>
          </w:p>
          <w:p w:rsidR="00C20510" w:rsidRDefault="0072694A">
            <w:pPr>
              <w:jc w:val="center"/>
              <w:rPr>
                <w:rFonts w:ascii="宋体" w:hAnsi="宋体" w:cs="宋体"/>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w:t>
            </w:r>
            <w:r>
              <w:rPr>
                <w:rFonts w:ascii="宋体" w:hAnsi="宋体" w:cs="宋体" w:hint="eastAsia"/>
                <w:szCs w:val="21"/>
              </w:rPr>
              <w:t>3.2</w:t>
            </w:r>
          </w:p>
        </w:tc>
        <w:tc>
          <w:tcPr>
            <w:tcW w:w="1437" w:type="dxa"/>
            <w:vAlign w:val="center"/>
          </w:tcPr>
          <w:p w:rsidR="00C20510" w:rsidRDefault="0072694A">
            <w:pPr>
              <w:jc w:val="center"/>
              <w:rPr>
                <w:rFonts w:ascii="宋体" w:hAnsi="宋体" w:cs="宋体"/>
                <w:szCs w:val="21"/>
              </w:rPr>
            </w:pPr>
            <w:r>
              <w:rPr>
                <w:rFonts w:ascii="宋体" w:hAnsi="宋体" w:cs="宋体" w:hint="eastAsia"/>
                <w:szCs w:val="21"/>
              </w:rPr>
              <w:t>参选报价</w:t>
            </w:r>
          </w:p>
        </w:tc>
        <w:tc>
          <w:tcPr>
            <w:tcW w:w="6838" w:type="dxa"/>
            <w:vAlign w:val="center"/>
          </w:tcPr>
          <w:p w:rsidR="00C20510" w:rsidRDefault="0072694A">
            <w:pPr>
              <w:adjustRightInd w:val="0"/>
              <w:spacing w:line="400" w:lineRule="exact"/>
              <w:ind w:firstLineChars="200" w:firstLine="420"/>
              <w:rPr>
                <w:rFonts w:ascii="宋体" w:hAnsi="宋体" w:cs="宋体"/>
                <w:bCs/>
                <w:szCs w:val="21"/>
              </w:rPr>
            </w:pPr>
            <w:r>
              <w:rPr>
                <w:rFonts w:ascii="宋体" w:hAnsi="宋体" w:cs="宋体" w:hint="eastAsia"/>
                <w:bCs/>
                <w:szCs w:val="21"/>
              </w:rPr>
              <w:t>单项报价和含税</w:t>
            </w:r>
            <w:proofErr w:type="gramStart"/>
            <w:r>
              <w:rPr>
                <w:rFonts w:ascii="宋体" w:hAnsi="宋体" w:cs="宋体" w:hint="eastAsia"/>
                <w:bCs/>
                <w:szCs w:val="21"/>
              </w:rPr>
              <w:t>参选总</w:t>
            </w:r>
            <w:proofErr w:type="gramEnd"/>
            <w:r>
              <w:rPr>
                <w:rFonts w:ascii="宋体" w:hAnsi="宋体" w:cs="宋体" w:hint="eastAsia"/>
                <w:bCs/>
                <w:szCs w:val="21"/>
              </w:rPr>
              <w:t>报价超过对应已公布的单项最高限价和参选报价最高限价均由评审小组按否决参选处理。</w:t>
            </w:r>
          </w:p>
        </w:tc>
      </w:tr>
      <w:tr w:rsidR="00C20510">
        <w:trPr>
          <w:trHeight w:val="1211"/>
          <w:jc w:val="center"/>
        </w:trPr>
        <w:tc>
          <w:tcPr>
            <w:tcW w:w="1520" w:type="dxa"/>
            <w:vAlign w:val="center"/>
          </w:tcPr>
          <w:p w:rsidR="00C20510" w:rsidRDefault="0072694A">
            <w:pPr>
              <w:jc w:val="center"/>
              <w:rPr>
                <w:rFonts w:ascii="宋体" w:hAnsi="宋体" w:cs="宋体"/>
                <w:szCs w:val="21"/>
              </w:rPr>
            </w:pPr>
            <w:r>
              <w:rPr>
                <w:rFonts w:ascii="宋体" w:hAnsi="宋体" w:cs="宋体" w:hint="eastAsia"/>
                <w:szCs w:val="21"/>
              </w:rPr>
              <w:t>第二章</w:t>
            </w:r>
          </w:p>
          <w:p w:rsidR="00C20510" w:rsidRDefault="0072694A">
            <w:pPr>
              <w:adjustRightInd w:val="0"/>
              <w:jc w:val="center"/>
              <w:rPr>
                <w:rFonts w:ascii="宋体" w:hAnsi="宋体" w:cs="宋体"/>
                <w:kern w:val="0"/>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须知前附表3.7.3</w:t>
            </w:r>
          </w:p>
        </w:tc>
        <w:tc>
          <w:tcPr>
            <w:tcW w:w="1437" w:type="dxa"/>
            <w:vAlign w:val="center"/>
          </w:tcPr>
          <w:p w:rsidR="00C20510" w:rsidRDefault="0072694A">
            <w:pPr>
              <w:adjustRightInd w:val="0"/>
              <w:jc w:val="center"/>
              <w:rPr>
                <w:rFonts w:ascii="宋体" w:hAnsi="宋体" w:cs="宋体"/>
                <w:kern w:val="0"/>
                <w:szCs w:val="21"/>
              </w:rPr>
            </w:pPr>
            <w:r>
              <w:rPr>
                <w:rFonts w:ascii="宋体" w:hAnsi="宋体" w:cs="宋体" w:hint="eastAsia"/>
                <w:kern w:val="0"/>
                <w:szCs w:val="21"/>
              </w:rPr>
              <w:t>参选文件的签章</w:t>
            </w:r>
          </w:p>
        </w:tc>
        <w:tc>
          <w:tcPr>
            <w:tcW w:w="6838" w:type="dxa"/>
            <w:vAlign w:val="center"/>
          </w:tcPr>
          <w:p w:rsidR="00C20510" w:rsidRDefault="0072694A">
            <w:pPr>
              <w:autoSpaceDE w:val="0"/>
              <w:autoSpaceDN w:val="0"/>
              <w:adjustRightInd w:val="0"/>
              <w:spacing w:line="400" w:lineRule="exact"/>
              <w:ind w:firstLineChars="200" w:firstLine="420"/>
              <w:rPr>
                <w:rFonts w:ascii="宋体" w:hAnsi="宋体" w:cs="宋体"/>
                <w:kern w:val="0"/>
                <w:szCs w:val="21"/>
              </w:rPr>
            </w:pPr>
            <w:r>
              <w:rPr>
                <w:rFonts w:ascii="宋体" w:hAnsi="宋体" w:hint="eastAsia"/>
                <w:kern w:val="0"/>
              </w:rPr>
              <w:t>第七章 参选文件</w:t>
            </w:r>
            <w:r>
              <w:rPr>
                <w:rFonts w:ascii="宋体" w:hAnsi="宋体"/>
                <w:kern w:val="0"/>
              </w:rPr>
              <w:t>格式</w:t>
            </w:r>
            <w:r>
              <w:rPr>
                <w:rFonts w:ascii="宋体" w:hAnsi="宋体" w:cs="宋体" w:hint="eastAsia"/>
                <w:kern w:val="0"/>
                <w:szCs w:val="21"/>
              </w:rPr>
              <w:t>规定签名、盖章的位置有法定代表人或其委托代理人签名（或盖章）、加盖单位公章。</w:t>
            </w:r>
            <w:r>
              <w:rPr>
                <w:rFonts w:ascii="宋体" w:hAnsi="宋体" w:cs="宋体" w:hint="eastAsia"/>
                <w:szCs w:val="21"/>
              </w:rPr>
              <w:t>否则其参选将被否决。</w:t>
            </w:r>
          </w:p>
        </w:tc>
      </w:tr>
      <w:tr w:rsidR="00C20510">
        <w:trPr>
          <w:trHeight w:val="907"/>
          <w:jc w:val="center"/>
        </w:trPr>
        <w:tc>
          <w:tcPr>
            <w:tcW w:w="1520" w:type="dxa"/>
            <w:vMerge w:val="restart"/>
            <w:vAlign w:val="center"/>
          </w:tcPr>
          <w:p w:rsidR="00C20510" w:rsidRDefault="0072694A">
            <w:pPr>
              <w:jc w:val="center"/>
              <w:rPr>
                <w:rFonts w:ascii="宋体" w:hAnsi="宋体" w:cs="宋体"/>
                <w:szCs w:val="21"/>
              </w:rPr>
            </w:pPr>
            <w:r>
              <w:rPr>
                <w:rFonts w:ascii="宋体" w:hAnsi="宋体" w:cs="宋体" w:hint="eastAsia"/>
                <w:szCs w:val="21"/>
              </w:rPr>
              <w:t>第三章3.1</w:t>
            </w:r>
          </w:p>
        </w:tc>
        <w:tc>
          <w:tcPr>
            <w:tcW w:w="1437" w:type="dxa"/>
            <w:vMerge w:val="restart"/>
            <w:vAlign w:val="center"/>
          </w:tcPr>
          <w:p w:rsidR="00C20510" w:rsidRDefault="0072694A">
            <w:pPr>
              <w:jc w:val="center"/>
              <w:rPr>
                <w:rFonts w:ascii="宋体" w:hAnsi="宋体" w:cs="宋体"/>
                <w:szCs w:val="21"/>
              </w:rPr>
            </w:pPr>
            <w:r>
              <w:rPr>
                <w:rFonts w:ascii="宋体" w:hAnsi="宋体" w:cs="宋体" w:hint="eastAsia"/>
                <w:szCs w:val="21"/>
              </w:rPr>
              <w:t>初步</w:t>
            </w:r>
          </w:p>
          <w:p w:rsidR="00C20510" w:rsidRDefault="0072694A">
            <w:pPr>
              <w:jc w:val="center"/>
              <w:rPr>
                <w:rFonts w:ascii="宋体" w:hAnsi="宋体" w:cs="宋体"/>
                <w:szCs w:val="21"/>
              </w:rPr>
            </w:pPr>
            <w:r>
              <w:rPr>
                <w:rFonts w:ascii="宋体" w:hAnsi="宋体" w:cs="宋体" w:hint="eastAsia"/>
                <w:szCs w:val="21"/>
              </w:rPr>
              <w:t>评审</w:t>
            </w:r>
          </w:p>
        </w:tc>
        <w:tc>
          <w:tcPr>
            <w:tcW w:w="6838" w:type="dxa"/>
            <w:vAlign w:val="center"/>
          </w:tcPr>
          <w:p w:rsidR="00C20510" w:rsidRDefault="0072694A">
            <w:pPr>
              <w:spacing w:line="400" w:lineRule="exact"/>
              <w:ind w:firstLineChars="200" w:firstLine="420"/>
              <w:rPr>
                <w:rFonts w:ascii="宋体" w:hAnsi="宋体" w:cs="宋体"/>
                <w:szCs w:val="21"/>
              </w:rPr>
            </w:pPr>
            <w:r>
              <w:rPr>
                <w:rFonts w:ascii="宋体" w:hAnsi="宋体" w:cs="宋体" w:hint="eastAsia"/>
                <w:kern w:val="0"/>
                <w:szCs w:val="21"/>
              </w:rPr>
              <w:t xml:space="preserve">评审委员会依据本章第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 xml:space="preserve"> </w:t>
            </w:r>
            <w:r>
              <w:rPr>
                <w:rFonts w:ascii="宋体" w:hAnsi="宋体" w:cs="宋体" w:hint="eastAsia"/>
                <w:spacing w:val="-1"/>
                <w:kern w:val="0"/>
                <w:szCs w:val="21"/>
              </w:rPr>
              <w:t>款</w:t>
            </w:r>
            <w:r>
              <w:rPr>
                <w:rFonts w:ascii="宋体" w:hAnsi="宋体" w:cs="宋体" w:hint="eastAsia"/>
                <w:kern w:val="0"/>
                <w:szCs w:val="21"/>
              </w:rPr>
              <w:t>规定的标准对参选文件进行初步评审。有一项不符合评审标准的，作否决参选处理。</w:t>
            </w:r>
          </w:p>
        </w:tc>
      </w:tr>
      <w:tr w:rsidR="00C20510">
        <w:trPr>
          <w:jc w:val="center"/>
        </w:trPr>
        <w:tc>
          <w:tcPr>
            <w:tcW w:w="1520" w:type="dxa"/>
            <w:vMerge/>
          </w:tcPr>
          <w:p w:rsidR="00C20510" w:rsidRDefault="00C20510">
            <w:pPr>
              <w:rPr>
                <w:rFonts w:ascii="宋体" w:hAnsi="宋体" w:cs="宋体"/>
                <w:szCs w:val="21"/>
              </w:rPr>
            </w:pPr>
          </w:p>
        </w:tc>
        <w:tc>
          <w:tcPr>
            <w:tcW w:w="1437" w:type="dxa"/>
            <w:vMerge/>
          </w:tcPr>
          <w:p w:rsidR="00C20510" w:rsidRDefault="00C20510">
            <w:pPr>
              <w:rPr>
                <w:rFonts w:ascii="宋体" w:hAnsi="宋体" w:cs="宋体"/>
                <w:szCs w:val="21"/>
              </w:rPr>
            </w:pPr>
          </w:p>
        </w:tc>
        <w:tc>
          <w:tcPr>
            <w:tcW w:w="6838" w:type="dxa"/>
            <w:vAlign w:val="center"/>
          </w:tcPr>
          <w:p w:rsidR="00C20510" w:rsidRDefault="0072694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参选人有以下情形之一的，其参选作否决参选处理：</w:t>
            </w:r>
          </w:p>
          <w:p w:rsidR="00C20510" w:rsidRDefault="0072694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（1）第二章“参选人须知”第 1.4.3 项规定的任何一种情形的；</w:t>
            </w:r>
          </w:p>
          <w:p w:rsidR="00C20510" w:rsidRDefault="0072694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（2）串通参选或弄虚作假或有其他违法行为的；</w:t>
            </w:r>
          </w:p>
          <w:p w:rsidR="00C20510" w:rsidRDefault="0072694A">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（3）不按评审委员会要求澄清、说明或补正的。</w:t>
            </w:r>
          </w:p>
          <w:p w:rsidR="00C20510" w:rsidRDefault="0072694A">
            <w:pPr>
              <w:spacing w:line="400" w:lineRule="exact"/>
              <w:ind w:firstLineChars="200" w:firstLine="420"/>
              <w:rPr>
                <w:rFonts w:ascii="宋体" w:hAnsi="宋体" w:cs="宋体"/>
                <w:szCs w:val="21"/>
              </w:rPr>
            </w:pPr>
            <w:r>
              <w:rPr>
                <w:rFonts w:ascii="宋体" w:hAnsi="宋体" w:cs="宋体" w:hint="eastAsia"/>
                <w:kern w:val="0"/>
                <w:szCs w:val="21"/>
              </w:rPr>
              <w:t>（4）比选文件约定的其他情形。</w:t>
            </w:r>
          </w:p>
        </w:tc>
      </w:tr>
      <w:tr w:rsidR="00C20510">
        <w:trPr>
          <w:jc w:val="center"/>
        </w:trPr>
        <w:tc>
          <w:tcPr>
            <w:tcW w:w="1520" w:type="dxa"/>
            <w:vMerge/>
          </w:tcPr>
          <w:p w:rsidR="00C20510" w:rsidRDefault="00C20510">
            <w:pPr>
              <w:rPr>
                <w:rFonts w:ascii="宋体" w:hAnsi="宋体" w:cs="宋体"/>
                <w:szCs w:val="21"/>
              </w:rPr>
            </w:pPr>
          </w:p>
        </w:tc>
        <w:tc>
          <w:tcPr>
            <w:tcW w:w="1437" w:type="dxa"/>
            <w:vMerge/>
          </w:tcPr>
          <w:p w:rsidR="00C20510" w:rsidRDefault="00C20510">
            <w:pPr>
              <w:rPr>
                <w:rFonts w:ascii="宋体" w:hAnsi="宋体" w:cs="宋体"/>
                <w:szCs w:val="21"/>
              </w:rPr>
            </w:pPr>
          </w:p>
        </w:tc>
        <w:tc>
          <w:tcPr>
            <w:tcW w:w="6838" w:type="dxa"/>
            <w:vAlign w:val="center"/>
          </w:tcPr>
          <w:p w:rsidR="00C20510" w:rsidRDefault="0072694A">
            <w:pPr>
              <w:spacing w:line="400" w:lineRule="exact"/>
              <w:ind w:firstLineChars="200" w:firstLine="420"/>
              <w:rPr>
                <w:rFonts w:ascii="宋体" w:hAnsi="宋体" w:cs="宋体"/>
                <w:szCs w:val="21"/>
              </w:rPr>
            </w:pPr>
            <w:r>
              <w:rPr>
                <w:rFonts w:ascii="宋体" w:hAnsi="宋体" w:cs="宋体" w:hint="eastAsia"/>
                <w:kern w:val="0"/>
                <w:szCs w:val="21"/>
              </w:rPr>
              <w:t>参选报价有算术</w:t>
            </w:r>
            <w:r>
              <w:rPr>
                <w:rFonts w:ascii="宋体" w:hAnsi="宋体" w:cs="宋体" w:hint="eastAsia"/>
                <w:spacing w:val="1"/>
                <w:kern w:val="0"/>
                <w:szCs w:val="21"/>
              </w:rPr>
              <w:t>错</w:t>
            </w:r>
            <w:r>
              <w:rPr>
                <w:rFonts w:ascii="宋体" w:hAnsi="宋体" w:cs="宋体" w:hint="eastAsia"/>
                <w:kern w:val="0"/>
                <w:szCs w:val="21"/>
              </w:rPr>
              <w:t>误的，评审委员会按比选文件规定的原则对</w:t>
            </w:r>
            <w:r>
              <w:rPr>
                <w:rFonts w:ascii="宋体" w:hAnsi="宋体" w:cs="宋体" w:hint="eastAsia"/>
                <w:spacing w:val="1"/>
                <w:kern w:val="0"/>
                <w:szCs w:val="21"/>
              </w:rPr>
              <w:t>参选</w:t>
            </w:r>
            <w:r>
              <w:rPr>
                <w:rFonts w:ascii="宋体" w:hAnsi="宋体" w:cs="宋体" w:hint="eastAsia"/>
                <w:kern w:val="0"/>
                <w:szCs w:val="21"/>
              </w:rPr>
              <w:t>报价进</w:t>
            </w:r>
            <w:r>
              <w:rPr>
                <w:rFonts w:ascii="宋体" w:hAnsi="宋体" w:cs="宋体" w:hint="eastAsia"/>
                <w:spacing w:val="1"/>
                <w:kern w:val="0"/>
                <w:szCs w:val="21"/>
              </w:rPr>
              <w:t>行</w:t>
            </w:r>
            <w:r>
              <w:rPr>
                <w:rFonts w:ascii="宋体" w:hAnsi="宋体" w:cs="宋体" w:hint="eastAsia"/>
                <w:kern w:val="0"/>
                <w:szCs w:val="21"/>
              </w:rPr>
              <w:t>修正，修</w:t>
            </w:r>
            <w:r>
              <w:rPr>
                <w:rFonts w:ascii="宋体" w:hAnsi="宋体" w:cs="宋体" w:hint="eastAsia"/>
                <w:spacing w:val="1"/>
                <w:kern w:val="0"/>
                <w:szCs w:val="21"/>
              </w:rPr>
              <w:t>正的</w:t>
            </w:r>
            <w:r>
              <w:rPr>
                <w:rFonts w:ascii="宋体" w:hAnsi="宋体" w:cs="宋体" w:hint="eastAsia"/>
                <w:kern w:val="0"/>
                <w:szCs w:val="21"/>
              </w:rPr>
              <w:t>价格经参选人书面确认后具有约束力。参选人不接受修正价格的，其参选作否决参选处理。</w:t>
            </w:r>
          </w:p>
        </w:tc>
      </w:tr>
    </w:tbl>
    <w:p w:rsidR="00C20510" w:rsidRDefault="00C20510">
      <w:pPr>
        <w:pStyle w:val="1"/>
        <w:numPr>
          <w:ilvl w:val="0"/>
          <w:numId w:val="0"/>
        </w:numPr>
        <w:rPr>
          <w:rFonts w:asciiTheme="majorEastAsia" w:eastAsiaTheme="majorEastAsia" w:hAnsiTheme="majorEastAsia" w:cstheme="majorEastAsia"/>
          <w:b/>
          <w:bCs/>
        </w:rPr>
      </w:pPr>
    </w:p>
    <w:p w:rsidR="00C20510" w:rsidRDefault="0072694A">
      <w:pPr>
        <w:pStyle w:val="1"/>
        <w:numPr>
          <w:ilvl w:val="0"/>
          <w:numId w:val="0"/>
        </w:numPr>
        <w:rPr>
          <w:rFonts w:asciiTheme="majorEastAsia" w:eastAsiaTheme="majorEastAsia" w:hAnsiTheme="majorEastAsia" w:cstheme="majorEastAsia"/>
          <w:b/>
          <w:bCs/>
        </w:rPr>
      </w:pPr>
      <w:r>
        <w:rPr>
          <w:rFonts w:asciiTheme="majorEastAsia" w:eastAsiaTheme="majorEastAsia" w:hAnsiTheme="majorEastAsia" w:cstheme="majorEastAsia" w:hint="eastAsia"/>
          <w:b/>
          <w:bCs/>
        </w:rPr>
        <w:br w:type="page"/>
      </w:r>
      <w:bookmarkStart w:id="593" w:name="_Toc213702333"/>
      <w:bookmarkStart w:id="594" w:name="_Toc27248"/>
      <w:r>
        <w:rPr>
          <w:rFonts w:asciiTheme="majorEastAsia" w:eastAsiaTheme="majorEastAsia" w:hAnsiTheme="majorEastAsia" w:cstheme="majorEastAsia" w:hint="eastAsia"/>
          <w:b/>
          <w:kern w:val="0"/>
          <w:sz w:val="36"/>
          <w:szCs w:val="36"/>
        </w:rPr>
        <w:lastRenderedPageBreak/>
        <w:t>第四章  合同条款</w:t>
      </w:r>
      <w:bookmarkEnd w:id="593"/>
      <w:bookmarkEnd w:id="594"/>
    </w:p>
    <w:p w:rsidR="00C20510" w:rsidRDefault="0072694A">
      <w:pPr>
        <w:widowControl/>
        <w:jc w:val="left"/>
        <w:rPr>
          <w:rFonts w:asciiTheme="majorEastAsia" w:eastAsiaTheme="majorEastAsia" w:hAnsiTheme="majorEastAsia" w:cstheme="majorEastAsia"/>
          <w:kern w:val="0"/>
          <w:sz w:val="20"/>
          <w:szCs w:val="24"/>
          <w:u w:val="single"/>
        </w:rPr>
      </w:pPr>
      <w:r>
        <w:rPr>
          <w:rFonts w:asciiTheme="majorEastAsia" w:eastAsiaTheme="majorEastAsia" w:hAnsiTheme="majorEastAsia" w:cstheme="majorEastAsia" w:hint="eastAsia"/>
        </w:rPr>
        <w:br w:type="page"/>
      </w:r>
    </w:p>
    <w:p w:rsidR="00C20510" w:rsidRDefault="0072694A">
      <w:pPr>
        <w:spacing w:line="360" w:lineRule="auto"/>
        <w:jc w:val="center"/>
        <w:rPr>
          <w:rFonts w:ascii="黑体" w:eastAsia="黑体" w:hAnsi="新宋体" w:cs="新宋体"/>
          <w:b/>
          <w:sz w:val="44"/>
          <w:szCs w:val="44"/>
        </w:rPr>
      </w:pPr>
      <w:r>
        <w:rPr>
          <w:rFonts w:ascii="黑体" w:eastAsia="黑体" w:hAnsi="新宋体" w:cs="新宋体" w:hint="eastAsia"/>
          <w:b/>
          <w:sz w:val="44"/>
          <w:szCs w:val="44"/>
          <w:u w:val="single"/>
        </w:rPr>
        <w:lastRenderedPageBreak/>
        <w:t xml:space="preserve">           </w:t>
      </w:r>
      <w:r>
        <w:rPr>
          <w:rFonts w:ascii="黑体" w:eastAsia="黑体" w:hAnsi="新宋体" w:cs="新宋体" w:hint="eastAsia"/>
          <w:b/>
          <w:sz w:val="44"/>
          <w:szCs w:val="44"/>
        </w:rPr>
        <w:t>项目保洁服务合同</w:t>
      </w:r>
    </w:p>
    <w:p w:rsidR="00C20510" w:rsidRDefault="00C20510" w:rsidP="00872FC9">
      <w:pPr>
        <w:spacing w:line="360" w:lineRule="auto"/>
        <w:ind w:firstLineChars="200" w:firstLine="482"/>
        <w:rPr>
          <w:rFonts w:ascii="黑体" w:eastAsia="黑体" w:hAnsi="新宋体" w:cs="新宋体"/>
          <w:b/>
          <w:sz w:val="24"/>
          <w:szCs w:val="24"/>
        </w:rPr>
      </w:pPr>
    </w:p>
    <w:p w:rsidR="00C20510" w:rsidRDefault="0072694A">
      <w:pPr>
        <w:spacing w:line="360" w:lineRule="auto"/>
        <w:rPr>
          <w:rFonts w:ascii="仿宋_GB2312" w:eastAsia="仿宋_GB2312" w:hAnsi="新宋体" w:cs="新宋体"/>
          <w:sz w:val="24"/>
          <w:szCs w:val="24"/>
        </w:rPr>
      </w:pPr>
      <w:r>
        <w:rPr>
          <w:rFonts w:ascii="仿宋_GB2312" w:eastAsia="仿宋_GB2312" w:hAnsi="新宋体" w:cs="新宋体" w:hint="eastAsia"/>
          <w:sz w:val="24"/>
          <w:szCs w:val="24"/>
        </w:rPr>
        <w:t>甲方：</w:t>
      </w:r>
      <w:r>
        <w:rPr>
          <w:rFonts w:ascii="仿宋_GB2312" w:eastAsia="仿宋_GB2312" w:hAnsi="新宋体" w:cs="新宋体" w:hint="eastAsia"/>
          <w:sz w:val="24"/>
          <w:szCs w:val="24"/>
          <w:u w:val="single"/>
        </w:rPr>
        <w:t>重庆</w:t>
      </w:r>
      <w:proofErr w:type="gramStart"/>
      <w:r>
        <w:rPr>
          <w:rFonts w:ascii="仿宋_GB2312" w:eastAsia="仿宋_GB2312" w:hAnsi="新宋体" w:cs="新宋体" w:hint="eastAsia"/>
          <w:sz w:val="24"/>
          <w:szCs w:val="24"/>
          <w:u w:val="single"/>
        </w:rPr>
        <w:t>渝</w:t>
      </w:r>
      <w:proofErr w:type="gramEnd"/>
      <w:r>
        <w:rPr>
          <w:rFonts w:ascii="仿宋_GB2312" w:eastAsia="仿宋_GB2312" w:hAnsi="新宋体" w:cs="新宋体" w:hint="eastAsia"/>
          <w:sz w:val="24"/>
          <w:szCs w:val="24"/>
          <w:u w:val="single"/>
        </w:rPr>
        <w:t>开发物业管理有限公司</w:t>
      </w:r>
      <w:r>
        <w:rPr>
          <w:rFonts w:ascii="仿宋_GB2312" w:eastAsia="仿宋_GB2312" w:hAnsi="新宋体" w:cs="新宋体" w:hint="eastAsia"/>
          <w:sz w:val="24"/>
          <w:szCs w:val="24"/>
        </w:rPr>
        <w:t>（以下简称甲方）</w:t>
      </w:r>
    </w:p>
    <w:p w:rsidR="00C20510" w:rsidRDefault="0072694A">
      <w:pPr>
        <w:spacing w:line="360" w:lineRule="auto"/>
        <w:rPr>
          <w:rFonts w:ascii="仿宋_GB2312" w:eastAsia="仿宋_GB2312" w:hAnsi="新宋体" w:cs="新宋体"/>
          <w:sz w:val="24"/>
          <w:szCs w:val="24"/>
        </w:rPr>
      </w:pPr>
      <w:r>
        <w:rPr>
          <w:rFonts w:ascii="仿宋_GB2312" w:eastAsia="仿宋_GB2312" w:hAnsi="新宋体" w:cs="新宋体" w:hint="eastAsia"/>
          <w:sz w:val="24"/>
          <w:szCs w:val="24"/>
        </w:rPr>
        <w:t>乙方：</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（以下简称乙方）</w:t>
      </w:r>
    </w:p>
    <w:p w:rsidR="00C20510" w:rsidRDefault="00C20510">
      <w:pPr>
        <w:spacing w:line="360" w:lineRule="auto"/>
        <w:rPr>
          <w:rFonts w:ascii="仿宋_GB2312" w:eastAsia="仿宋_GB2312" w:hAnsi="新宋体" w:cs="新宋体"/>
          <w:sz w:val="24"/>
          <w:szCs w:val="24"/>
        </w:rPr>
      </w:pP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根据有关法律、法规，</w:t>
      </w:r>
      <w:r>
        <w:rPr>
          <w:rFonts w:ascii="仿宋_GB2312" w:eastAsia="仿宋_GB2312" w:hAnsi="仿宋" w:cs="仿宋" w:hint="eastAsia"/>
          <w:sz w:val="24"/>
          <w:szCs w:val="24"/>
        </w:rPr>
        <w:t>甲乙双方</w:t>
      </w:r>
      <w:r>
        <w:rPr>
          <w:rFonts w:ascii="仿宋_GB2312" w:eastAsia="仿宋_GB2312" w:hAnsi="新宋体" w:cs="新宋体" w:hint="eastAsia"/>
          <w:sz w:val="24"/>
          <w:szCs w:val="24"/>
        </w:rPr>
        <w:t>在平等、自愿的基础上，</w:t>
      </w:r>
      <w:r>
        <w:rPr>
          <w:rFonts w:ascii="仿宋_GB2312" w:eastAsia="仿宋_GB2312" w:hAnsi="仿宋" w:cs="仿宋" w:hint="eastAsia"/>
          <w:sz w:val="24"/>
          <w:szCs w:val="24"/>
        </w:rPr>
        <w:t>本着友好合作、互惠互利的原则，</w:t>
      </w:r>
      <w:r>
        <w:rPr>
          <w:rFonts w:ascii="仿宋_GB2312" w:eastAsia="仿宋_GB2312" w:hAnsi="新宋体" w:cs="新宋体" w:hint="eastAsia"/>
          <w:sz w:val="24"/>
          <w:szCs w:val="24"/>
        </w:rPr>
        <w:t>甲方同意将</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项目中日常</w:t>
      </w:r>
      <w:r>
        <w:rPr>
          <w:rFonts w:ascii="仿宋_GB2312" w:eastAsia="仿宋_GB2312" w:hint="eastAsia"/>
          <w:sz w:val="24"/>
          <w:szCs w:val="24"/>
        </w:rPr>
        <w:t>清洁服务工作</w:t>
      </w:r>
      <w:r>
        <w:rPr>
          <w:rFonts w:ascii="仿宋_GB2312" w:eastAsia="仿宋_GB2312" w:hAnsi="新宋体" w:cs="新宋体" w:hint="eastAsia"/>
          <w:sz w:val="24"/>
          <w:szCs w:val="24"/>
        </w:rPr>
        <w:t>委托给乙方，经双方协商一致，制订以下条款，双方共同遵照执行。</w:t>
      </w:r>
    </w:p>
    <w:p w:rsidR="00C20510" w:rsidRDefault="0072694A" w:rsidP="00872FC9">
      <w:pPr>
        <w:spacing w:line="560" w:lineRule="exact"/>
        <w:ind w:firstLineChars="200" w:firstLine="482"/>
        <w:rPr>
          <w:rFonts w:ascii="仿宋_GB2312" w:eastAsia="仿宋_GB2312" w:hAnsi="新宋体" w:cs="新宋体"/>
          <w:b/>
          <w:sz w:val="24"/>
          <w:szCs w:val="24"/>
        </w:rPr>
      </w:pPr>
      <w:r>
        <w:rPr>
          <w:rFonts w:ascii="仿宋_GB2312" w:eastAsia="仿宋_GB2312" w:hAnsi="新宋体" w:cs="新宋体" w:hint="eastAsia"/>
          <w:b/>
          <w:sz w:val="24"/>
          <w:szCs w:val="24"/>
        </w:rPr>
        <w:t>第一条 服务项目</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项目名称：</w:t>
      </w:r>
    </w:p>
    <w:p w:rsidR="00C20510" w:rsidRDefault="0072694A">
      <w:pPr>
        <w:spacing w:line="560" w:lineRule="exact"/>
        <w:ind w:firstLineChars="200" w:firstLine="480"/>
        <w:rPr>
          <w:rFonts w:ascii="仿宋_GB2312" w:eastAsia="仿宋_GB2312" w:hAnsi="新宋体" w:cs="新宋体"/>
          <w:sz w:val="24"/>
          <w:szCs w:val="24"/>
          <w:u w:val="single"/>
        </w:rPr>
      </w:pPr>
      <w:r>
        <w:rPr>
          <w:rFonts w:ascii="仿宋_GB2312" w:eastAsia="仿宋_GB2312" w:hAnsi="新宋体" w:cs="新宋体" w:hint="eastAsia"/>
          <w:sz w:val="24"/>
          <w:szCs w:val="24"/>
        </w:rPr>
        <w:t>所</w:t>
      </w:r>
      <w:r>
        <w:rPr>
          <w:rFonts w:ascii="仿宋_GB2312" w:eastAsia="仿宋_GB2312" w:hint="eastAsia"/>
          <w:sz w:val="24"/>
          <w:szCs w:val="24"/>
        </w:rPr>
        <w:t>在地址：</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 xml:space="preserve">物业类型: </w:t>
      </w:r>
    </w:p>
    <w:p w:rsidR="00C20510" w:rsidRDefault="0072694A" w:rsidP="00872FC9">
      <w:pPr>
        <w:spacing w:line="560" w:lineRule="exact"/>
        <w:ind w:firstLineChars="200" w:firstLine="482"/>
        <w:rPr>
          <w:rFonts w:ascii="仿宋_GB2312" w:eastAsia="仿宋_GB2312" w:hAnsi="新宋体" w:cs="新宋体"/>
          <w:b/>
          <w:sz w:val="24"/>
          <w:szCs w:val="24"/>
        </w:rPr>
      </w:pPr>
      <w:r>
        <w:rPr>
          <w:rFonts w:ascii="仿宋_GB2312" w:eastAsia="仿宋_GB2312" w:hAnsi="新宋体" w:cs="新宋体" w:hint="eastAsia"/>
          <w:b/>
          <w:sz w:val="24"/>
          <w:szCs w:val="24"/>
        </w:rPr>
        <w:t>第二条 合同期限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年</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月</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日至</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年</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月</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 xml:space="preserve">日。合同到期后，上年度乙方清洁服务符合甲方要求，经甲方同意后续签下年度合同。不符合甲方要求，甲方有权终止合同。 </w:t>
      </w:r>
    </w:p>
    <w:p w:rsidR="00C20510" w:rsidRDefault="0072694A" w:rsidP="00872FC9">
      <w:pPr>
        <w:spacing w:line="560" w:lineRule="exact"/>
        <w:ind w:firstLineChars="200" w:firstLine="482"/>
        <w:rPr>
          <w:rFonts w:ascii="仿宋_GB2312" w:eastAsia="仿宋_GB2312" w:hAnsi="新宋体" w:cs="新宋体"/>
          <w:b/>
          <w:sz w:val="24"/>
          <w:szCs w:val="24"/>
        </w:rPr>
      </w:pPr>
      <w:r>
        <w:rPr>
          <w:rFonts w:ascii="仿宋_GB2312" w:eastAsia="仿宋_GB2312" w:hAnsi="新宋体" w:cs="新宋体" w:hint="eastAsia"/>
          <w:b/>
          <w:sz w:val="24"/>
          <w:szCs w:val="24"/>
        </w:rPr>
        <w:t>第三条</w:t>
      </w:r>
      <w:r>
        <w:rPr>
          <w:rFonts w:ascii="仿宋_GB2312" w:eastAsia="仿宋_GB2312" w:hAnsi="新宋体" w:cs="新宋体" w:hint="eastAsia"/>
          <w:b/>
          <w:sz w:val="24"/>
          <w:szCs w:val="24"/>
        </w:rPr>
        <w:tab/>
        <w:t xml:space="preserve">服务范围 </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提供项目范围保洁服务：销售大厅及办公楼、示范区、样板房、外围、园区楼栋保洁服务，保证提供的服务按合同约定的标准进行工作，根据甲方需求，需24小时内完成甲方上人计划。</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（一）</w:t>
      </w:r>
      <w:proofErr w:type="gramStart"/>
      <w:r>
        <w:rPr>
          <w:rFonts w:ascii="仿宋_GB2312" w:eastAsia="仿宋_GB2312" w:hAnsi="新宋体" w:cs="新宋体" w:hint="eastAsia"/>
          <w:sz w:val="24"/>
          <w:szCs w:val="24"/>
        </w:rPr>
        <w:t>案场保洁</w:t>
      </w:r>
      <w:proofErr w:type="gramEnd"/>
      <w:r>
        <w:rPr>
          <w:rFonts w:ascii="仿宋_GB2312" w:eastAsia="仿宋_GB2312" w:hAnsi="新宋体" w:cs="新宋体" w:hint="eastAsia"/>
          <w:sz w:val="24"/>
          <w:szCs w:val="24"/>
        </w:rPr>
        <w:t>服务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1.仪容仪表：按甲方要求执行。</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2.对客服务用语统一使用普通话。</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3.清洁销售中心登高面2米以下区域。</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4.巡视时应展示挎篮服务。（注：篮内物品(棕色毛巾（用于地面、垃圾桶；白色干毛巾（用于桌面、玻璃、不锈钢物品）；蓝色半干毛巾（用于台面）；垃圾袋；烟缸；垃圾夹等。）</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5.随身配备的清洁工具要求放置在可视的1m范围内；</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lastRenderedPageBreak/>
        <w:t>6.地面：应保持无纸屑，无烟头、无泥土、无水迹、无杂物。</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7.桌面、台面：</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w:t>
      </w:r>
      <w:proofErr w:type="gramStart"/>
      <w:r>
        <w:rPr>
          <w:rFonts w:ascii="仿宋_GB2312" w:eastAsia="仿宋_GB2312" w:hAnsi="新宋体" w:cs="新宋体" w:hint="eastAsia"/>
          <w:sz w:val="24"/>
          <w:szCs w:val="24"/>
        </w:rPr>
        <w:t>接待区</w:t>
      </w:r>
      <w:proofErr w:type="gramEnd"/>
      <w:r>
        <w:rPr>
          <w:rFonts w:ascii="仿宋_GB2312" w:eastAsia="仿宋_GB2312" w:hAnsi="新宋体" w:cs="新宋体" w:hint="eastAsia"/>
          <w:sz w:val="24"/>
          <w:szCs w:val="24"/>
        </w:rPr>
        <w:t>台面：饰品摆放整齐、手摸无尘、无纸屑、无水迹、无积垢，烟灰缸(烟灰缸里加花瓣装饰)内烟头不应超过3枚。</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（2）办公区台面：办公设备摆放整齐、椅子归位、办公椅子踏脚干净整洁。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8.各种立面：</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（1)木质、布艺立面无缺损，表面手摸无灰尘。</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（2）玻璃、石材和不锈钢等材质的立面无缺损，表面光洁，无水渍。</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9.卫生间：</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（1）室内无异味，开启通风设备保持空气清新。</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（2）洗手台台面、镜面无水迹。</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（3）各蹲位配备卷纸，卷纸不应低于2卷，端头折成三角形。</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（4）擦手纸不低于2/3。</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（5）垃圾桶内垃圾不应超过1/3高度。</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（6）洗手液存量不低于容器储量的1/2。</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（7）便槽、蹲位、座便器无积垢、无异味。</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10.物品：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（1）木质、布艺家具，布草，饰品按原设计风格设置和摆放，完好无缺损，表面手摸无灰尘；</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（2）石材和不锈钢等材质的物品应按原设计风格设置和摆放，完好无缺损，表面光洁，无水渍。</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11.设施设备：</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（1）灯具完好，销售大厅和样板房开放期间应开启所有光源。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（2）电梯轿箱内无白色垃圾，无异味。石材和不锈钢材质表面光洁，无水渍；软包部分手摸无灰尘。</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lastRenderedPageBreak/>
        <w:t>12.水体：应无异味、无沉淀物、水质清澈、无垃圾，水体内壁无青苔、无积垢。</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13.盆栽植物：无黄叶、无枯枝、手摸无灰尘，接水盘无积水溢出、盘内无沉淀泥沙，花盆表面干净无灰尘、水迹。</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14.待用工具放置：应放置在客户不可见的区域。</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15.标识牌摆放：在销售中心正式开放期间，进行卫生间清洁、地面清洁、高位清洁、水体清洁、绿化养护和整改、工程维修等均应摆放相应提示标识牌。</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（二）外围保洁服务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以下工作应在每日销售中心正式开放前完成。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1.更换内桶垃圾袋，垃圾不应超过2/3。</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2.对公路路面及石材地面清扫1次。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3.对木地板和石材地面拖拭1次。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4.清理植物上1.8米以下的悬挂物、枯枝、黄叶、蜘蛛网。</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5.对1.8米以下栏杆、灯柱、指示牌、</w:t>
      </w:r>
      <w:proofErr w:type="gramStart"/>
      <w:r>
        <w:rPr>
          <w:rFonts w:ascii="仿宋_GB2312" w:eastAsia="仿宋_GB2312" w:hAnsi="新宋体" w:cs="新宋体" w:hint="eastAsia"/>
          <w:sz w:val="24"/>
          <w:szCs w:val="24"/>
        </w:rPr>
        <w:t>行架广告</w:t>
      </w:r>
      <w:proofErr w:type="gramEnd"/>
      <w:r>
        <w:rPr>
          <w:rFonts w:ascii="仿宋_GB2312" w:eastAsia="仿宋_GB2312" w:hAnsi="新宋体" w:cs="新宋体" w:hint="eastAsia"/>
          <w:sz w:val="24"/>
          <w:szCs w:val="24"/>
        </w:rPr>
        <w:t>等擦拭1次。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6.对所有座椅板凳、花台、垃圾桶外立面、草坪灯等擦拭1次。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（三）销售大厅保洁服务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以下工作应在每日销售中心正式开放前完成。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1.整理并清洁办公室、会议室、接待室和前台物品，物品及资料未经其所有人同意不应擅自处置。</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2.对销售大厅桌面、台面、饰品表面擦拭1次。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3.用干抹布对电器设备擦拭1次。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4.清扫销售大厅地面，然后用蘸有</w:t>
      </w:r>
      <w:proofErr w:type="gramStart"/>
      <w:r>
        <w:rPr>
          <w:rFonts w:ascii="仿宋_GB2312" w:eastAsia="仿宋_GB2312" w:hAnsi="新宋体" w:cs="新宋体" w:hint="eastAsia"/>
          <w:sz w:val="24"/>
          <w:szCs w:val="24"/>
        </w:rPr>
        <w:t>尘推油</w:t>
      </w:r>
      <w:proofErr w:type="gramEnd"/>
      <w:r>
        <w:rPr>
          <w:rFonts w:ascii="仿宋_GB2312" w:eastAsia="仿宋_GB2312" w:hAnsi="新宋体" w:cs="新宋体" w:hint="eastAsia"/>
          <w:sz w:val="24"/>
          <w:szCs w:val="24"/>
        </w:rPr>
        <w:t>的尘推推</w:t>
      </w:r>
      <w:proofErr w:type="gramStart"/>
      <w:r>
        <w:rPr>
          <w:rFonts w:ascii="仿宋_GB2312" w:eastAsia="仿宋_GB2312" w:hAnsi="新宋体" w:cs="新宋体" w:hint="eastAsia"/>
          <w:sz w:val="24"/>
          <w:szCs w:val="24"/>
        </w:rPr>
        <w:t>尘</w:t>
      </w:r>
      <w:proofErr w:type="gramEnd"/>
      <w:r>
        <w:rPr>
          <w:rFonts w:ascii="仿宋_GB2312" w:eastAsia="仿宋_GB2312" w:hAnsi="新宋体" w:cs="新宋体" w:hint="eastAsia"/>
          <w:sz w:val="24"/>
          <w:szCs w:val="24"/>
        </w:rPr>
        <w:t>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5.清洁卫生间：</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（1）用毛巾净布对卫生间的镜子、洗手台表面、水龙头、饰品擦拭1次。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（2）用湿拖布对卫生间地面拖拭1次。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（3）用洁厕精和球形刷刷洗蹲便器、马桶、小便槽，洁厕精每次用量不应超过10ml（毫</w:t>
      </w:r>
      <w:r>
        <w:rPr>
          <w:rFonts w:ascii="仿宋_GB2312" w:eastAsia="仿宋_GB2312" w:hAnsi="新宋体" w:cs="新宋体" w:hint="eastAsia"/>
          <w:sz w:val="24"/>
          <w:szCs w:val="24"/>
        </w:rPr>
        <w:lastRenderedPageBreak/>
        <w:t>升）/位，清洗后应进行冲水处理，确保清洁药剂无残留，小便槽清洁后应放置芳香球2颗。</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（4）每日销售中心正常开放期间的循环保洁：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（5）应每2小时全面循环保洁1次，每日不低于4次，并在《清洁工作现场检查表》上填写记录。保洁范围应重点关注：台面、桌面、烟缸、销售资料、地面、座椅、模型玻璃。</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（6）卫生间保洁宜每15分钟1次并应每2小时在《清洁工作现场检查表》上作记录。</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6.雨雪天气协助</w:t>
      </w:r>
      <w:proofErr w:type="gramStart"/>
      <w:r>
        <w:rPr>
          <w:rFonts w:ascii="仿宋_GB2312" w:eastAsia="仿宋_GB2312" w:hAnsi="新宋体" w:cs="新宋体" w:hint="eastAsia"/>
          <w:sz w:val="24"/>
          <w:szCs w:val="24"/>
        </w:rPr>
        <w:t>外围岗</w:t>
      </w:r>
      <w:proofErr w:type="gramEnd"/>
      <w:r>
        <w:rPr>
          <w:rFonts w:ascii="仿宋_GB2312" w:eastAsia="仿宋_GB2312" w:hAnsi="新宋体" w:cs="新宋体" w:hint="eastAsia"/>
          <w:sz w:val="24"/>
          <w:szCs w:val="24"/>
        </w:rPr>
        <w:t>在销售大厅入口铺设地垫，摆放安置伞套机，并放置“小心地滑”标示牌。</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7.以下工作应在每日销售中心停止对外接待后完成：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（1）对地毯、沙发、全面吸尘1次。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（2）沙盘仅使用伸缩杆绑定棉花球清洁。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（3）收集垃圾袋并运送到指定地点。</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（四）样板间保洁服务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以下工作应在每日销售中心正式开放前半小时完成。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1.开启样板房内的门窗、音乐和所有光源。</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2.对室内所用物品、设施、设备、光源进行检查，确认物品是否完好、有无丢失，与夜班值班人员共同做样板房物品核查，并在《值班记录表》上填写记录。损坏或丢失的物品应在当日早会向班长报事。</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w:t>
      </w:r>
      <w:proofErr w:type="gramStart"/>
      <w:r>
        <w:rPr>
          <w:rFonts w:ascii="仿宋_GB2312" w:eastAsia="仿宋_GB2312" w:hAnsi="新宋体" w:cs="新宋体" w:hint="eastAsia"/>
          <w:sz w:val="24"/>
          <w:szCs w:val="24"/>
        </w:rPr>
        <w:t>对样板房</w:t>
      </w:r>
      <w:proofErr w:type="gramEnd"/>
      <w:r>
        <w:rPr>
          <w:rFonts w:ascii="仿宋_GB2312" w:eastAsia="仿宋_GB2312" w:hAnsi="新宋体" w:cs="新宋体" w:hint="eastAsia"/>
          <w:sz w:val="24"/>
          <w:szCs w:val="24"/>
        </w:rPr>
        <w:t>内所有桌面、台面、饰品表面擦拭1次。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4.用干抹布对电器设备擦拭1次。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5.扫除地面垃圾后，石材</w:t>
      </w:r>
      <w:proofErr w:type="gramStart"/>
      <w:r>
        <w:rPr>
          <w:rFonts w:ascii="仿宋_GB2312" w:eastAsia="仿宋_GB2312" w:hAnsi="新宋体" w:cs="新宋体" w:hint="eastAsia"/>
          <w:sz w:val="24"/>
          <w:szCs w:val="24"/>
        </w:rPr>
        <w:t>地面用尘推推</w:t>
      </w:r>
      <w:proofErr w:type="gramEnd"/>
      <w:r>
        <w:rPr>
          <w:rFonts w:ascii="仿宋_GB2312" w:eastAsia="仿宋_GB2312" w:hAnsi="新宋体" w:cs="新宋体" w:hint="eastAsia"/>
          <w:sz w:val="24"/>
          <w:szCs w:val="24"/>
        </w:rPr>
        <w:t>尘、木地板用半干拖布拖</w:t>
      </w:r>
      <w:proofErr w:type="gramStart"/>
      <w:r>
        <w:rPr>
          <w:rFonts w:ascii="仿宋_GB2312" w:eastAsia="仿宋_GB2312" w:hAnsi="新宋体" w:cs="新宋体" w:hint="eastAsia"/>
          <w:sz w:val="24"/>
          <w:szCs w:val="24"/>
        </w:rPr>
        <w:t>拭</w:t>
      </w:r>
      <w:proofErr w:type="gramEnd"/>
      <w:r>
        <w:rPr>
          <w:rFonts w:ascii="仿宋_GB2312" w:eastAsia="仿宋_GB2312" w:hAnsi="新宋体" w:cs="新宋体" w:hint="eastAsia"/>
          <w:sz w:val="24"/>
          <w:szCs w:val="24"/>
        </w:rPr>
        <w:t>。</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6.样板房对外开放期间工作内容：</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（1）正常开放期间应每2小时全面循环保洁1次，每日不低于4次,并在《清洁工作现场检查表》上进行记录。</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（2）在样板间大门处待岗迎接客户，为客户发、收鞋套</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（3）每2小时对室内巡视保洁1次，确保所有物品均</w:t>
      </w:r>
      <w:proofErr w:type="gramStart"/>
      <w:r>
        <w:rPr>
          <w:rFonts w:ascii="仿宋_GB2312" w:eastAsia="仿宋_GB2312" w:hAnsi="新宋体" w:cs="新宋体" w:hint="eastAsia"/>
          <w:sz w:val="24"/>
          <w:szCs w:val="24"/>
        </w:rPr>
        <w:t>按展示</w:t>
      </w:r>
      <w:proofErr w:type="gramEnd"/>
      <w:r>
        <w:rPr>
          <w:rFonts w:ascii="仿宋_GB2312" w:eastAsia="仿宋_GB2312" w:hAnsi="新宋体" w:cs="新宋体" w:hint="eastAsia"/>
          <w:sz w:val="24"/>
          <w:szCs w:val="24"/>
        </w:rPr>
        <w:t>效果摆放。如发现物品丢失</w:t>
      </w:r>
      <w:r>
        <w:rPr>
          <w:rFonts w:ascii="仿宋_GB2312" w:eastAsia="仿宋_GB2312" w:hAnsi="新宋体" w:cs="新宋体" w:hint="eastAsia"/>
          <w:sz w:val="24"/>
          <w:szCs w:val="24"/>
        </w:rPr>
        <w:lastRenderedPageBreak/>
        <w:t>或损坏，应在当天的《值班记录表》上作记录，并报告班长。</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（4）如遇下雨，应及时将露台及花园内的坐垫、</w:t>
      </w:r>
      <w:proofErr w:type="gramStart"/>
      <w:r>
        <w:rPr>
          <w:rFonts w:ascii="仿宋_GB2312" w:eastAsia="仿宋_GB2312" w:hAnsi="新宋体" w:cs="新宋体" w:hint="eastAsia"/>
          <w:sz w:val="24"/>
          <w:szCs w:val="24"/>
        </w:rPr>
        <w:t>抱枕及饰品</w:t>
      </w:r>
      <w:proofErr w:type="gramEnd"/>
      <w:r>
        <w:rPr>
          <w:rFonts w:ascii="仿宋_GB2312" w:eastAsia="仿宋_GB2312" w:hAnsi="新宋体" w:cs="新宋体" w:hint="eastAsia"/>
          <w:sz w:val="24"/>
          <w:szCs w:val="24"/>
        </w:rPr>
        <w:t>等收到室内适当位置，雨停后再</w:t>
      </w:r>
      <w:proofErr w:type="gramStart"/>
      <w:r>
        <w:rPr>
          <w:rFonts w:ascii="仿宋_GB2312" w:eastAsia="仿宋_GB2312" w:hAnsi="新宋体" w:cs="新宋体" w:hint="eastAsia"/>
          <w:sz w:val="24"/>
          <w:szCs w:val="24"/>
        </w:rPr>
        <w:t>摆放回</w:t>
      </w:r>
      <w:proofErr w:type="gramEnd"/>
      <w:r>
        <w:rPr>
          <w:rFonts w:ascii="仿宋_GB2312" w:eastAsia="仿宋_GB2312" w:hAnsi="新宋体" w:cs="新宋体" w:hint="eastAsia"/>
          <w:sz w:val="24"/>
          <w:szCs w:val="24"/>
        </w:rPr>
        <w:t>原位。雨后半小时应将室外桌椅擦拭干，及时将露台及花园内的坐垫保持地面清洁。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7.每日开放结束后工作内容：</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（1）清洁室内地面，对地毯、沙发、床上用品、窗框、门框等吸尘。</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（2）收拾所有露台及花园内的坐垫、</w:t>
      </w:r>
      <w:proofErr w:type="gramStart"/>
      <w:r>
        <w:rPr>
          <w:rFonts w:ascii="仿宋_GB2312" w:eastAsia="仿宋_GB2312" w:hAnsi="新宋体" w:cs="新宋体" w:hint="eastAsia"/>
          <w:sz w:val="24"/>
          <w:szCs w:val="24"/>
        </w:rPr>
        <w:t>抱枕及饰品</w:t>
      </w:r>
      <w:proofErr w:type="gramEnd"/>
      <w:r>
        <w:rPr>
          <w:rFonts w:ascii="仿宋_GB2312" w:eastAsia="仿宋_GB2312" w:hAnsi="新宋体" w:cs="新宋体" w:hint="eastAsia"/>
          <w:sz w:val="24"/>
          <w:szCs w:val="24"/>
        </w:rPr>
        <w:t>。</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（3）关闭室内灯光和所有门窗，每个房间仅预留1组灯。</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（4）下班前与当班巡逻岗安全护卫员共同做样板房物品核查，并在《值班记录表》上填写记录，</w:t>
      </w:r>
      <w:proofErr w:type="gramStart"/>
      <w:r>
        <w:rPr>
          <w:rFonts w:ascii="仿宋_GB2312" w:eastAsia="仿宋_GB2312" w:hAnsi="新宋体" w:cs="新宋体" w:hint="eastAsia"/>
          <w:sz w:val="24"/>
          <w:szCs w:val="24"/>
        </w:rPr>
        <w:t>钥匙由样板房</w:t>
      </w:r>
      <w:proofErr w:type="gramEnd"/>
      <w:r>
        <w:rPr>
          <w:rFonts w:ascii="仿宋_GB2312" w:eastAsia="仿宋_GB2312" w:hAnsi="新宋体" w:cs="新宋体" w:hint="eastAsia"/>
          <w:sz w:val="24"/>
          <w:szCs w:val="24"/>
        </w:rPr>
        <w:t>岗交回销售大厅吧台处。</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8.其它周期性工作:</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（1）每周一次彻底清洁时间。时间应选择周一至周四客户较少的时候。</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w:t>
      </w:r>
      <w:proofErr w:type="gramStart"/>
      <w:r>
        <w:rPr>
          <w:rFonts w:ascii="仿宋_GB2312" w:eastAsia="仿宋_GB2312" w:hAnsi="新宋体" w:cs="新宋体" w:hint="eastAsia"/>
          <w:sz w:val="24"/>
          <w:szCs w:val="24"/>
        </w:rPr>
        <w:t>对样板房</w:t>
      </w:r>
      <w:proofErr w:type="gramEnd"/>
      <w:r>
        <w:rPr>
          <w:rFonts w:ascii="仿宋_GB2312" w:eastAsia="仿宋_GB2312" w:hAnsi="新宋体" w:cs="新宋体" w:hint="eastAsia"/>
          <w:sz w:val="24"/>
          <w:szCs w:val="24"/>
        </w:rPr>
        <w:t>的玻璃、高位、空调隔栏、卫生死角、污迹、植物进行清洁。</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打扫阳台、墙脚的蜘蛛网。</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（五）园区保洁服务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1、每栋车库设置垃圾收集点，每日清理2次，垃圾袋装化，垃圾点周围地面无散落垃圾、无污迹、无异味。</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2、室外果皮箱、垃圾桶合理设置。每日清理2次、擦拭2次，箱（桶）无满溢、无污迹、无异味。</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3、小区道路、广场、停车场、绿地等每日清扫2次；楼道、一层共用大厅每日拖拭2次；消防通道每两日拖拭1次；共用部位玻璃每月清洁1次；楼道灯</w:t>
      </w:r>
      <w:proofErr w:type="gramStart"/>
      <w:r>
        <w:rPr>
          <w:rFonts w:ascii="仿宋_GB2312" w:eastAsia="仿宋_GB2312" w:hAnsi="新宋体" w:cs="新宋体" w:hint="eastAsia"/>
          <w:sz w:val="24"/>
          <w:szCs w:val="24"/>
        </w:rPr>
        <w:t>每两月</w:t>
      </w:r>
      <w:proofErr w:type="gramEnd"/>
      <w:r>
        <w:rPr>
          <w:rFonts w:ascii="仿宋_GB2312" w:eastAsia="仿宋_GB2312" w:hAnsi="新宋体" w:cs="新宋体" w:hint="eastAsia"/>
          <w:sz w:val="24"/>
          <w:szCs w:val="24"/>
        </w:rPr>
        <w:t>清洁1次；庭院路灯每月清洁1次。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4、楼梯扶手、室外标识、宣传栏、信报箱、电梯轿厢等部位每日擦拭2次，目视无灰尘、明亮清洁；电梯操作板每日消毒1次。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5、消毒灭害，每月对窨井、明沟、垃圾房喷洒药水1次。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lastRenderedPageBreak/>
        <w:t>6、小区内水体景观每月清洗一次，保证水景观水质清澈无杂物、青苔。</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7、小区内主干道、广场、一层共用大厅等公共区域日常设专人循环保洁，保持干净整洁无杂物。</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8、在园区设有垃圾分类点，按可回收物、易腐垃圾、其它垃圾、有害垃圾四类进行分类收集。</w:t>
      </w:r>
    </w:p>
    <w:p w:rsidR="00C20510" w:rsidRDefault="0072694A" w:rsidP="00872FC9">
      <w:pPr>
        <w:spacing w:line="560" w:lineRule="exact"/>
        <w:ind w:firstLineChars="200" w:firstLine="482"/>
        <w:rPr>
          <w:rFonts w:ascii="仿宋_GB2312" w:eastAsia="仿宋_GB2312" w:hAnsi="新宋体" w:cs="新宋体"/>
          <w:b/>
          <w:bCs/>
          <w:sz w:val="24"/>
          <w:szCs w:val="24"/>
        </w:rPr>
      </w:pPr>
      <w:r>
        <w:rPr>
          <w:rFonts w:ascii="仿宋_GB2312" w:eastAsia="仿宋_GB2312" w:hAnsi="新宋体" w:cs="新宋体" w:hint="eastAsia"/>
          <w:b/>
          <w:bCs/>
          <w:sz w:val="24"/>
          <w:szCs w:val="24"/>
        </w:rPr>
        <w:t>第四条 清洁服务标准</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清洁服务标准详见附件三以及附件五。</w:t>
      </w:r>
    </w:p>
    <w:p w:rsidR="00C20510" w:rsidRDefault="0072694A" w:rsidP="00872FC9">
      <w:pPr>
        <w:spacing w:line="560" w:lineRule="exact"/>
        <w:ind w:firstLineChars="200" w:firstLine="482"/>
        <w:rPr>
          <w:rFonts w:ascii="仿宋_GB2312" w:eastAsia="仿宋_GB2312" w:hAnsi="新宋体" w:cs="新宋体"/>
          <w:b/>
          <w:sz w:val="24"/>
          <w:szCs w:val="24"/>
        </w:rPr>
      </w:pPr>
      <w:r>
        <w:rPr>
          <w:rFonts w:ascii="仿宋_GB2312" w:eastAsia="仿宋_GB2312" w:hAnsi="新宋体" w:cs="新宋体" w:hint="eastAsia"/>
          <w:b/>
          <w:sz w:val="24"/>
          <w:szCs w:val="24"/>
        </w:rPr>
        <w:t>第五条 甲方权利义务</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1、甲方负责向乙方提供清洁、保洁必需的水源、电源及工具房、休息室；</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2、甲方负责协调清洁管理区域各方关系；</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3、代表和维护全体业主、使用人的合法权益；</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4、乙方不得聘请任何甲方管理项目的业主在该小区从事清洁服务工作；</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5、甲方有权审定乙方拟定的清洁管理制度；</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6、甲方有权监督乙方管理工作及实施制度的执行情况；</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7、甲方有权审定乙方提出的清洁管理服务年度计划；</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8、对乙方违反法规、规章的行为，甲方有权提请有关部门处理；</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 xml:space="preserve">9、甲方有权要求乙方提前做好迎接各项检查工作，所产生的加班费用由乙方承担； </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10、甲方有权要求乙方更换不符合要求的工作人员；</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11、甲方有权对乙方的工作质量及相关质量记录进行检查；</w:t>
      </w:r>
    </w:p>
    <w:p w:rsidR="00C20510" w:rsidRDefault="0072694A" w:rsidP="00872FC9">
      <w:pPr>
        <w:spacing w:line="560" w:lineRule="exact"/>
        <w:ind w:firstLineChars="200" w:firstLine="482"/>
        <w:rPr>
          <w:rFonts w:ascii="仿宋_GB2312" w:eastAsia="仿宋_GB2312" w:hAnsi="新宋体" w:cs="新宋体"/>
          <w:b/>
          <w:sz w:val="24"/>
          <w:szCs w:val="24"/>
        </w:rPr>
      </w:pPr>
      <w:r>
        <w:rPr>
          <w:rFonts w:ascii="仿宋_GB2312" w:eastAsia="仿宋_GB2312" w:hAnsi="新宋体" w:cs="新宋体" w:hint="eastAsia"/>
          <w:b/>
          <w:sz w:val="24"/>
          <w:szCs w:val="24"/>
        </w:rPr>
        <w:t>第六条 乙方权利义务</w:t>
      </w:r>
    </w:p>
    <w:p w:rsidR="00C20510" w:rsidRDefault="0072694A">
      <w:p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color w:val="000000"/>
          <w:sz w:val="24"/>
          <w:szCs w:val="24"/>
        </w:rPr>
        <w:t>1、根据本合同的约定，制定清洁管理制度，并交甲方审核,并执行甲方质量管理体系和服务质量标准。</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2、乙方保证从</w:t>
      </w:r>
      <w:r>
        <w:rPr>
          <w:rFonts w:ascii="仿宋_GB2312" w:eastAsia="仿宋_GB2312" w:hAnsi="新宋体" w:cs="新宋体" w:hint="eastAsia"/>
          <w:sz w:val="24"/>
          <w:szCs w:val="24"/>
          <w:u w:val="single"/>
        </w:rPr>
        <w:t>2026</w:t>
      </w:r>
      <w:r>
        <w:rPr>
          <w:rFonts w:ascii="仿宋_GB2312" w:eastAsia="仿宋_GB2312" w:hAnsi="新宋体" w:cs="新宋体" w:hint="eastAsia"/>
          <w:sz w:val="24"/>
          <w:szCs w:val="24"/>
        </w:rPr>
        <w:t>年</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 xml:space="preserve">月 </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日</w:t>
      </w:r>
      <w:proofErr w:type="gramStart"/>
      <w:r>
        <w:rPr>
          <w:rFonts w:ascii="仿宋_GB2312" w:eastAsia="仿宋_GB2312" w:hAnsi="新宋体" w:cs="新宋体" w:hint="eastAsia"/>
          <w:sz w:val="24"/>
          <w:szCs w:val="24"/>
        </w:rPr>
        <w:t>起安排</w:t>
      </w:r>
      <w:proofErr w:type="gramEnd"/>
      <w:r>
        <w:rPr>
          <w:rFonts w:ascii="仿宋_GB2312" w:eastAsia="仿宋_GB2312" w:hAnsi="新宋体" w:cs="新宋体" w:hint="eastAsia"/>
          <w:sz w:val="24"/>
          <w:szCs w:val="24"/>
        </w:rPr>
        <w:t>具有相应从业资格的人员（包括但不限于：具有文化基础；形象良好、无传染病或重大疾病、无犯罪记录等）进驻现场；现场服务人员：</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项目</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人（含轮休</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项目</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人（含轮休</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项目</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人（含轮休</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人）。</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lastRenderedPageBreak/>
        <w:t>3、乙方有义务为员工办理各项社会保险，如因工作原因造成的安全事故和员工伤亡，由乙方自行承担全部责任；</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4、根据甲方要求，乙方必须</w:t>
      </w:r>
      <w:proofErr w:type="gramStart"/>
      <w:r>
        <w:rPr>
          <w:rFonts w:ascii="仿宋_GB2312" w:eastAsia="仿宋_GB2312" w:hAnsi="新宋体" w:cs="新宋体" w:hint="eastAsia"/>
          <w:sz w:val="24"/>
          <w:szCs w:val="24"/>
        </w:rPr>
        <w:t>统一着</w:t>
      </w:r>
      <w:proofErr w:type="gramEnd"/>
      <w:r>
        <w:rPr>
          <w:rFonts w:ascii="仿宋_GB2312" w:eastAsia="仿宋_GB2312" w:hAnsi="新宋体" w:cs="新宋体" w:hint="eastAsia"/>
          <w:sz w:val="24"/>
          <w:szCs w:val="24"/>
        </w:rPr>
        <w:t>工作服及工作牌上岗，所需费用由乙方自行负责承担；</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5、负责编制清洁管理年度工作计划；</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6、乙方清洁工</w:t>
      </w:r>
      <w:proofErr w:type="gramStart"/>
      <w:r>
        <w:rPr>
          <w:rFonts w:ascii="仿宋_GB2312" w:eastAsia="仿宋_GB2312" w:hAnsi="新宋体" w:cs="新宋体" w:hint="eastAsia"/>
          <w:sz w:val="24"/>
          <w:szCs w:val="24"/>
        </w:rPr>
        <w:t>作按照</w:t>
      </w:r>
      <w:proofErr w:type="gramEnd"/>
      <w:r>
        <w:rPr>
          <w:rFonts w:ascii="仿宋_GB2312" w:eastAsia="仿宋_GB2312" w:hAnsi="新宋体" w:cs="新宋体" w:hint="eastAsia"/>
          <w:sz w:val="24"/>
          <w:szCs w:val="24"/>
        </w:rPr>
        <w:t>双方约定的保洁标准执行；</w:t>
      </w:r>
    </w:p>
    <w:p w:rsidR="00C20510" w:rsidRDefault="0072694A">
      <w:p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sz w:val="24"/>
          <w:szCs w:val="24"/>
        </w:rPr>
        <w:t>7、每天定有专人巡回保洁、值班；</w:t>
      </w:r>
    </w:p>
    <w:p w:rsidR="00C20510" w:rsidRDefault="0072694A">
      <w:pPr>
        <w:spacing w:line="560" w:lineRule="exact"/>
        <w:ind w:firstLineChars="200" w:firstLine="480"/>
        <w:rPr>
          <w:rFonts w:ascii="仿宋_GB2312" w:eastAsia="仿宋_GB2312" w:hAnsi="新宋体" w:cs="新宋体"/>
          <w:color w:val="FF0000"/>
          <w:sz w:val="24"/>
          <w:szCs w:val="24"/>
        </w:rPr>
      </w:pPr>
      <w:r>
        <w:rPr>
          <w:rFonts w:ascii="仿宋_GB2312" w:eastAsia="仿宋_GB2312" w:hAnsi="新宋体" w:cs="新宋体" w:hint="eastAsia"/>
          <w:sz w:val="24"/>
          <w:szCs w:val="24"/>
        </w:rPr>
        <w:t>8、乙方招聘员工年龄在18-60岁之间（男60岁以下，女55岁以下），不得以任何理由招聘不符合甲方要求年龄的员工上岗；所有人员均需经甲方项目现场相关负责人员同意后方可正式到岗；所派遣的人员需离职时，应提前一个月填写《离职申请》报于甲方项目负责人处备案，并经签字确认后方可办理离职手续；根据任务需要，在核定人员编制内，甲、乙双方可共同研究项目岗位的安排和人员部署。</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9、</w:t>
      </w:r>
      <w:proofErr w:type="gramStart"/>
      <w:r>
        <w:rPr>
          <w:rFonts w:ascii="仿宋_GB2312" w:eastAsia="仿宋_GB2312" w:hAnsi="新宋体" w:cs="新宋体" w:hint="eastAsia"/>
          <w:sz w:val="24"/>
          <w:szCs w:val="24"/>
        </w:rPr>
        <w:t>乙方员工</w:t>
      </w:r>
      <w:proofErr w:type="gramEnd"/>
      <w:r>
        <w:rPr>
          <w:rFonts w:ascii="仿宋_GB2312" w:eastAsia="仿宋_GB2312" w:hAnsi="新宋体" w:cs="新宋体" w:hint="eastAsia"/>
          <w:sz w:val="24"/>
          <w:szCs w:val="24"/>
        </w:rPr>
        <w:t>的劳动关系由乙方负责建立；</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10、负责实施保洁工作计划，落实岗位责任及各项管理制度的执行情况；</w:t>
      </w:r>
    </w:p>
    <w:p w:rsidR="00C20510" w:rsidRDefault="0072694A">
      <w:p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sz w:val="24"/>
          <w:szCs w:val="24"/>
        </w:rPr>
        <w:t>11、保洁员须保持饱满精神，仪容仪表及礼节礼貌按甲方要求执行，自觉维护甲方的企业形象</w:t>
      </w:r>
      <w:r>
        <w:rPr>
          <w:rFonts w:ascii="仿宋_GB2312" w:eastAsia="仿宋_GB2312" w:hAnsi="新宋体" w:cs="新宋体" w:hint="eastAsia"/>
          <w:color w:val="000000"/>
          <w:sz w:val="24"/>
          <w:szCs w:val="24"/>
        </w:rPr>
        <w:t>;</w:t>
      </w:r>
    </w:p>
    <w:p w:rsidR="00C20510" w:rsidRDefault="0072694A">
      <w:p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sz w:val="24"/>
          <w:szCs w:val="24"/>
        </w:rPr>
        <w:t>12、有义务为小区/写字楼业主提供有偿服务（如清洗空调、外墙、地毯清洗、石材处理等专项服务），开展该项业务双方另</w:t>
      </w:r>
      <w:r>
        <w:rPr>
          <w:rFonts w:ascii="仿宋_GB2312" w:eastAsia="仿宋_GB2312" w:hAnsi="新宋体" w:cs="新宋体" w:hint="eastAsia"/>
          <w:color w:val="000000"/>
          <w:sz w:val="24"/>
          <w:szCs w:val="24"/>
        </w:rPr>
        <w:t>行约定合作方式；</w:t>
      </w:r>
    </w:p>
    <w:p w:rsidR="00C20510" w:rsidRDefault="0072694A">
      <w:p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color w:val="000000"/>
          <w:sz w:val="24"/>
          <w:szCs w:val="24"/>
        </w:rPr>
        <w:t>13、按照甲方的质量管理体系文件要求作好相关保洁记录；</w:t>
      </w:r>
    </w:p>
    <w:p w:rsidR="00C20510" w:rsidRDefault="00C20510">
      <w:pPr>
        <w:pStyle w:val="af3"/>
        <w:rPr>
          <w:sz w:val="24"/>
          <w:lang w:eastAsia="zh-CN"/>
        </w:rPr>
      </w:pPr>
    </w:p>
    <w:p w:rsidR="00C20510" w:rsidRDefault="0072694A" w:rsidP="00872FC9">
      <w:pPr>
        <w:spacing w:line="560" w:lineRule="exact"/>
        <w:ind w:firstLineChars="200" w:firstLine="482"/>
        <w:rPr>
          <w:rFonts w:ascii="仿宋_GB2312" w:eastAsia="仿宋_GB2312" w:hAnsi="新宋体" w:cs="新宋体"/>
          <w:color w:val="000000"/>
          <w:sz w:val="24"/>
          <w:szCs w:val="24"/>
        </w:rPr>
      </w:pPr>
      <w:r>
        <w:rPr>
          <w:rFonts w:ascii="仿宋_GB2312" w:eastAsia="仿宋_GB2312" w:hAnsi="新宋体" w:cs="新宋体" w:hint="eastAsia"/>
          <w:b/>
          <w:color w:val="000000"/>
          <w:sz w:val="24"/>
          <w:szCs w:val="24"/>
        </w:rPr>
        <w:t>第七条</w:t>
      </w:r>
      <w:r>
        <w:rPr>
          <w:rFonts w:ascii="仿宋_GB2312" w:eastAsia="仿宋_GB2312" w:hAnsi="新宋体" w:cs="新宋体" w:hint="eastAsia"/>
          <w:color w:val="000000"/>
          <w:sz w:val="24"/>
          <w:szCs w:val="24"/>
        </w:rPr>
        <w:t xml:space="preserve"> </w:t>
      </w:r>
      <w:r>
        <w:rPr>
          <w:rFonts w:ascii="仿宋_GB2312" w:eastAsia="仿宋_GB2312" w:hAnsi="新宋体" w:cs="新宋体" w:hint="eastAsia"/>
          <w:b/>
          <w:bCs/>
          <w:color w:val="000000"/>
          <w:sz w:val="24"/>
          <w:szCs w:val="24"/>
        </w:rPr>
        <w:t>合同费用及支付方式</w:t>
      </w:r>
    </w:p>
    <w:p w:rsidR="00C20510" w:rsidRDefault="0072694A">
      <w:pPr>
        <w:spacing w:line="560" w:lineRule="exact"/>
        <w:ind w:firstLineChars="200" w:firstLine="480"/>
        <w:jc w:val="left"/>
        <w:rPr>
          <w:rFonts w:ascii="仿宋_GB2312" w:eastAsia="仿宋_GB2312" w:hAnsi="新宋体" w:cs="新宋体"/>
          <w:sz w:val="24"/>
          <w:szCs w:val="24"/>
        </w:rPr>
      </w:pPr>
      <w:r>
        <w:rPr>
          <w:rFonts w:ascii="仿宋_GB2312" w:eastAsia="仿宋_GB2312" w:hAnsi="新宋体" w:cs="新宋体" w:hint="eastAsia"/>
          <w:sz w:val="24"/>
          <w:szCs w:val="24"/>
        </w:rPr>
        <w:t>1、合同暂定总金额为：</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元（大写：</w:t>
      </w:r>
      <w:r w:rsidRPr="00FF48AC">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w:t>
      </w:r>
      <w:r>
        <w:rPr>
          <w:rFonts w:ascii="仿宋_GB2312" w:eastAsia="仿宋_GB2312" w:hAnsi="新宋体" w:cs="新宋体" w:hint="eastAsia"/>
          <w:b/>
          <w:bCs/>
          <w:sz w:val="24"/>
          <w:szCs w:val="24"/>
        </w:rPr>
        <w:t>。</w:t>
      </w:r>
      <w:r>
        <w:rPr>
          <w:rFonts w:ascii="仿宋_GB2312" w:eastAsia="仿宋_GB2312" w:hAnsi="新宋体" w:cs="新宋体" w:hint="eastAsia"/>
          <w:sz w:val="24"/>
          <w:szCs w:val="24"/>
        </w:rPr>
        <w:t>其中</w:t>
      </w:r>
      <w:r>
        <w:rPr>
          <w:rFonts w:ascii="仿宋_GB2312" w:eastAsia="仿宋_GB2312" w:hAnsi="新宋体" w:cs="新宋体" w:hint="eastAsia"/>
          <w:bCs/>
          <w:sz w:val="24"/>
          <w:szCs w:val="24"/>
        </w:rPr>
        <w:t>包含但不限于：人员工资、社会保险费、福利费、加班费、员工培训费、办公费、服装费、保洁耗材、机械、固定资产折旧费（项目用设备、维修等）、应急突击费、工具及药剂费、管理费、合理利润、税费等服务期间所有费用和各种风险等在内的一切费用</w:t>
      </w:r>
      <w:r>
        <w:rPr>
          <w:rFonts w:ascii="仿宋_GB2312" w:eastAsia="仿宋_GB2312" w:hAnsi="新宋体" w:cs="新宋体" w:hint="eastAsia"/>
          <w:sz w:val="24"/>
          <w:szCs w:val="24"/>
        </w:rPr>
        <w:t>，</w:t>
      </w:r>
      <w:r>
        <w:rPr>
          <w:rFonts w:ascii="仿宋_GB2312" w:eastAsia="仿宋_GB2312" w:hAnsi="新宋体" w:cs="新宋体" w:hint="eastAsia"/>
          <w:bCs/>
          <w:sz w:val="24"/>
          <w:szCs w:val="24"/>
        </w:rPr>
        <w:t>除此之外</w:t>
      </w:r>
      <w:r>
        <w:rPr>
          <w:rFonts w:ascii="仿宋_GB2312" w:eastAsia="仿宋_GB2312" w:hAnsi="新宋体" w:cs="新宋体" w:hint="eastAsia"/>
          <w:sz w:val="24"/>
          <w:szCs w:val="24"/>
        </w:rPr>
        <w:t>甲方不再向乙方支付任何费用。</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2、计费时间:以签订合同约定进场之日为准，当月费用在次月15日内由乙方向甲方提供</w:t>
      </w:r>
      <w:r>
        <w:rPr>
          <w:rFonts w:ascii="仿宋_GB2312" w:eastAsia="仿宋_GB2312" w:hAnsi="新宋体" w:cs="新宋体" w:hint="eastAsia"/>
          <w:sz w:val="24"/>
          <w:szCs w:val="24"/>
        </w:rPr>
        <w:lastRenderedPageBreak/>
        <w:t>相关资料，经甲方签字认定，乙方出具税务部门正规增值税</w:t>
      </w:r>
      <w:proofErr w:type="gramStart"/>
      <w:r>
        <w:rPr>
          <w:rFonts w:ascii="仿宋_GB2312" w:eastAsia="仿宋_GB2312" w:hAnsi="新宋体" w:cs="新宋体" w:hint="eastAsia"/>
          <w:sz w:val="24"/>
          <w:szCs w:val="24"/>
        </w:rPr>
        <w:t>专票并完善</w:t>
      </w:r>
      <w:proofErr w:type="gramEnd"/>
      <w:r>
        <w:rPr>
          <w:rFonts w:ascii="仿宋_GB2312" w:eastAsia="仿宋_GB2312" w:hAnsi="新宋体" w:cs="新宋体" w:hint="eastAsia"/>
          <w:sz w:val="24"/>
          <w:szCs w:val="24"/>
        </w:rPr>
        <w:t>相关手续后，甲方在10个工作日内按考核确认金额支付给乙方。如乙方未按要求提交相关资料，导致延迟支付，甲方不承担任何责任。</w:t>
      </w: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3、本合同履约保证金为</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元（大写：</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），乙方在合同签订前一次性缴纳（采取转账的形式）。</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双方</w:t>
      </w:r>
      <w:proofErr w:type="gramStart"/>
      <w:r>
        <w:rPr>
          <w:rFonts w:ascii="仿宋_GB2312" w:eastAsia="仿宋_GB2312" w:hAnsi="新宋体" w:cs="新宋体" w:hint="eastAsia"/>
          <w:sz w:val="24"/>
          <w:szCs w:val="24"/>
        </w:rPr>
        <w:t>帐户</w:t>
      </w:r>
      <w:proofErr w:type="gramEnd"/>
      <w:r>
        <w:rPr>
          <w:rFonts w:ascii="仿宋_GB2312" w:eastAsia="仿宋_GB2312" w:hAnsi="新宋体" w:cs="新宋体" w:hint="eastAsia"/>
          <w:sz w:val="24"/>
          <w:szCs w:val="24"/>
        </w:rPr>
        <w:t>信息</w:t>
      </w:r>
    </w:p>
    <w:p w:rsidR="00C20510" w:rsidRDefault="0072694A">
      <w:pPr>
        <w:pStyle w:val="a8"/>
        <w:tabs>
          <w:tab w:val="left" w:pos="1050"/>
        </w:tabs>
        <w:spacing w:line="560" w:lineRule="exact"/>
        <w:ind w:firstLine="482"/>
        <w:rPr>
          <w:rFonts w:ascii="仿宋_GB2312" w:eastAsia="仿宋_GB2312" w:hAnsi="新宋体" w:cs="新宋体"/>
          <w:b/>
          <w:bCs/>
          <w:sz w:val="24"/>
          <w:szCs w:val="24"/>
        </w:rPr>
      </w:pPr>
      <w:r>
        <w:rPr>
          <w:rFonts w:ascii="仿宋_GB2312" w:eastAsia="仿宋_GB2312" w:hAnsi="新宋体" w:cs="新宋体" w:hint="eastAsia"/>
          <w:b/>
          <w:bCs/>
          <w:sz w:val="24"/>
          <w:szCs w:val="24"/>
        </w:rPr>
        <w:t>甲方开票信息：</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公司名称：</w:t>
      </w:r>
      <w:r>
        <w:rPr>
          <w:rFonts w:ascii="仿宋_GB2312" w:eastAsia="仿宋_GB2312" w:hAnsi="新宋体" w:cs="新宋体" w:hint="eastAsia"/>
          <w:sz w:val="24"/>
          <w:szCs w:val="24"/>
          <w:u w:val="single"/>
        </w:rPr>
        <w:t>重庆</w:t>
      </w:r>
      <w:proofErr w:type="gramStart"/>
      <w:r>
        <w:rPr>
          <w:rFonts w:ascii="仿宋_GB2312" w:eastAsia="仿宋_GB2312" w:hAnsi="新宋体" w:cs="新宋体" w:hint="eastAsia"/>
          <w:sz w:val="24"/>
          <w:szCs w:val="24"/>
          <w:u w:val="single"/>
        </w:rPr>
        <w:t>渝</w:t>
      </w:r>
      <w:proofErr w:type="gramEnd"/>
      <w:r>
        <w:rPr>
          <w:rFonts w:ascii="仿宋_GB2312" w:eastAsia="仿宋_GB2312" w:hAnsi="新宋体" w:cs="新宋体" w:hint="eastAsia"/>
          <w:sz w:val="24"/>
          <w:szCs w:val="24"/>
          <w:u w:val="single"/>
        </w:rPr>
        <w:t>开发物业管理有限公司</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税    号：</w:t>
      </w:r>
      <w:r>
        <w:rPr>
          <w:rFonts w:ascii="仿宋_GB2312" w:eastAsia="仿宋_GB2312" w:hAnsi="新宋体" w:cs="新宋体" w:hint="eastAsia"/>
          <w:sz w:val="24"/>
          <w:szCs w:val="24"/>
          <w:u w:val="single"/>
        </w:rPr>
        <w:t>9150010320329108X3</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单位地址：</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u w:val="single"/>
        </w:rPr>
      </w:pPr>
      <w:r>
        <w:rPr>
          <w:rFonts w:ascii="仿宋_GB2312" w:eastAsia="仿宋_GB2312" w:hAnsi="新宋体" w:cs="新宋体" w:hint="eastAsia"/>
          <w:sz w:val="24"/>
          <w:szCs w:val="24"/>
        </w:rPr>
        <w:t>电    话：</w:t>
      </w:r>
      <w:r>
        <w:rPr>
          <w:rFonts w:ascii="仿宋_GB2312" w:eastAsia="仿宋_GB2312" w:hAnsi="新宋体" w:cs="新宋体" w:hint="eastAsia"/>
          <w:sz w:val="24"/>
          <w:szCs w:val="24"/>
          <w:u w:val="single"/>
        </w:rPr>
        <w:t>67741950</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开 户 行：</w:t>
      </w:r>
      <w:r>
        <w:rPr>
          <w:rFonts w:ascii="仿宋_GB2312" w:eastAsia="仿宋_GB2312" w:hAnsi="新宋体" w:cs="新宋体" w:hint="eastAsia"/>
          <w:sz w:val="24"/>
          <w:szCs w:val="24"/>
          <w:u w:val="single"/>
        </w:rPr>
        <w:t>民生银行重庆江北支行</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银行账户：</w:t>
      </w:r>
      <w:r>
        <w:rPr>
          <w:rFonts w:ascii="仿宋_GB2312" w:eastAsia="仿宋_GB2312" w:hAnsi="新宋体" w:cs="新宋体" w:hint="eastAsia"/>
          <w:sz w:val="24"/>
          <w:szCs w:val="24"/>
          <w:u w:val="single"/>
        </w:rPr>
        <w:t>1104 0142 1000 6727</w:t>
      </w:r>
    </w:p>
    <w:p w:rsidR="00C20510" w:rsidRDefault="0072694A">
      <w:pPr>
        <w:pStyle w:val="a8"/>
        <w:tabs>
          <w:tab w:val="left" w:pos="1050"/>
        </w:tabs>
        <w:spacing w:line="560" w:lineRule="exact"/>
        <w:ind w:firstLine="482"/>
        <w:rPr>
          <w:rFonts w:ascii="仿宋_GB2312" w:eastAsia="仿宋_GB2312" w:hAnsi="新宋体" w:cs="新宋体"/>
          <w:b/>
          <w:bCs/>
          <w:sz w:val="24"/>
          <w:szCs w:val="24"/>
        </w:rPr>
      </w:pPr>
      <w:r>
        <w:rPr>
          <w:rFonts w:ascii="仿宋_GB2312" w:eastAsia="仿宋_GB2312" w:hAnsi="新宋体" w:cs="新宋体" w:hint="eastAsia"/>
          <w:b/>
          <w:bCs/>
          <w:sz w:val="24"/>
          <w:szCs w:val="24"/>
        </w:rPr>
        <w:t>乙方开票信息：</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公司全称：</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u w:val="single"/>
        </w:rPr>
      </w:pPr>
      <w:r>
        <w:rPr>
          <w:rFonts w:ascii="仿宋_GB2312" w:eastAsia="仿宋_GB2312" w:hAnsi="新宋体" w:cs="新宋体" w:hint="eastAsia"/>
          <w:sz w:val="24"/>
          <w:szCs w:val="24"/>
        </w:rPr>
        <w:t>税  号：</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单位地址：</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电  话：</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开户行：</w:t>
      </w:r>
      <w:r>
        <w:rPr>
          <w:rFonts w:ascii="仿宋_GB2312" w:eastAsia="仿宋_GB2312" w:hAnsi="新宋体" w:cs="新宋体" w:hint="eastAsia"/>
          <w:sz w:val="24"/>
          <w:szCs w:val="24"/>
          <w:u w:val="single"/>
        </w:rPr>
        <w:t xml:space="preserve">                  </w:t>
      </w:r>
    </w:p>
    <w:p w:rsidR="00C20510" w:rsidRDefault="0072694A">
      <w:pPr>
        <w:pStyle w:val="a8"/>
        <w:tabs>
          <w:tab w:val="left" w:pos="1050"/>
        </w:tabs>
        <w:spacing w:line="560" w:lineRule="exact"/>
        <w:ind w:firstLine="480"/>
        <w:rPr>
          <w:rFonts w:ascii="仿宋_GB2312" w:eastAsia="仿宋_GB2312" w:hAnsi="新宋体" w:cs="新宋体"/>
          <w:sz w:val="24"/>
          <w:szCs w:val="24"/>
        </w:rPr>
      </w:pPr>
      <w:r>
        <w:rPr>
          <w:rFonts w:ascii="仿宋_GB2312" w:eastAsia="仿宋_GB2312" w:hAnsi="新宋体" w:cs="新宋体" w:hint="eastAsia"/>
          <w:sz w:val="24"/>
          <w:szCs w:val="24"/>
        </w:rPr>
        <w:t>账号：</w:t>
      </w:r>
      <w:r>
        <w:rPr>
          <w:rFonts w:ascii="仿宋_GB2312" w:eastAsia="仿宋_GB2312" w:hAnsi="新宋体" w:cs="新宋体" w:hint="eastAsia"/>
          <w:sz w:val="24"/>
          <w:szCs w:val="24"/>
          <w:u w:val="single"/>
        </w:rPr>
        <w:t xml:space="preserve">                  </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第八条</w:t>
      </w:r>
      <w:r>
        <w:rPr>
          <w:rFonts w:ascii="仿宋_GB2312" w:eastAsia="仿宋_GB2312" w:hAnsi="新宋体" w:cs="新宋体" w:hint="eastAsia"/>
          <w:sz w:val="24"/>
          <w:szCs w:val="24"/>
        </w:rPr>
        <w:t xml:space="preserve"> </w:t>
      </w:r>
      <w:r>
        <w:rPr>
          <w:rFonts w:ascii="仿宋_GB2312" w:eastAsia="仿宋_GB2312" w:hAnsi="新宋体" w:cs="新宋体" w:hint="eastAsia"/>
          <w:b/>
          <w:bCs/>
          <w:sz w:val="24"/>
          <w:szCs w:val="24"/>
        </w:rPr>
        <w:t>违约条款</w:t>
      </w:r>
    </w:p>
    <w:p w:rsidR="00C20510" w:rsidRDefault="0072694A">
      <w:pPr>
        <w:numPr>
          <w:ilvl w:val="0"/>
          <w:numId w:val="2"/>
        </w:num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甲方按照《</w:t>
      </w:r>
      <w:r>
        <w:rPr>
          <w:rFonts w:ascii="仿宋_GB2312" w:eastAsia="仿宋_GB2312" w:hAnsi="仿宋_GB2312" w:cs="仿宋_GB2312" w:hint="eastAsia"/>
          <w:bCs/>
          <w:color w:val="000000"/>
          <w:sz w:val="24"/>
          <w:szCs w:val="24"/>
        </w:rPr>
        <w:t>保洁服务月度检查表》（见附件四）每月不定期开展检查工作，</w:t>
      </w:r>
      <w:r>
        <w:rPr>
          <w:rFonts w:ascii="仿宋_GB2312" w:eastAsia="仿宋_GB2312" w:hAnsi="新宋体" w:cs="新宋体" w:hint="eastAsia"/>
          <w:sz w:val="24"/>
          <w:szCs w:val="24"/>
        </w:rPr>
        <w:t>在每月工作质量检查过程中如发现不合格项有权要求乙方限期整改并按附件五进行考核，逾期未整改的，将视为乙方违约，一次给予200元的处罚，一月累计三次以上甲方有权终止合同，造成的一切责任由乙方自行承担；</w:t>
      </w:r>
    </w:p>
    <w:p w:rsidR="00C20510" w:rsidRDefault="0072694A">
      <w:pPr>
        <w:numPr>
          <w:ilvl w:val="0"/>
          <w:numId w:val="2"/>
        </w:num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lastRenderedPageBreak/>
        <w:t>甲方收到业主有效投诉之后有权要求乙方限期整改并处罚每次50元，逾期未整改的，将视为乙方违约，一次给予500元的处罚，一月累计三次以上甲方有权终止合同，造成的一切责任由乙方自行承担；</w:t>
      </w:r>
    </w:p>
    <w:p w:rsidR="00C20510" w:rsidRDefault="0072694A">
      <w:pPr>
        <w:numPr>
          <w:ilvl w:val="0"/>
          <w:numId w:val="2"/>
        </w:num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sz w:val="24"/>
          <w:szCs w:val="24"/>
        </w:rPr>
        <w:t>乙方应保障每日出勤及在岗人数与合同约定的编制人数相符，合同期内，如甲方证实乙方派驻人员不足规定人数的，甲方有权按比例在乙方当月的服务费用中扣除相应费用。扣款=缺岗人数×缺岗天数×（总价/总人数/当月天数），若缺岗天数大于10天，</w:t>
      </w:r>
      <w:proofErr w:type="gramStart"/>
      <w:r>
        <w:rPr>
          <w:rFonts w:ascii="仿宋_GB2312" w:eastAsia="仿宋_GB2312" w:hAnsi="新宋体" w:cs="新宋体" w:hint="eastAsia"/>
          <w:sz w:val="24"/>
          <w:szCs w:val="24"/>
        </w:rPr>
        <w:t>则岗位</w:t>
      </w:r>
      <w:proofErr w:type="gramEnd"/>
      <w:r>
        <w:rPr>
          <w:rFonts w:ascii="仿宋_GB2312" w:eastAsia="仿宋_GB2312" w:hAnsi="新宋体" w:cs="新宋体" w:hint="eastAsia"/>
          <w:sz w:val="24"/>
          <w:szCs w:val="24"/>
        </w:rPr>
        <w:t>单价按照120%计算。</w:t>
      </w:r>
    </w:p>
    <w:p w:rsidR="00C20510" w:rsidRDefault="0072694A">
      <w:pPr>
        <w:numPr>
          <w:ilvl w:val="0"/>
          <w:numId w:val="2"/>
        </w:num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合同履行期间乙方构成上述任</w:t>
      </w:r>
      <w:proofErr w:type="gramStart"/>
      <w:r>
        <w:rPr>
          <w:rFonts w:ascii="仿宋_GB2312" w:eastAsia="仿宋_GB2312" w:hAnsi="新宋体" w:cs="新宋体" w:hint="eastAsia"/>
          <w:sz w:val="24"/>
          <w:szCs w:val="24"/>
        </w:rPr>
        <w:t>一</w:t>
      </w:r>
      <w:proofErr w:type="gramEnd"/>
      <w:r>
        <w:rPr>
          <w:rFonts w:ascii="仿宋_GB2312" w:eastAsia="仿宋_GB2312" w:hAnsi="新宋体" w:cs="新宋体" w:hint="eastAsia"/>
          <w:sz w:val="24"/>
          <w:szCs w:val="24"/>
        </w:rPr>
        <w:t>违约条款的，甲方有权在月度应付费用中扣除相应款项。</w:t>
      </w:r>
    </w:p>
    <w:p w:rsidR="00C20510" w:rsidRDefault="0072694A">
      <w:pPr>
        <w:numPr>
          <w:ilvl w:val="0"/>
          <w:numId w:val="2"/>
        </w:num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color w:val="000000"/>
          <w:sz w:val="24"/>
          <w:szCs w:val="24"/>
        </w:rPr>
        <w:t>合同履行期间如乙方同一事项违约三次，除按约定扣罚乙方违约金外，甲方有权直接终止合同，乙方还应承担甲方因此造成的经济损失，甲方有权直接在乙方的履约保证金中扣除。</w:t>
      </w:r>
    </w:p>
    <w:p w:rsidR="00C20510" w:rsidRDefault="0072694A">
      <w:pPr>
        <w:numPr>
          <w:ilvl w:val="0"/>
          <w:numId w:val="2"/>
        </w:num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sz w:val="24"/>
          <w:szCs w:val="24"/>
        </w:rPr>
        <w:t>甲方违反合同中的约定，使乙方未完成清洁管理任务的，乙方有权要求甲方解决。逾期未解决的，造成乙方</w:t>
      </w:r>
      <w:r>
        <w:rPr>
          <w:rFonts w:ascii="仿宋_GB2312" w:eastAsia="仿宋_GB2312" w:hAnsi="新宋体" w:cs="新宋体" w:hint="eastAsia"/>
          <w:color w:val="000000"/>
          <w:sz w:val="24"/>
          <w:szCs w:val="24"/>
        </w:rPr>
        <w:t>的经济损失，甲方应给予乙方经济赔偿。</w:t>
      </w:r>
    </w:p>
    <w:p w:rsidR="00C20510" w:rsidRDefault="0072694A">
      <w:pPr>
        <w:numPr>
          <w:ilvl w:val="0"/>
          <w:numId w:val="2"/>
        </w:num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color w:val="000000"/>
          <w:sz w:val="24"/>
          <w:szCs w:val="24"/>
        </w:rPr>
        <w:t>甲方未按照合同约定，每月按时支付乙方相应费用的，乙方有权终止合同，所造成的一切责任由甲方自行承担。</w:t>
      </w:r>
    </w:p>
    <w:p w:rsidR="00C20510" w:rsidRDefault="0072694A">
      <w:pPr>
        <w:numPr>
          <w:ilvl w:val="0"/>
          <w:numId w:val="2"/>
        </w:numPr>
        <w:spacing w:line="560" w:lineRule="exact"/>
        <w:ind w:firstLineChars="200" w:firstLine="480"/>
        <w:rPr>
          <w:rFonts w:ascii="仿宋_GB2312" w:eastAsia="仿宋_GB2312" w:hAnsi="新宋体" w:cs="新宋体"/>
          <w:color w:val="000000"/>
          <w:sz w:val="24"/>
          <w:szCs w:val="24"/>
        </w:rPr>
      </w:pPr>
      <w:r>
        <w:rPr>
          <w:rFonts w:ascii="仿宋_GB2312" w:eastAsia="仿宋_GB2312" w:hAnsi="新宋体" w:cs="新宋体" w:hint="eastAsia"/>
          <w:color w:val="000000"/>
          <w:sz w:val="24"/>
          <w:szCs w:val="24"/>
        </w:rPr>
        <w:t>如甲方有特殊工作要求（如组织活动、营销推广、迎接上级单位检查、参观或其它临时性突击工作等等），需提前1日知会乙方，乙方应根据甲方要求临时额外组织人员进行相关的服务，服务费用由甲方根据乙方的实际出勤情况按照本合同第三条所约定的标准支付予乙方（处置合同已约定事项除外，例如：违规摆摊设点，装修违章搭建）。</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第九条</w:t>
      </w:r>
      <w:r>
        <w:rPr>
          <w:rFonts w:ascii="仿宋_GB2312" w:eastAsia="仿宋_GB2312" w:hAnsi="新宋体" w:cs="新宋体" w:hint="eastAsia"/>
          <w:sz w:val="24"/>
          <w:szCs w:val="24"/>
        </w:rPr>
        <w:t xml:space="preserve"> 甲方无正当理由提前终止合同的，应给予乙方赔偿损失。</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第十条</w:t>
      </w:r>
      <w:r>
        <w:rPr>
          <w:rFonts w:ascii="仿宋_GB2312" w:eastAsia="仿宋_GB2312" w:hAnsi="新宋体" w:cs="新宋体" w:hint="eastAsia"/>
          <w:sz w:val="24"/>
          <w:szCs w:val="24"/>
        </w:rPr>
        <w:tab/>
        <w:t>乙方无正当理由提前终止合同的，应给予甲方赔偿损失。</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第十一条</w:t>
      </w:r>
      <w:r>
        <w:rPr>
          <w:rFonts w:ascii="仿宋_GB2312" w:eastAsia="仿宋_GB2312" w:hAnsi="新宋体" w:cs="新宋体" w:hint="eastAsia"/>
          <w:sz w:val="24"/>
          <w:szCs w:val="24"/>
        </w:rPr>
        <w:t xml:space="preserve"> 甲乙双方有权对本合同的条款进行补充，以书面形式签订补充协议，经甲乙双方签字盖章后与本合同具有同等法律效力。</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第十二条</w:t>
      </w:r>
      <w:r>
        <w:rPr>
          <w:rFonts w:ascii="仿宋_GB2312" w:eastAsia="仿宋_GB2312" w:hAnsi="新宋体" w:cs="新宋体" w:hint="eastAsia"/>
          <w:sz w:val="24"/>
          <w:szCs w:val="24"/>
        </w:rPr>
        <w:t xml:space="preserve"> 本合同执行期间，如遇不可抗力，致使合同无法履行时，双方应按有关法律规</w:t>
      </w:r>
      <w:r>
        <w:rPr>
          <w:rFonts w:ascii="仿宋_GB2312" w:eastAsia="仿宋_GB2312" w:hAnsi="新宋体" w:cs="新宋体" w:hint="eastAsia"/>
          <w:sz w:val="24"/>
          <w:szCs w:val="24"/>
        </w:rPr>
        <w:lastRenderedPageBreak/>
        <w:t>定及时协商处理。</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第十三条</w:t>
      </w:r>
      <w:r>
        <w:rPr>
          <w:rFonts w:ascii="仿宋_GB2312" w:eastAsia="仿宋_GB2312" w:hAnsi="新宋体" w:cs="新宋体" w:hint="eastAsia"/>
          <w:sz w:val="24"/>
          <w:szCs w:val="24"/>
        </w:rPr>
        <w:t xml:space="preserve"> 凡因本合同发生的任何争议，双方均可提交重庆仲裁委员会进行裁决。</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第十四条</w:t>
      </w:r>
      <w:r>
        <w:rPr>
          <w:rFonts w:ascii="仿宋_GB2312" w:eastAsia="仿宋_GB2312" w:hAnsi="新宋体" w:cs="新宋体" w:hint="eastAsia"/>
          <w:sz w:val="24"/>
          <w:szCs w:val="24"/>
        </w:rPr>
        <w:t xml:space="preserve"> 本合同一式</w:t>
      </w:r>
      <w:r>
        <w:rPr>
          <w:rFonts w:ascii="仿宋_GB2312" w:eastAsia="仿宋_GB2312" w:hAnsi="新宋体" w:cs="新宋体" w:hint="eastAsia"/>
          <w:sz w:val="24"/>
          <w:szCs w:val="24"/>
          <w:u w:val="single"/>
        </w:rPr>
        <w:t>肆</w:t>
      </w:r>
      <w:r>
        <w:rPr>
          <w:rFonts w:ascii="仿宋_GB2312" w:eastAsia="仿宋_GB2312" w:hAnsi="新宋体" w:cs="新宋体" w:hint="eastAsia"/>
          <w:sz w:val="24"/>
          <w:szCs w:val="24"/>
        </w:rPr>
        <w:t>份，甲方执</w:t>
      </w:r>
      <w:r>
        <w:rPr>
          <w:rFonts w:ascii="仿宋_GB2312" w:eastAsia="仿宋_GB2312" w:hAnsi="新宋体" w:cs="新宋体" w:hint="eastAsia"/>
          <w:sz w:val="24"/>
          <w:szCs w:val="24"/>
          <w:u w:val="single"/>
        </w:rPr>
        <w:t>叁</w:t>
      </w:r>
      <w:r>
        <w:rPr>
          <w:rFonts w:ascii="仿宋_GB2312" w:eastAsia="仿宋_GB2312" w:hAnsi="新宋体" w:cs="新宋体" w:hint="eastAsia"/>
          <w:sz w:val="24"/>
          <w:szCs w:val="24"/>
        </w:rPr>
        <w:t>份，乙方执</w:t>
      </w:r>
      <w:r>
        <w:rPr>
          <w:rFonts w:ascii="仿宋_GB2312" w:eastAsia="仿宋_GB2312" w:hAnsi="新宋体" w:cs="新宋体" w:hint="eastAsia"/>
          <w:sz w:val="24"/>
          <w:szCs w:val="24"/>
          <w:u w:val="single"/>
        </w:rPr>
        <w:t>壹</w:t>
      </w:r>
      <w:r>
        <w:rPr>
          <w:rFonts w:ascii="仿宋_GB2312" w:eastAsia="仿宋_GB2312" w:hAnsi="新宋体" w:cs="新宋体" w:hint="eastAsia"/>
          <w:sz w:val="24"/>
          <w:szCs w:val="24"/>
        </w:rPr>
        <w:t>份，具有同等法律效力。</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sz w:val="24"/>
          <w:szCs w:val="24"/>
        </w:rPr>
        <w:t>第十五条</w:t>
      </w:r>
      <w:r>
        <w:rPr>
          <w:rFonts w:ascii="仿宋_GB2312" w:eastAsia="仿宋_GB2312" w:hAnsi="新宋体" w:cs="新宋体" w:hint="eastAsia"/>
          <w:sz w:val="24"/>
          <w:szCs w:val="24"/>
        </w:rPr>
        <w:t xml:space="preserve"> 合同履行期间，非因甲方原因造成人员人身、财产损害的，由乙方自行承担相应后果；甲方因此被追究责任的，甲方有权要求乙方承担因此的一切责任，包括但不限于赔偿费用、律师费、差旅费等。</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bCs/>
          <w:sz w:val="24"/>
          <w:szCs w:val="24"/>
        </w:rPr>
        <w:t xml:space="preserve">第十六条 </w:t>
      </w:r>
      <w:r>
        <w:rPr>
          <w:rFonts w:ascii="仿宋_GB2312" w:eastAsia="仿宋_GB2312" w:hAnsi="新宋体" w:cs="新宋体" w:hint="eastAsia"/>
          <w:sz w:val="24"/>
          <w:szCs w:val="24"/>
        </w:rPr>
        <w:t>本合同自双方盖章之日起生效。</w:t>
      </w:r>
    </w:p>
    <w:p w:rsidR="00C20510" w:rsidRDefault="0072694A" w:rsidP="00872FC9">
      <w:pPr>
        <w:spacing w:line="560" w:lineRule="exact"/>
        <w:ind w:firstLineChars="200" w:firstLine="482"/>
        <w:rPr>
          <w:rFonts w:ascii="仿宋_GB2312" w:eastAsia="仿宋_GB2312" w:hAnsi="新宋体" w:cs="新宋体"/>
          <w:sz w:val="24"/>
          <w:szCs w:val="24"/>
        </w:rPr>
      </w:pPr>
      <w:r>
        <w:rPr>
          <w:rFonts w:ascii="仿宋_GB2312" w:eastAsia="仿宋_GB2312" w:hAnsi="新宋体" w:cs="新宋体" w:hint="eastAsia"/>
          <w:b/>
          <w:bCs/>
          <w:sz w:val="24"/>
          <w:szCs w:val="24"/>
        </w:rPr>
        <w:t xml:space="preserve">第十七条 </w:t>
      </w:r>
      <w:r>
        <w:rPr>
          <w:rFonts w:ascii="仿宋_GB2312" w:eastAsia="仿宋_GB2312" w:hAnsi="新宋体" w:cs="新宋体" w:hint="eastAsia"/>
          <w:sz w:val="24"/>
          <w:szCs w:val="24"/>
        </w:rPr>
        <w:t>合同附件为本合同组成部分，与主合同具有同等法律效力。合同附件如下：附件一：《清洁服务评审细则》附件二：《安全生产管理协议》附件三：《保洁服务质量检查标准》附件四：《保洁服务月度检查表》附件五《外包单位考勤管理办法》附件六《违纪、违规处理细则》附件七《</w:t>
      </w:r>
      <w:r>
        <w:rPr>
          <w:rFonts w:ascii="仿宋_GB2312" w:eastAsia="仿宋_GB2312" w:hAnsi="新宋体" w:cs="新宋体" w:hint="eastAsia"/>
          <w:bCs/>
          <w:sz w:val="24"/>
          <w:szCs w:val="24"/>
        </w:rPr>
        <w:t>安全管理协议书</w:t>
      </w:r>
      <w:r>
        <w:rPr>
          <w:rFonts w:ascii="仿宋_GB2312" w:eastAsia="仿宋_GB2312" w:hAnsi="新宋体" w:cs="新宋体" w:hint="eastAsia"/>
          <w:sz w:val="24"/>
          <w:szCs w:val="24"/>
        </w:rPr>
        <w:t>》附件八：《供方技术方案》附件九：低价风险担保保函示范文本（独立保函）</w:t>
      </w:r>
    </w:p>
    <w:p w:rsidR="00C20510" w:rsidRDefault="00C20510">
      <w:pPr>
        <w:spacing w:line="560" w:lineRule="exact"/>
        <w:ind w:firstLineChars="200" w:firstLine="480"/>
        <w:rPr>
          <w:rFonts w:ascii="仿宋_GB2312" w:eastAsia="仿宋_GB2312" w:hAnsi="新宋体" w:cs="新宋体"/>
          <w:sz w:val="24"/>
          <w:szCs w:val="24"/>
        </w:rPr>
      </w:pPr>
    </w:p>
    <w:p w:rsidR="00C20510" w:rsidRDefault="0072694A">
      <w:pPr>
        <w:spacing w:line="560" w:lineRule="exact"/>
        <w:ind w:firstLineChars="200" w:firstLine="480"/>
        <w:rPr>
          <w:rFonts w:ascii="仿宋_GB2312" w:eastAsia="仿宋_GB2312" w:hAnsi="新宋体" w:cs="新宋体"/>
          <w:sz w:val="24"/>
          <w:szCs w:val="24"/>
        </w:rPr>
      </w:pPr>
      <w:r>
        <w:rPr>
          <w:rFonts w:ascii="仿宋_GB2312" w:eastAsia="仿宋_GB2312" w:hAnsi="新宋体" w:cs="新宋体" w:hint="eastAsia"/>
          <w:sz w:val="24"/>
          <w:szCs w:val="24"/>
        </w:rPr>
        <w:t xml:space="preserve">                                                                  </w:t>
      </w:r>
    </w:p>
    <w:p w:rsidR="00C20510" w:rsidRDefault="0072694A">
      <w:pPr>
        <w:spacing w:line="560" w:lineRule="exact"/>
        <w:rPr>
          <w:rFonts w:ascii="仿宋_GB2312" w:eastAsia="仿宋_GB2312" w:hAnsi="新宋体" w:cs="新宋体"/>
          <w:sz w:val="24"/>
          <w:szCs w:val="24"/>
        </w:rPr>
      </w:pPr>
      <w:r>
        <w:rPr>
          <w:rFonts w:ascii="仿宋_GB2312" w:eastAsia="仿宋_GB2312" w:hAnsi="新宋体" w:cs="新宋体" w:hint="eastAsia"/>
          <w:sz w:val="24"/>
          <w:szCs w:val="24"/>
        </w:rPr>
        <w:t>甲方：重庆</w:t>
      </w:r>
      <w:proofErr w:type="gramStart"/>
      <w:r>
        <w:rPr>
          <w:rFonts w:ascii="仿宋_GB2312" w:eastAsia="仿宋_GB2312" w:hAnsi="新宋体" w:cs="新宋体" w:hint="eastAsia"/>
          <w:sz w:val="24"/>
          <w:szCs w:val="24"/>
        </w:rPr>
        <w:t>渝</w:t>
      </w:r>
      <w:proofErr w:type="gramEnd"/>
      <w:r>
        <w:rPr>
          <w:rFonts w:ascii="仿宋_GB2312" w:eastAsia="仿宋_GB2312" w:hAnsi="新宋体" w:cs="新宋体" w:hint="eastAsia"/>
          <w:sz w:val="24"/>
          <w:szCs w:val="24"/>
        </w:rPr>
        <w:t xml:space="preserve">开发物业管理有限公司 乙方： </w:t>
      </w:r>
    </w:p>
    <w:p w:rsidR="00C20510" w:rsidRDefault="0072694A">
      <w:pPr>
        <w:spacing w:line="560" w:lineRule="exact"/>
        <w:rPr>
          <w:rFonts w:ascii="仿宋_GB2312" w:eastAsia="仿宋_GB2312" w:hAnsi="新宋体" w:cs="新宋体"/>
          <w:sz w:val="24"/>
          <w:szCs w:val="24"/>
        </w:rPr>
      </w:pPr>
      <w:r>
        <w:rPr>
          <w:rFonts w:ascii="仿宋_GB2312" w:eastAsia="仿宋_GB2312" w:hAnsi="新宋体" w:cs="新宋体" w:hint="eastAsia"/>
          <w:sz w:val="24"/>
          <w:szCs w:val="24"/>
        </w:rPr>
        <w:t>经办人：                         经办人：</w:t>
      </w:r>
    </w:p>
    <w:p w:rsidR="00C20510" w:rsidRDefault="0072694A">
      <w:pPr>
        <w:spacing w:line="560" w:lineRule="exact"/>
        <w:ind w:firstLineChars="150" w:firstLine="360"/>
        <w:rPr>
          <w:rFonts w:ascii="仿宋_GB2312" w:eastAsia="仿宋_GB2312" w:hAnsi="新宋体" w:cs="新宋体"/>
          <w:sz w:val="24"/>
          <w:szCs w:val="24"/>
        </w:rPr>
      </w:pP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年</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月</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 xml:space="preserve">日                </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年</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月</w:t>
      </w:r>
      <w:r>
        <w:rPr>
          <w:rFonts w:ascii="仿宋_GB2312" w:eastAsia="仿宋_GB2312" w:hAnsi="新宋体" w:cs="新宋体" w:hint="eastAsia"/>
          <w:sz w:val="24"/>
          <w:szCs w:val="24"/>
          <w:u w:val="single"/>
        </w:rPr>
        <w:t xml:space="preserve">   </w:t>
      </w:r>
      <w:r>
        <w:rPr>
          <w:rFonts w:ascii="仿宋_GB2312" w:eastAsia="仿宋_GB2312" w:hAnsi="新宋体" w:cs="新宋体" w:hint="eastAsia"/>
          <w:sz w:val="24"/>
          <w:szCs w:val="24"/>
        </w:rPr>
        <w:t>日</w:t>
      </w:r>
    </w:p>
    <w:p w:rsidR="00C20510" w:rsidRDefault="00C20510">
      <w:pPr>
        <w:spacing w:line="360" w:lineRule="auto"/>
        <w:ind w:firstLineChars="150" w:firstLine="360"/>
        <w:rPr>
          <w:rFonts w:ascii="仿宋_GB2312" w:eastAsia="仿宋_GB2312" w:hAnsi="新宋体" w:cs="新宋体"/>
          <w:sz w:val="24"/>
          <w:szCs w:val="24"/>
        </w:rPr>
      </w:pPr>
    </w:p>
    <w:p w:rsidR="00C20510" w:rsidRDefault="0072694A">
      <w:pPr>
        <w:widowControl/>
        <w:jc w:val="left"/>
        <w:rPr>
          <w:rFonts w:ascii="仿宋_GB2312" w:eastAsia="仿宋_GB2312" w:hAnsi="新宋体" w:cs="新宋体"/>
          <w:sz w:val="32"/>
          <w:szCs w:val="32"/>
        </w:rPr>
      </w:pPr>
      <w:r>
        <w:rPr>
          <w:rFonts w:ascii="仿宋_GB2312" w:eastAsia="仿宋_GB2312" w:hAnsi="新宋体" w:cs="新宋体"/>
          <w:sz w:val="32"/>
          <w:szCs w:val="32"/>
        </w:rPr>
        <w:br w:type="page"/>
      </w:r>
    </w:p>
    <w:p w:rsidR="00C20510" w:rsidRDefault="0072694A">
      <w:pPr>
        <w:pStyle w:val="Bodytext1"/>
        <w:spacing w:after="120" w:line="560" w:lineRule="atLeast"/>
        <w:ind w:firstLine="0"/>
        <w:jc w:val="left"/>
        <w:rPr>
          <w:rFonts w:ascii="方正仿宋_GBK" w:eastAsia="方正仿宋_GBK" w:hAnsi="方正仿宋_GBK" w:cs="方正仿宋_GBK"/>
          <w:b/>
          <w:bCs/>
          <w:color w:val="000000"/>
          <w:sz w:val="32"/>
          <w:szCs w:val="32"/>
          <w:lang w:val="en-US" w:eastAsia="zh-CN"/>
        </w:rPr>
      </w:pPr>
      <w:r>
        <w:rPr>
          <w:rFonts w:ascii="方正仿宋_GBK" w:eastAsia="方正仿宋_GBK" w:hAnsi="方正仿宋_GBK" w:cs="方正仿宋_GBK" w:hint="eastAsia"/>
          <w:b/>
          <w:bCs/>
          <w:color w:val="000000"/>
          <w:sz w:val="32"/>
          <w:szCs w:val="32"/>
          <w:lang w:val="en-US" w:eastAsia="zh-CN"/>
        </w:rPr>
        <w:lastRenderedPageBreak/>
        <w:t>附件一：</w:t>
      </w:r>
    </w:p>
    <w:p w:rsidR="00C20510" w:rsidRDefault="0072694A">
      <w:pPr>
        <w:pStyle w:val="Bodytext1"/>
        <w:spacing w:after="120" w:line="560" w:lineRule="atLeast"/>
        <w:ind w:firstLine="0"/>
        <w:jc w:val="center"/>
        <w:rPr>
          <w:rFonts w:ascii="方正黑体_GBK" w:eastAsia="方正黑体_GBK" w:hAnsi="方正黑体_GBK" w:cs="方正黑体_GBK"/>
          <w:b/>
          <w:bCs/>
          <w:color w:val="000000"/>
          <w:sz w:val="44"/>
          <w:szCs w:val="44"/>
        </w:rPr>
      </w:pPr>
      <w:r>
        <w:rPr>
          <w:rFonts w:ascii="方正黑体_GBK" w:eastAsia="方正黑体_GBK" w:hAnsi="方正黑体_GBK" w:cs="方正黑体_GBK" w:hint="eastAsia"/>
          <w:b/>
          <w:bCs/>
          <w:color w:val="000000"/>
          <w:sz w:val="44"/>
          <w:szCs w:val="44"/>
        </w:rPr>
        <w:t>清洁服务评审细则</w:t>
      </w:r>
    </w:p>
    <w:p w:rsidR="00C20510" w:rsidRDefault="0072694A">
      <w:pPr>
        <w:pStyle w:val="Bodytext1"/>
        <w:tabs>
          <w:tab w:val="left" w:pos="573"/>
        </w:tabs>
        <w:spacing w:after="120" w:line="560" w:lineRule="atLeast"/>
        <w:ind w:firstLineChars="200" w:firstLine="480"/>
        <w:jc w:val="left"/>
        <w:rPr>
          <w:rFonts w:ascii="方正仿宋_GBK" w:eastAsia="方正仿宋_GBK" w:hAnsi="方正仿宋_GBK" w:cs="方正仿宋_GBK"/>
          <w:sz w:val="24"/>
          <w:szCs w:val="24"/>
        </w:rPr>
      </w:pPr>
      <w:bookmarkStart w:id="595" w:name="bookmark211"/>
      <w:r>
        <w:rPr>
          <w:rFonts w:ascii="方正仿宋_GBK" w:eastAsia="方正仿宋_GBK" w:hAnsi="方正仿宋_GBK" w:cs="方正仿宋_GBK" w:hint="eastAsia"/>
          <w:color w:val="000000"/>
          <w:sz w:val="24"/>
          <w:szCs w:val="24"/>
        </w:rPr>
        <w:t>一</w:t>
      </w:r>
      <w:bookmarkEnd w:id="595"/>
      <w:r>
        <w:rPr>
          <w:rFonts w:ascii="方正仿宋_GBK" w:eastAsia="方正仿宋_GBK" w:hAnsi="方正仿宋_GBK" w:cs="方正仿宋_GBK" w:hint="eastAsia"/>
          <w:color w:val="000000"/>
          <w:sz w:val="24"/>
          <w:szCs w:val="24"/>
        </w:rPr>
        <w:t>、总则</w:t>
      </w:r>
    </w:p>
    <w:p w:rsidR="00C20510" w:rsidRDefault="0072694A">
      <w:pPr>
        <w:pStyle w:val="Bodytext1"/>
        <w:tabs>
          <w:tab w:val="left" w:pos="573"/>
        </w:tabs>
        <w:spacing w:after="0" w:line="560" w:lineRule="atLeast"/>
        <w:ind w:firstLineChars="200" w:firstLine="480"/>
        <w:jc w:val="left"/>
        <w:rPr>
          <w:rFonts w:ascii="方正仿宋_GBK" w:eastAsia="方正仿宋_GBK" w:hAnsi="方正仿宋_GBK" w:cs="方正仿宋_GBK"/>
          <w:sz w:val="24"/>
          <w:szCs w:val="24"/>
        </w:rPr>
      </w:pPr>
      <w:bookmarkStart w:id="596" w:name="bookmark212"/>
      <w:r>
        <w:rPr>
          <w:rFonts w:ascii="方正仿宋_GBK" w:eastAsia="方正仿宋_GBK" w:hAnsi="方正仿宋_GBK" w:cs="方正仿宋_GBK" w:hint="eastAsia"/>
          <w:color w:val="000000"/>
          <w:sz w:val="24"/>
          <w:szCs w:val="24"/>
        </w:rPr>
        <w:t>1</w:t>
      </w:r>
      <w:bookmarkEnd w:id="596"/>
      <w:r>
        <w:rPr>
          <w:rFonts w:ascii="方正仿宋_GBK" w:eastAsia="方正仿宋_GBK" w:hAnsi="方正仿宋_GBK" w:cs="方正仿宋_GBK" w:hint="eastAsia"/>
          <w:color w:val="000000"/>
          <w:sz w:val="24"/>
          <w:szCs w:val="24"/>
        </w:rPr>
        <w:t>、甲方负责根据保洁区域的实际情况对乙方服务质量进行监控。</w:t>
      </w:r>
    </w:p>
    <w:p w:rsidR="00C20510" w:rsidRDefault="0072694A">
      <w:pPr>
        <w:pStyle w:val="Bodytext1"/>
        <w:tabs>
          <w:tab w:val="left" w:pos="573"/>
        </w:tabs>
        <w:spacing w:after="0" w:line="560" w:lineRule="atLeast"/>
        <w:ind w:firstLineChars="200" w:firstLine="480"/>
        <w:jc w:val="left"/>
        <w:rPr>
          <w:rFonts w:ascii="方正仿宋_GBK" w:eastAsia="方正仿宋_GBK" w:hAnsi="方正仿宋_GBK" w:cs="方正仿宋_GBK"/>
          <w:sz w:val="24"/>
          <w:szCs w:val="24"/>
        </w:rPr>
      </w:pPr>
      <w:bookmarkStart w:id="597" w:name="bookmark213"/>
      <w:r>
        <w:rPr>
          <w:rFonts w:ascii="方正仿宋_GBK" w:eastAsia="方正仿宋_GBK" w:hAnsi="方正仿宋_GBK" w:cs="方正仿宋_GBK" w:hint="eastAsia"/>
          <w:color w:val="000000"/>
          <w:sz w:val="24"/>
          <w:szCs w:val="24"/>
        </w:rPr>
        <w:t>2</w:t>
      </w:r>
      <w:bookmarkEnd w:id="597"/>
      <w:r>
        <w:rPr>
          <w:rFonts w:ascii="方正仿宋_GBK" w:eastAsia="方正仿宋_GBK" w:hAnsi="方正仿宋_GBK" w:cs="方正仿宋_GBK" w:hint="eastAsia"/>
          <w:color w:val="000000"/>
          <w:sz w:val="24"/>
          <w:szCs w:val="24"/>
        </w:rPr>
        <w:t>、乙方每月25日前提交下月的清洁作业计划；每月5日前提交上月工作总结, 其中需包括问题的整改措施。</w:t>
      </w:r>
    </w:p>
    <w:p w:rsidR="00C20510" w:rsidRDefault="0072694A">
      <w:pPr>
        <w:pStyle w:val="Bodytext1"/>
        <w:tabs>
          <w:tab w:val="left" w:pos="573"/>
        </w:tabs>
        <w:spacing w:after="0" w:line="560" w:lineRule="atLeast"/>
        <w:ind w:firstLineChars="200" w:firstLine="480"/>
        <w:jc w:val="left"/>
        <w:rPr>
          <w:rFonts w:ascii="方正仿宋_GBK" w:eastAsia="方正仿宋_GBK" w:hAnsi="方正仿宋_GBK" w:cs="方正仿宋_GBK"/>
          <w:sz w:val="24"/>
          <w:szCs w:val="24"/>
        </w:rPr>
      </w:pPr>
      <w:bookmarkStart w:id="598" w:name="bookmark214"/>
      <w:r>
        <w:rPr>
          <w:rFonts w:ascii="方正仿宋_GBK" w:eastAsia="方正仿宋_GBK" w:hAnsi="方正仿宋_GBK" w:cs="方正仿宋_GBK" w:hint="eastAsia"/>
          <w:color w:val="000000"/>
          <w:sz w:val="24"/>
          <w:szCs w:val="24"/>
        </w:rPr>
        <w:t>二</w:t>
      </w:r>
      <w:bookmarkEnd w:id="598"/>
      <w:r>
        <w:rPr>
          <w:rFonts w:ascii="方正仿宋_GBK" w:eastAsia="方正仿宋_GBK" w:hAnsi="方正仿宋_GBK" w:cs="方正仿宋_GBK" w:hint="eastAsia"/>
          <w:color w:val="000000"/>
          <w:sz w:val="24"/>
          <w:szCs w:val="24"/>
        </w:rPr>
        <w:t>、监控办法</w:t>
      </w:r>
    </w:p>
    <w:p w:rsidR="00C20510" w:rsidRDefault="0072694A">
      <w:pPr>
        <w:pStyle w:val="Bodytext1"/>
        <w:tabs>
          <w:tab w:val="left" w:pos="1261"/>
        </w:tabs>
        <w:spacing w:after="0" w:line="560" w:lineRule="atLeast"/>
        <w:ind w:firstLineChars="200" w:firstLine="480"/>
        <w:jc w:val="left"/>
        <w:rPr>
          <w:rFonts w:ascii="方正仿宋_GBK" w:eastAsia="方正仿宋_GBK" w:hAnsi="方正仿宋_GBK" w:cs="方正仿宋_GBK"/>
          <w:sz w:val="24"/>
          <w:szCs w:val="24"/>
        </w:rPr>
      </w:pPr>
      <w:bookmarkStart w:id="599" w:name="bookmark215"/>
      <w:r>
        <w:rPr>
          <w:rFonts w:ascii="方正仿宋_GBK" w:eastAsia="方正仿宋_GBK" w:hAnsi="方正仿宋_GBK" w:cs="方正仿宋_GBK" w:hint="eastAsia"/>
          <w:color w:val="000000"/>
          <w:sz w:val="24"/>
          <w:szCs w:val="24"/>
        </w:rPr>
        <w:t>（</w:t>
      </w:r>
      <w:bookmarkEnd w:id="599"/>
      <w:r>
        <w:rPr>
          <w:rFonts w:ascii="方正仿宋_GBK" w:eastAsia="方正仿宋_GBK" w:hAnsi="方正仿宋_GBK" w:cs="方正仿宋_GBK" w:hint="eastAsia"/>
          <w:color w:val="000000"/>
          <w:sz w:val="24"/>
          <w:szCs w:val="24"/>
        </w:rPr>
        <w:t>一）</w:t>
      </w:r>
      <w:r>
        <w:rPr>
          <w:rFonts w:ascii="方正仿宋_GBK" w:eastAsia="方正仿宋_GBK" w:hAnsi="方正仿宋_GBK" w:cs="方正仿宋_GBK" w:hint="eastAsia"/>
          <w:color w:val="000000"/>
          <w:sz w:val="24"/>
          <w:szCs w:val="24"/>
        </w:rPr>
        <w:tab/>
        <w:t>内部监控：甲方对乙方的内部监控包括日检、月检、季检、年度评审。</w:t>
      </w:r>
    </w:p>
    <w:p w:rsidR="00C20510" w:rsidRDefault="0072694A">
      <w:pPr>
        <w:pStyle w:val="Bodytext1"/>
        <w:tabs>
          <w:tab w:val="left" w:pos="573"/>
        </w:tabs>
        <w:spacing w:after="0" w:line="560" w:lineRule="atLeast"/>
        <w:ind w:firstLineChars="200" w:firstLine="480"/>
        <w:rPr>
          <w:rFonts w:ascii="方正仿宋_GBK" w:eastAsia="方正仿宋_GBK" w:hAnsi="方正仿宋_GBK" w:cs="方正仿宋_GBK"/>
          <w:sz w:val="24"/>
          <w:szCs w:val="24"/>
        </w:rPr>
      </w:pPr>
      <w:bookmarkStart w:id="600" w:name="bookmark216"/>
      <w:r>
        <w:rPr>
          <w:rFonts w:ascii="方正仿宋_GBK" w:eastAsia="方正仿宋_GBK" w:hAnsi="方正仿宋_GBK" w:cs="方正仿宋_GBK" w:hint="eastAsia"/>
          <w:color w:val="000000"/>
          <w:sz w:val="24"/>
          <w:szCs w:val="24"/>
        </w:rPr>
        <w:t>1</w:t>
      </w:r>
      <w:bookmarkEnd w:id="600"/>
      <w:r>
        <w:rPr>
          <w:rFonts w:ascii="方正仿宋_GBK" w:eastAsia="方正仿宋_GBK" w:hAnsi="方正仿宋_GBK" w:cs="方正仿宋_GBK" w:hint="eastAsia"/>
          <w:color w:val="000000"/>
          <w:sz w:val="24"/>
          <w:szCs w:val="24"/>
        </w:rPr>
        <w:t>、日检：甲方人员每日（不定时）会同乙方现场负责人对清洁服务质量进行检査，并记录。</w:t>
      </w:r>
    </w:p>
    <w:p w:rsidR="00C20510" w:rsidRDefault="0072694A">
      <w:pPr>
        <w:pStyle w:val="Bodytext1"/>
        <w:tabs>
          <w:tab w:val="left" w:pos="854"/>
        </w:tabs>
        <w:spacing w:after="0" w:line="560" w:lineRule="atLeast"/>
        <w:ind w:firstLineChars="200" w:firstLine="480"/>
        <w:jc w:val="left"/>
        <w:rPr>
          <w:rFonts w:ascii="方正仿宋_GBK" w:eastAsia="方正仿宋_GBK" w:hAnsi="方正仿宋_GBK" w:cs="方正仿宋_GBK"/>
          <w:sz w:val="24"/>
          <w:szCs w:val="24"/>
        </w:rPr>
      </w:pPr>
      <w:bookmarkStart w:id="601" w:name="bookmark217"/>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w:t>
      </w:r>
      <w:r>
        <w:rPr>
          <w:rFonts w:ascii="方正仿宋_GBK" w:eastAsia="方正仿宋_GBK" w:hAnsi="方正仿宋_GBK" w:cs="方正仿宋_GBK" w:hint="eastAsia"/>
          <w:color w:val="000000"/>
          <w:sz w:val="24"/>
          <w:szCs w:val="24"/>
          <w:lang w:eastAsia="zh-CN"/>
        </w:rPr>
        <w:t>）</w:t>
      </w:r>
      <w:bookmarkEnd w:id="601"/>
      <w:r>
        <w:rPr>
          <w:rFonts w:ascii="方正仿宋_GBK" w:eastAsia="方正仿宋_GBK" w:hAnsi="方正仿宋_GBK" w:cs="方正仿宋_GBK" w:hint="eastAsia"/>
          <w:color w:val="000000"/>
          <w:sz w:val="24"/>
          <w:szCs w:val="24"/>
        </w:rPr>
        <w:t>甲方人员需每日下班前将日检的情况报领导。</w:t>
      </w:r>
    </w:p>
    <w:p w:rsidR="00C20510" w:rsidRDefault="0072694A">
      <w:pPr>
        <w:pStyle w:val="Bodytext1"/>
        <w:tabs>
          <w:tab w:val="left" w:pos="854"/>
        </w:tabs>
        <w:spacing w:after="0" w:line="560" w:lineRule="atLeast"/>
        <w:ind w:firstLineChars="200" w:firstLine="480"/>
        <w:jc w:val="left"/>
        <w:rPr>
          <w:rFonts w:ascii="方正仿宋_GBK" w:eastAsia="方正仿宋_GBK" w:hAnsi="方正仿宋_GBK" w:cs="方正仿宋_GBK"/>
          <w:sz w:val="24"/>
          <w:szCs w:val="24"/>
        </w:rPr>
      </w:pPr>
      <w:bookmarkStart w:id="602" w:name="bookmark218"/>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w:t>
      </w:r>
      <w:r>
        <w:rPr>
          <w:rFonts w:ascii="方正仿宋_GBK" w:eastAsia="方正仿宋_GBK" w:hAnsi="方正仿宋_GBK" w:cs="方正仿宋_GBK" w:hint="eastAsia"/>
          <w:color w:val="000000"/>
          <w:sz w:val="24"/>
          <w:szCs w:val="24"/>
          <w:lang w:eastAsia="zh-CN"/>
        </w:rPr>
        <w:t>）</w:t>
      </w:r>
      <w:bookmarkEnd w:id="602"/>
      <w:r>
        <w:rPr>
          <w:rFonts w:ascii="方正仿宋_GBK" w:eastAsia="方正仿宋_GBK" w:hAnsi="方正仿宋_GBK" w:cs="方正仿宋_GBK" w:hint="eastAsia"/>
          <w:color w:val="000000"/>
          <w:sz w:val="24"/>
          <w:szCs w:val="24"/>
        </w:rPr>
        <w:t>甲方人员每天对当天服务质量进行抽查和对问题整改情况进行验证。</w:t>
      </w:r>
    </w:p>
    <w:p w:rsidR="00C20510" w:rsidRDefault="0072694A">
      <w:pPr>
        <w:pStyle w:val="Bodytext1"/>
        <w:tabs>
          <w:tab w:val="left" w:pos="573"/>
        </w:tabs>
        <w:spacing w:after="0" w:line="560" w:lineRule="atLeast"/>
        <w:ind w:firstLineChars="200" w:firstLine="480"/>
        <w:rPr>
          <w:rFonts w:ascii="方正仿宋_GBK" w:eastAsia="方正仿宋_GBK" w:hAnsi="方正仿宋_GBK" w:cs="方正仿宋_GBK"/>
          <w:sz w:val="24"/>
          <w:szCs w:val="24"/>
        </w:rPr>
      </w:pPr>
      <w:bookmarkStart w:id="603" w:name="bookmark219"/>
      <w:r>
        <w:rPr>
          <w:rFonts w:ascii="方正仿宋_GBK" w:eastAsia="方正仿宋_GBK" w:hAnsi="方正仿宋_GBK" w:cs="方正仿宋_GBK" w:hint="eastAsia"/>
          <w:color w:val="000000"/>
          <w:sz w:val="24"/>
          <w:szCs w:val="24"/>
          <w:lang w:val="en-US" w:eastAsia="zh-CN"/>
        </w:rPr>
        <w:t>2、</w:t>
      </w:r>
      <w:bookmarkEnd w:id="603"/>
      <w:r>
        <w:rPr>
          <w:rFonts w:ascii="方正仿宋_GBK" w:eastAsia="方正仿宋_GBK" w:hAnsi="方正仿宋_GBK" w:cs="方正仿宋_GBK" w:hint="eastAsia"/>
          <w:color w:val="000000"/>
          <w:sz w:val="24"/>
          <w:szCs w:val="24"/>
        </w:rPr>
        <w:t>月检：甲方责任人会同乙方现场负责人，共同对服务质量每月至少进行一次全面检查。具体检查时间和方法，不提前知会乙方。甲方根据检查结果填写记录, 双方签字确认后各留一份。</w:t>
      </w:r>
    </w:p>
    <w:p w:rsidR="00C20510" w:rsidRDefault="0072694A">
      <w:pPr>
        <w:pStyle w:val="Bodytext1"/>
        <w:tabs>
          <w:tab w:val="left" w:pos="573"/>
        </w:tabs>
        <w:spacing w:after="0" w:line="560" w:lineRule="atLeast"/>
        <w:ind w:firstLineChars="200" w:firstLine="480"/>
        <w:rPr>
          <w:rFonts w:ascii="方正仿宋_GBK" w:eastAsia="方正仿宋_GBK" w:hAnsi="方正仿宋_GBK" w:cs="方正仿宋_GBK"/>
          <w:sz w:val="24"/>
          <w:szCs w:val="24"/>
        </w:rPr>
      </w:pPr>
      <w:bookmarkStart w:id="604" w:name="bookmark220"/>
      <w:r>
        <w:rPr>
          <w:rFonts w:ascii="方正仿宋_GBK" w:eastAsia="方正仿宋_GBK" w:hAnsi="方正仿宋_GBK" w:cs="方正仿宋_GBK" w:hint="eastAsia"/>
          <w:color w:val="000000"/>
          <w:sz w:val="24"/>
          <w:szCs w:val="24"/>
        </w:rPr>
        <w:t>3</w:t>
      </w:r>
      <w:bookmarkEnd w:id="604"/>
      <w:r>
        <w:rPr>
          <w:rFonts w:ascii="方正仿宋_GBK" w:eastAsia="方正仿宋_GBK" w:hAnsi="方正仿宋_GBK" w:cs="方正仿宋_GBK" w:hint="eastAsia"/>
          <w:color w:val="000000"/>
          <w:sz w:val="24"/>
          <w:szCs w:val="24"/>
        </w:rPr>
        <w:t>、季检：甲方品质管理部会同甲方责任人、乙方现场负责人在每季度共同对服质量进行一次全面检查评估。具体的检查时间和方法不提前知会乙方。检査可采用查阅质量记录、调查</w:t>
      </w:r>
      <w:r>
        <w:rPr>
          <w:rFonts w:ascii="方正仿宋_GBK" w:eastAsia="方正仿宋_GBK" w:hAnsi="方正仿宋_GBK" w:cs="方正仿宋_GBK" w:hint="eastAsia"/>
          <w:color w:val="000000"/>
          <w:sz w:val="24"/>
          <w:szCs w:val="24"/>
          <w:lang w:val="en-US" w:eastAsia="zh-CN"/>
        </w:rPr>
        <w:t>业主</w:t>
      </w:r>
      <w:r>
        <w:rPr>
          <w:rFonts w:ascii="方正仿宋_GBK" w:eastAsia="方正仿宋_GBK" w:hAnsi="方正仿宋_GBK" w:cs="方正仿宋_GBK" w:hint="eastAsia"/>
          <w:color w:val="000000"/>
          <w:sz w:val="24"/>
          <w:szCs w:val="24"/>
        </w:rPr>
        <w:t>意见、现场抽查等多种方式。</w:t>
      </w:r>
    </w:p>
    <w:p w:rsidR="00C20510" w:rsidRDefault="0072694A">
      <w:pPr>
        <w:pStyle w:val="Bodytext1"/>
        <w:tabs>
          <w:tab w:val="left" w:pos="573"/>
        </w:tabs>
        <w:spacing w:after="0" w:line="560" w:lineRule="atLeast"/>
        <w:ind w:firstLineChars="200" w:firstLine="480"/>
        <w:rPr>
          <w:rFonts w:ascii="方正仿宋_GBK" w:eastAsia="方正仿宋_GBK" w:hAnsi="方正仿宋_GBK" w:cs="方正仿宋_GBK"/>
          <w:sz w:val="24"/>
          <w:szCs w:val="24"/>
        </w:rPr>
      </w:pPr>
      <w:bookmarkStart w:id="605" w:name="bookmark221"/>
      <w:r>
        <w:rPr>
          <w:rFonts w:ascii="方正仿宋_GBK" w:eastAsia="方正仿宋_GBK" w:hAnsi="方正仿宋_GBK" w:cs="方正仿宋_GBK" w:hint="eastAsia"/>
          <w:color w:val="000000"/>
          <w:sz w:val="24"/>
          <w:szCs w:val="24"/>
        </w:rPr>
        <w:t>4</w:t>
      </w:r>
      <w:bookmarkEnd w:id="605"/>
      <w:r>
        <w:rPr>
          <w:rFonts w:ascii="方正仿宋_GBK" w:eastAsia="方正仿宋_GBK" w:hAnsi="方正仿宋_GBK" w:cs="方正仿宋_GBK" w:hint="eastAsia"/>
          <w:color w:val="000000"/>
          <w:sz w:val="24"/>
          <w:szCs w:val="24"/>
        </w:rPr>
        <w:t>、年度评审：由公司品质管理部会同甲方负责人根据合同期内全年工作情况进行年度评审，根据评审结果，对年度服务质量进行全面评估，确定乙方是否符合甲方工作要求。</w:t>
      </w:r>
    </w:p>
    <w:p w:rsidR="00C20510" w:rsidRDefault="0072694A">
      <w:pPr>
        <w:pStyle w:val="Bodytext1"/>
        <w:tabs>
          <w:tab w:val="left" w:pos="1261"/>
        </w:tabs>
        <w:spacing w:after="0" w:line="560" w:lineRule="atLeast"/>
        <w:ind w:firstLineChars="200" w:firstLine="480"/>
        <w:jc w:val="left"/>
        <w:rPr>
          <w:rFonts w:ascii="方正仿宋_GBK" w:eastAsia="方正仿宋_GBK" w:hAnsi="方正仿宋_GBK" w:cs="方正仿宋_GBK"/>
          <w:color w:val="000000"/>
          <w:sz w:val="24"/>
          <w:szCs w:val="24"/>
        </w:rPr>
      </w:pPr>
      <w:bookmarkStart w:id="606" w:name="bookmark222"/>
      <w:r>
        <w:rPr>
          <w:rFonts w:ascii="方正仿宋_GBK" w:eastAsia="方正仿宋_GBK" w:hAnsi="方正仿宋_GBK" w:cs="方正仿宋_GBK" w:hint="eastAsia"/>
          <w:color w:val="000000"/>
          <w:sz w:val="24"/>
          <w:szCs w:val="24"/>
        </w:rPr>
        <w:t>（</w:t>
      </w:r>
      <w:bookmarkEnd w:id="606"/>
      <w:r>
        <w:rPr>
          <w:rFonts w:ascii="方正仿宋_GBK" w:eastAsia="方正仿宋_GBK" w:hAnsi="方正仿宋_GBK" w:cs="方正仿宋_GBK" w:hint="eastAsia"/>
          <w:color w:val="000000"/>
          <w:sz w:val="24"/>
          <w:szCs w:val="24"/>
        </w:rPr>
        <w:t>二）</w:t>
      </w:r>
      <w:r>
        <w:rPr>
          <w:rFonts w:ascii="方正仿宋_GBK" w:eastAsia="方正仿宋_GBK" w:hAnsi="方正仿宋_GBK" w:cs="方正仿宋_GBK" w:hint="eastAsia"/>
          <w:color w:val="000000"/>
          <w:sz w:val="24"/>
          <w:szCs w:val="24"/>
        </w:rPr>
        <w:tab/>
        <w:t>外部监控：</w:t>
      </w:r>
    </w:p>
    <w:p w:rsidR="00C20510" w:rsidRDefault="0072694A">
      <w:pPr>
        <w:pStyle w:val="Bodytext1"/>
        <w:tabs>
          <w:tab w:val="left" w:pos="1261"/>
        </w:tabs>
        <w:spacing w:after="0" w:line="560" w:lineRule="atLeast"/>
        <w:ind w:firstLineChars="200" w:firstLine="480"/>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1、外部监控包括：</w:t>
      </w:r>
    </w:p>
    <w:p w:rsidR="00C20510" w:rsidRDefault="0072694A">
      <w:pPr>
        <w:pStyle w:val="Bodytext2"/>
        <w:tabs>
          <w:tab w:val="left" w:pos="573"/>
        </w:tabs>
        <w:snapToGrid w:val="0"/>
        <w:spacing w:line="560" w:lineRule="atLeast"/>
        <w:ind w:firstLineChars="200" w:firstLine="480"/>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（1）客户评估：客户日常投诉。</w:t>
      </w:r>
    </w:p>
    <w:p w:rsidR="00C20510" w:rsidRDefault="0072694A">
      <w:pPr>
        <w:pStyle w:val="Bodytext1"/>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（2）</w:t>
      </w:r>
      <w:r>
        <w:rPr>
          <w:rFonts w:ascii="方正仿宋_GBK" w:eastAsia="方正仿宋_GBK" w:hAnsi="方正仿宋_GBK" w:cs="方正仿宋_GBK" w:hint="eastAsia"/>
          <w:color w:val="000000"/>
          <w:sz w:val="24"/>
          <w:szCs w:val="24"/>
          <w:lang w:val="en-US" w:eastAsia="zh-CN"/>
        </w:rPr>
        <w:t>社会</w:t>
      </w:r>
      <w:r>
        <w:rPr>
          <w:rFonts w:ascii="方正仿宋_GBK" w:eastAsia="方正仿宋_GBK" w:hAnsi="方正仿宋_GBK" w:cs="方正仿宋_GBK" w:hint="eastAsia"/>
          <w:color w:val="000000"/>
          <w:sz w:val="24"/>
          <w:szCs w:val="24"/>
        </w:rPr>
        <w:t>评查：外部质量审核机构的监督检查；优秀小区（大厦）的验收检</w:t>
      </w:r>
      <w:r>
        <w:rPr>
          <w:rFonts w:ascii="方正仿宋_GBK" w:eastAsia="方正仿宋_GBK" w:hAnsi="方正仿宋_GBK" w:cs="方正仿宋_GBK" w:hint="eastAsia"/>
          <w:color w:val="000000"/>
          <w:sz w:val="24"/>
          <w:szCs w:val="24"/>
          <w:lang w:val="en-US" w:eastAsia="zh-CN"/>
        </w:rPr>
        <w:t>查；</w:t>
      </w:r>
      <w:r>
        <w:rPr>
          <w:rFonts w:ascii="方正仿宋_GBK" w:eastAsia="方正仿宋_GBK" w:hAnsi="方正仿宋_GBK" w:cs="方正仿宋_GBK" w:hint="eastAsia"/>
          <w:color w:val="000000"/>
          <w:sz w:val="24"/>
          <w:szCs w:val="24"/>
        </w:rPr>
        <w:t>政府有关部门的检查；甲方集团或物业公司组织的参观、评比、检查等。（社会评查如</w:t>
      </w:r>
      <w:r>
        <w:rPr>
          <w:rFonts w:ascii="方正仿宋_GBK" w:eastAsia="方正仿宋_GBK" w:hAnsi="方正仿宋_GBK" w:cs="方正仿宋_GBK" w:hint="eastAsia"/>
          <w:color w:val="000000"/>
          <w:sz w:val="24"/>
          <w:szCs w:val="24"/>
          <w:lang w:val="en-US" w:eastAsia="zh-CN"/>
        </w:rPr>
        <w:t>甲</w:t>
      </w:r>
      <w:r>
        <w:rPr>
          <w:rFonts w:ascii="方正仿宋_GBK" w:eastAsia="方正仿宋_GBK" w:hAnsi="方正仿宋_GBK" w:cs="方正仿宋_GBK" w:hint="eastAsia"/>
          <w:color w:val="000000"/>
          <w:sz w:val="24"/>
          <w:szCs w:val="24"/>
        </w:rPr>
        <w:t>方事先知</w:t>
      </w:r>
      <w:r>
        <w:rPr>
          <w:rFonts w:ascii="方正仿宋_GBK" w:eastAsia="方正仿宋_GBK" w:hAnsi="方正仿宋_GBK" w:cs="方正仿宋_GBK" w:hint="eastAsia"/>
          <w:color w:val="000000"/>
          <w:sz w:val="24"/>
          <w:szCs w:val="24"/>
        </w:rPr>
        <w:lastRenderedPageBreak/>
        <w:t>道检查时间的，甲方须通知并要求乙方现场负责人一同参加;没有通知时间的，也要求乙方现场负责人一同参加。社会评查结束后，甲方须记录社会评查意见，与乙方确认后作为月度评估的参考依据。）</w:t>
      </w:r>
    </w:p>
    <w:p w:rsidR="00C20510" w:rsidRDefault="0072694A">
      <w:pPr>
        <w:pStyle w:val="Bodytext1"/>
        <w:spacing w:after="0" w:line="560" w:lineRule="atLeast"/>
        <w:ind w:firstLineChars="200" w:firstLine="480"/>
        <w:rPr>
          <w:rFonts w:ascii="方正仿宋_GBK" w:eastAsia="方正仿宋_GBK" w:hAnsi="方正仿宋_GBK" w:cs="方正仿宋_GBK"/>
          <w:sz w:val="24"/>
          <w:szCs w:val="24"/>
        </w:rPr>
      </w:pPr>
      <w:bookmarkStart w:id="607" w:name="bookmark223"/>
      <w:r>
        <w:rPr>
          <w:rFonts w:ascii="方正仿宋_GBK" w:eastAsia="方正仿宋_GBK" w:hAnsi="方正仿宋_GBK" w:cs="方正仿宋_GBK" w:hint="eastAsia"/>
          <w:color w:val="000000"/>
          <w:sz w:val="24"/>
          <w:szCs w:val="24"/>
        </w:rPr>
        <w:t>（</w:t>
      </w:r>
      <w:bookmarkEnd w:id="607"/>
      <w:r>
        <w:rPr>
          <w:rFonts w:ascii="方正仿宋_GBK" w:eastAsia="方正仿宋_GBK" w:hAnsi="方正仿宋_GBK" w:cs="方正仿宋_GBK" w:hint="eastAsia"/>
          <w:color w:val="000000"/>
          <w:sz w:val="24"/>
          <w:szCs w:val="24"/>
        </w:rPr>
        <w:t>3）满意度调查：公司第三方满意度调查。对评查时记录的问题意见，与乙方确认后，由乙方及时进行整改，并作为年度评估的参考依据。</w:t>
      </w:r>
    </w:p>
    <w:p w:rsidR="00C20510" w:rsidRDefault="0072694A">
      <w:pPr>
        <w:pStyle w:val="Heading51"/>
        <w:keepNext/>
        <w:keepLines/>
        <w:tabs>
          <w:tab w:val="left" w:pos="531"/>
        </w:tabs>
        <w:spacing w:after="0" w:line="560" w:lineRule="atLeast"/>
        <w:ind w:firstLineChars="200" w:firstLine="480"/>
        <w:jc w:val="left"/>
        <w:outlineLvl w:val="9"/>
        <w:rPr>
          <w:rFonts w:ascii="方正仿宋_GBK" w:eastAsia="方正仿宋_GBK" w:hAnsi="方正仿宋_GBK" w:cs="方正仿宋_GBK"/>
          <w:sz w:val="24"/>
          <w:szCs w:val="24"/>
        </w:rPr>
      </w:pPr>
      <w:bookmarkStart w:id="608" w:name="bookmark224"/>
      <w:bookmarkStart w:id="609" w:name="bookmark225"/>
      <w:bookmarkStart w:id="610" w:name="bookmark227"/>
      <w:r>
        <w:rPr>
          <w:rFonts w:ascii="方正仿宋_GBK" w:eastAsia="方正仿宋_GBK" w:hAnsi="方正仿宋_GBK" w:cs="方正仿宋_GBK" w:hint="eastAsia"/>
          <w:color w:val="000000"/>
          <w:sz w:val="24"/>
          <w:szCs w:val="24"/>
          <w:lang w:val="en-US" w:eastAsia="zh-CN"/>
        </w:rPr>
        <w:t>三</w:t>
      </w:r>
      <w:r>
        <w:rPr>
          <w:rFonts w:ascii="方正仿宋_GBK" w:eastAsia="方正仿宋_GBK" w:hAnsi="方正仿宋_GBK" w:cs="方正仿宋_GBK" w:hint="eastAsia"/>
          <w:i/>
          <w:iCs/>
          <w:color w:val="000000"/>
          <w:sz w:val="24"/>
          <w:szCs w:val="24"/>
        </w:rPr>
        <w:t>、</w:t>
      </w:r>
      <w:r>
        <w:rPr>
          <w:rFonts w:ascii="方正仿宋_GBK" w:eastAsia="方正仿宋_GBK" w:hAnsi="方正仿宋_GBK" w:cs="方正仿宋_GBK" w:hint="eastAsia"/>
          <w:color w:val="000000"/>
          <w:sz w:val="24"/>
          <w:szCs w:val="24"/>
        </w:rPr>
        <w:t>评审方法</w:t>
      </w:r>
      <w:bookmarkEnd w:id="608"/>
      <w:bookmarkEnd w:id="609"/>
      <w:bookmarkEnd w:id="610"/>
    </w:p>
    <w:p w:rsidR="00C20510" w:rsidRDefault="0072694A">
      <w:pPr>
        <w:pStyle w:val="Bodytext1"/>
        <w:tabs>
          <w:tab w:val="left" w:pos="413"/>
        </w:tabs>
        <w:spacing w:after="0" w:line="360" w:lineRule="auto"/>
        <w:ind w:firstLineChars="200" w:firstLine="480"/>
        <w:jc w:val="left"/>
        <w:rPr>
          <w:rFonts w:ascii="方正仿宋_GBK" w:eastAsia="方正仿宋_GBK" w:hAnsi="方正仿宋_GBK" w:cs="方正仿宋_GBK"/>
          <w:sz w:val="24"/>
          <w:szCs w:val="24"/>
        </w:rPr>
      </w:pPr>
      <w:bookmarkStart w:id="611" w:name="bookmark228"/>
      <w:r>
        <w:rPr>
          <w:rFonts w:ascii="方正仿宋_GBK" w:eastAsia="方正仿宋_GBK" w:hAnsi="方正仿宋_GBK" w:cs="方正仿宋_GBK" w:hint="eastAsia"/>
          <w:color w:val="000000"/>
          <w:sz w:val="24"/>
          <w:szCs w:val="24"/>
        </w:rPr>
        <w:t>1</w:t>
      </w:r>
      <w:bookmarkEnd w:id="611"/>
      <w:r>
        <w:rPr>
          <w:rFonts w:ascii="方正仿宋_GBK" w:eastAsia="方正仿宋_GBK" w:hAnsi="方正仿宋_GBK" w:cs="方正仿宋_GBK" w:hint="eastAsia"/>
          <w:color w:val="000000"/>
          <w:sz w:val="24"/>
          <w:szCs w:val="24"/>
        </w:rPr>
        <w:t>、甲方每月评估主要以日检和月检，抽查记录的不合格项作为评审依据。</w:t>
      </w:r>
    </w:p>
    <w:p w:rsidR="00C20510" w:rsidRDefault="0072694A">
      <w:pPr>
        <w:pStyle w:val="af3"/>
        <w:spacing w:line="360" w:lineRule="auto"/>
        <w:ind w:firstLineChars="200" w:firstLine="480"/>
        <w:jc w:val="left"/>
        <w:rPr>
          <w:rFonts w:ascii="方正仿宋_GBK" w:eastAsia="方正仿宋_GBK" w:hAnsi="方正仿宋_GBK" w:cs="方正仿宋_GBK"/>
          <w:b/>
          <w:bCs/>
          <w:color w:val="000000"/>
          <w:sz w:val="24"/>
          <w:lang w:eastAsia="zh-CN" w:bidi="zh-TW"/>
        </w:rPr>
      </w:pPr>
      <w:bookmarkStart w:id="612" w:name="bookmark229"/>
      <w:r>
        <w:rPr>
          <w:rFonts w:ascii="方正仿宋_GBK" w:eastAsia="方正仿宋_GBK" w:hAnsi="方正仿宋_GBK" w:cs="方正仿宋_GBK" w:hint="eastAsia"/>
          <w:color w:val="000000"/>
          <w:kern w:val="2"/>
          <w:sz w:val="24"/>
          <w:u w:val="none"/>
          <w:lang w:val="zh-TW" w:eastAsia="zh-TW" w:bidi="zh-TW"/>
        </w:rPr>
        <w:t>2</w:t>
      </w:r>
      <w:bookmarkEnd w:id="612"/>
      <w:r>
        <w:rPr>
          <w:rFonts w:ascii="方正仿宋_GBK" w:eastAsia="方正仿宋_GBK" w:hAnsi="方正仿宋_GBK" w:cs="方正仿宋_GBK" w:hint="eastAsia"/>
          <w:color w:val="000000"/>
          <w:kern w:val="2"/>
          <w:sz w:val="24"/>
          <w:u w:val="none"/>
          <w:lang w:val="zh-TW" w:eastAsia="zh-TW" w:bidi="zh-TW"/>
        </w:rPr>
        <w:t>、</w:t>
      </w:r>
      <w:bookmarkStart w:id="613" w:name="bookmark230"/>
      <w:r>
        <w:rPr>
          <w:rFonts w:ascii="方正仿宋_GBK" w:eastAsia="方正仿宋_GBK" w:hAnsi="方正仿宋_GBK" w:cs="方正仿宋_GBK" w:hint="eastAsia"/>
          <w:color w:val="000000"/>
          <w:kern w:val="2"/>
          <w:sz w:val="24"/>
          <w:u w:val="none"/>
          <w:lang w:eastAsia="zh-CN" w:bidi="zh-TW"/>
        </w:rPr>
        <w:t>甲方每月对乙方的服务效果进行考核，填写考核表（附件四），交乙方确认, 并抄送甲方公司品质管理部。考核表作为是否扣减乙方服务费用的重要依据。</w:t>
      </w:r>
    </w:p>
    <w:p w:rsidR="00C20510" w:rsidRDefault="0072694A">
      <w:pPr>
        <w:pStyle w:val="Bodytext1"/>
        <w:tabs>
          <w:tab w:val="left" w:pos="413"/>
        </w:tabs>
        <w:spacing w:after="0" w:line="360" w:lineRule="auto"/>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3</w:t>
      </w:r>
      <w:bookmarkEnd w:id="613"/>
      <w:r>
        <w:rPr>
          <w:rFonts w:ascii="方正仿宋_GBK" w:eastAsia="方正仿宋_GBK" w:hAnsi="方正仿宋_GBK" w:cs="方正仿宋_GBK" w:hint="eastAsia"/>
          <w:color w:val="000000"/>
          <w:sz w:val="24"/>
          <w:szCs w:val="24"/>
        </w:rPr>
        <w:t>、甲方对乙方月评估累计超过三次不合格，甲方有权解除合同。</w:t>
      </w:r>
    </w:p>
    <w:p w:rsidR="00C20510" w:rsidRDefault="0072694A">
      <w:pPr>
        <w:pStyle w:val="Bodytext1"/>
        <w:tabs>
          <w:tab w:val="left" w:pos="413"/>
        </w:tabs>
        <w:spacing w:after="0" w:line="360" w:lineRule="auto"/>
        <w:ind w:firstLineChars="200" w:firstLine="480"/>
        <w:jc w:val="left"/>
        <w:rPr>
          <w:rFonts w:ascii="方正仿宋_GBK" w:eastAsia="方正仿宋_GBK" w:hAnsi="方正仿宋_GBK" w:cs="方正仿宋_GBK"/>
          <w:sz w:val="24"/>
          <w:szCs w:val="24"/>
        </w:rPr>
      </w:pPr>
      <w:bookmarkStart w:id="614" w:name="bookmark231"/>
      <w:r>
        <w:rPr>
          <w:rFonts w:ascii="方正仿宋_GBK" w:eastAsia="方正仿宋_GBK" w:hAnsi="方正仿宋_GBK" w:cs="方正仿宋_GBK" w:hint="eastAsia"/>
          <w:color w:val="000000"/>
          <w:sz w:val="24"/>
          <w:szCs w:val="24"/>
        </w:rPr>
        <w:t>4</w:t>
      </w:r>
      <w:bookmarkEnd w:id="614"/>
      <w:r>
        <w:rPr>
          <w:rFonts w:ascii="方正仿宋_GBK" w:eastAsia="方正仿宋_GBK" w:hAnsi="方正仿宋_GBK" w:cs="方正仿宋_GBK" w:hint="eastAsia"/>
          <w:color w:val="000000"/>
          <w:sz w:val="24"/>
          <w:szCs w:val="24"/>
        </w:rPr>
        <w:t>、轻微不合格的判定以附件</w:t>
      </w:r>
      <w:r>
        <w:rPr>
          <w:rFonts w:ascii="方正仿宋_GBK" w:eastAsia="方正仿宋_GBK" w:hAnsi="方正仿宋_GBK" w:cs="方正仿宋_GBK" w:hint="eastAsia"/>
          <w:color w:val="000000"/>
          <w:sz w:val="24"/>
          <w:szCs w:val="24"/>
          <w:lang w:val="en-US" w:eastAsia="zh-CN"/>
        </w:rPr>
        <w:t>四</w:t>
      </w:r>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lang w:val="en-US" w:eastAsia="zh-CN"/>
        </w:rPr>
        <w:t>保洁</w:t>
      </w:r>
      <w:r>
        <w:rPr>
          <w:rFonts w:ascii="方正仿宋_GBK" w:eastAsia="方正仿宋_GBK" w:hAnsi="方正仿宋_GBK" w:cs="方正仿宋_GBK" w:hint="eastAsia"/>
          <w:color w:val="000000"/>
          <w:sz w:val="24"/>
          <w:szCs w:val="24"/>
        </w:rPr>
        <w:t>服务</w:t>
      </w:r>
      <w:r>
        <w:rPr>
          <w:rFonts w:ascii="方正仿宋_GBK" w:eastAsia="方正仿宋_GBK" w:hAnsi="方正仿宋_GBK" w:cs="方正仿宋_GBK" w:hint="eastAsia"/>
          <w:color w:val="000000"/>
          <w:sz w:val="24"/>
          <w:szCs w:val="24"/>
          <w:lang w:val="en-US" w:eastAsia="zh-CN"/>
        </w:rPr>
        <w:t>月度检查表</w:t>
      </w:r>
      <w:r>
        <w:rPr>
          <w:rFonts w:ascii="方正仿宋_GBK" w:eastAsia="方正仿宋_GBK" w:hAnsi="方正仿宋_GBK" w:cs="方正仿宋_GBK" w:hint="eastAsia"/>
          <w:color w:val="000000"/>
          <w:sz w:val="24"/>
          <w:szCs w:val="24"/>
        </w:rPr>
        <w:t>》为依据。</w:t>
      </w:r>
    </w:p>
    <w:p w:rsidR="00C20510" w:rsidRDefault="0072694A">
      <w:pPr>
        <w:pStyle w:val="Bodytext1"/>
        <w:tabs>
          <w:tab w:val="left" w:pos="413"/>
        </w:tabs>
        <w:spacing w:after="0" w:line="360" w:lineRule="auto"/>
        <w:ind w:firstLineChars="200" w:firstLine="480"/>
        <w:jc w:val="left"/>
        <w:rPr>
          <w:rFonts w:ascii="方正仿宋_GBK" w:eastAsia="方正仿宋_GBK" w:hAnsi="方正仿宋_GBK" w:cs="方正仿宋_GBK"/>
          <w:sz w:val="24"/>
          <w:szCs w:val="24"/>
        </w:rPr>
      </w:pPr>
      <w:bookmarkStart w:id="615" w:name="bookmark232"/>
      <w:r>
        <w:rPr>
          <w:rFonts w:ascii="方正仿宋_GBK" w:eastAsia="方正仿宋_GBK" w:hAnsi="方正仿宋_GBK" w:cs="方正仿宋_GBK" w:hint="eastAsia"/>
          <w:color w:val="000000"/>
          <w:sz w:val="24"/>
          <w:szCs w:val="24"/>
        </w:rPr>
        <w:t>5</w:t>
      </w:r>
      <w:bookmarkEnd w:id="615"/>
      <w:r>
        <w:rPr>
          <w:rFonts w:ascii="方正仿宋_GBK" w:eastAsia="方正仿宋_GBK" w:hAnsi="方正仿宋_GBK" w:cs="方正仿宋_GBK" w:hint="eastAsia"/>
          <w:color w:val="000000"/>
          <w:sz w:val="24"/>
          <w:szCs w:val="24"/>
        </w:rPr>
        <w:t>、严重不合格的判定：</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16" w:name="bookmark233"/>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w:t>
      </w:r>
      <w:r>
        <w:rPr>
          <w:rFonts w:ascii="方正仿宋_GBK" w:eastAsia="方正仿宋_GBK" w:hAnsi="方正仿宋_GBK" w:cs="方正仿宋_GBK" w:hint="eastAsia"/>
          <w:color w:val="000000"/>
          <w:sz w:val="24"/>
          <w:szCs w:val="24"/>
          <w:lang w:eastAsia="zh-CN"/>
        </w:rPr>
        <w:t>）</w:t>
      </w:r>
      <w:bookmarkEnd w:id="616"/>
      <w:r>
        <w:rPr>
          <w:rFonts w:ascii="方正仿宋_GBK" w:eastAsia="方正仿宋_GBK" w:hAnsi="方正仿宋_GBK" w:cs="方正仿宋_GBK" w:hint="eastAsia"/>
          <w:color w:val="000000"/>
          <w:sz w:val="24"/>
          <w:szCs w:val="24"/>
        </w:rPr>
        <w:t>在同一天的检查中，发现同一区域（指同一单元或方圆10平方米，下同） 出现严重脏污或同一区域有三个或以上的</w:t>
      </w:r>
      <w:proofErr w:type="gramStart"/>
      <w:r>
        <w:rPr>
          <w:rFonts w:ascii="方正仿宋_GBK" w:eastAsia="方正仿宋_GBK" w:hAnsi="方正仿宋_GBK" w:cs="方正仿宋_GBK" w:hint="eastAsia"/>
          <w:color w:val="000000"/>
          <w:sz w:val="24"/>
          <w:szCs w:val="24"/>
        </w:rPr>
        <w:t>保洁项目</w:t>
      </w:r>
      <w:proofErr w:type="gramEnd"/>
      <w:r>
        <w:rPr>
          <w:rFonts w:ascii="方正仿宋_GBK" w:eastAsia="方正仿宋_GBK" w:hAnsi="方正仿宋_GBK" w:cs="方正仿宋_GBK" w:hint="eastAsia"/>
          <w:color w:val="000000"/>
          <w:sz w:val="24"/>
          <w:szCs w:val="24"/>
        </w:rPr>
        <w:t>不到位。</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17" w:name="bookmark234"/>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w:t>
      </w:r>
      <w:r>
        <w:rPr>
          <w:rFonts w:ascii="方正仿宋_GBK" w:eastAsia="方正仿宋_GBK" w:hAnsi="方正仿宋_GBK" w:cs="方正仿宋_GBK" w:hint="eastAsia"/>
          <w:color w:val="000000"/>
          <w:sz w:val="24"/>
          <w:szCs w:val="24"/>
          <w:lang w:eastAsia="zh-CN"/>
        </w:rPr>
        <w:t>）</w:t>
      </w:r>
      <w:bookmarkEnd w:id="617"/>
      <w:r>
        <w:rPr>
          <w:rFonts w:ascii="方正仿宋_GBK" w:eastAsia="方正仿宋_GBK" w:hAnsi="方正仿宋_GBK" w:cs="方正仿宋_GBK" w:hint="eastAsia"/>
          <w:color w:val="000000"/>
          <w:sz w:val="24"/>
          <w:szCs w:val="24"/>
        </w:rPr>
        <w:t>在同一天的检查中，发现三处或以上区域出现相同项目的不合格。</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18" w:name="bookmark235"/>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3）</w:t>
      </w:r>
      <w:bookmarkEnd w:id="618"/>
      <w:r>
        <w:rPr>
          <w:rFonts w:ascii="方正仿宋_GBK" w:eastAsia="方正仿宋_GBK" w:hAnsi="方正仿宋_GBK" w:cs="方正仿宋_GBK" w:hint="eastAsia"/>
          <w:color w:val="000000"/>
          <w:sz w:val="24"/>
          <w:szCs w:val="24"/>
        </w:rPr>
        <w:t>连续三日检查中，同一区域出现两次及以上相同项目的不合格。</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19" w:name="bookmark236"/>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4</w:t>
      </w:r>
      <w:r>
        <w:rPr>
          <w:rFonts w:ascii="方正仿宋_GBK" w:eastAsia="方正仿宋_GBK" w:hAnsi="方正仿宋_GBK" w:cs="方正仿宋_GBK" w:hint="eastAsia"/>
          <w:color w:val="000000"/>
          <w:sz w:val="24"/>
          <w:szCs w:val="24"/>
          <w:lang w:eastAsia="zh-CN"/>
        </w:rPr>
        <w:t>）</w:t>
      </w:r>
      <w:bookmarkEnd w:id="619"/>
      <w:r>
        <w:rPr>
          <w:rFonts w:ascii="方正仿宋_GBK" w:eastAsia="方正仿宋_GBK" w:hAnsi="方正仿宋_GBK" w:cs="方正仿宋_GBK" w:hint="eastAsia"/>
          <w:color w:val="000000"/>
          <w:sz w:val="24"/>
          <w:szCs w:val="24"/>
        </w:rPr>
        <w:t>在甲方限定的整改时间内未完成整改项目（除不可抗力）。</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20" w:name="bookmark237"/>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5</w:t>
      </w:r>
      <w:r>
        <w:rPr>
          <w:rFonts w:ascii="方正仿宋_GBK" w:eastAsia="方正仿宋_GBK" w:hAnsi="方正仿宋_GBK" w:cs="方正仿宋_GBK" w:hint="eastAsia"/>
          <w:color w:val="000000"/>
          <w:sz w:val="24"/>
          <w:szCs w:val="24"/>
          <w:lang w:eastAsia="zh-CN"/>
        </w:rPr>
        <w:t>）</w:t>
      </w:r>
      <w:bookmarkEnd w:id="620"/>
      <w:r>
        <w:rPr>
          <w:rFonts w:ascii="方正仿宋_GBK" w:eastAsia="方正仿宋_GBK" w:hAnsi="方正仿宋_GBK" w:cs="方正仿宋_GBK" w:hint="eastAsia"/>
          <w:color w:val="000000"/>
          <w:sz w:val="24"/>
          <w:szCs w:val="24"/>
        </w:rPr>
        <w:t>保洁人员离人时间超过半小时或当值时间内发生与工作明显无关的行为。</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21" w:name="bookmark238"/>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6</w:t>
      </w:r>
      <w:r>
        <w:rPr>
          <w:rFonts w:ascii="方正仿宋_GBK" w:eastAsia="方正仿宋_GBK" w:hAnsi="方正仿宋_GBK" w:cs="方正仿宋_GBK" w:hint="eastAsia"/>
          <w:color w:val="000000"/>
          <w:sz w:val="24"/>
          <w:szCs w:val="24"/>
          <w:lang w:eastAsia="zh-CN"/>
        </w:rPr>
        <w:t>）</w:t>
      </w:r>
      <w:bookmarkEnd w:id="621"/>
      <w:r>
        <w:rPr>
          <w:rFonts w:ascii="方正仿宋_GBK" w:eastAsia="方正仿宋_GBK" w:hAnsi="方正仿宋_GBK" w:cs="方正仿宋_GBK" w:hint="eastAsia"/>
          <w:color w:val="000000"/>
          <w:sz w:val="24"/>
          <w:szCs w:val="24"/>
        </w:rPr>
        <w:t>乙方人员与业主或顾客发生辱骂、打架事件。</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22" w:name="bookmark239"/>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7</w:t>
      </w:r>
      <w:r>
        <w:rPr>
          <w:rFonts w:ascii="方正仿宋_GBK" w:eastAsia="方正仿宋_GBK" w:hAnsi="方正仿宋_GBK" w:cs="方正仿宋_GBK" w:hint="eastAsia"/>
          <w:color w:val="000000"/>
          <w:sz w:val="24"/>
          <w:szCs w:val="24"/>
          <w:lang w:eastAsia="zh-CN"/>
        </w:rPr>
        <w:t>）</w:t>
      </w:r>
      <w:bookmarkEnd w:id="622"/>
      <w:r>
        <w:rPr>
          <w:rFonts w:ascii="方正仿宋_GBK" w:eastAsia="方正仿宋_GBK" w:hAnsi="方正仿宋_GBK" w:cs="方正仿宋_GBK" w:hint="eastAsia"/>
          <w:color w:val="000000"/>
          <w:sz w:val="24"/>
          <w:szCs w:val="24"/>
        </w:rPr>
        <w:t>乙方人员有其他违反职业操守，造成人员、物品、财产损害或顾客意见较大，经查证属实的行为或结果等。</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23" w:name="bookmark240"/>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8</w:t>
      </w:r>
      <w:r>
        <w:rPr>
          <w:rFonts w:ascii="方正仿宋_GBK" w:eastAsia="方正仿宋_GBK" w:hAnsi="方正仿宋_GBK" w:cs="方正仿宋_GBK" w:hint="eastAsia"/>
          <w:color w:val="000000"/>
          <w:sz w:val="24"/>
          <w:szCs w:val="24"/>
          <w:lang w:eastAsia="zh-CN"/>
        </w:rPr>
        <w:t>）</w:t>
      </w:r>
      <w:bookmarkEnd w:id="623"/>
      <w:r>
        <w:rPr>
          <w:rFonts w:ascii="方正仿宋_GBK" w:eastAsia="方正仿宋_GBK" w:hAnsi="方正仿宋_GBK" w:cs="方正仿宋_GBK" w:hint="eastAsia"/>
          <w:color w:val="000000"/>
          <w:sz w:val="24"/>
          <w:szCs w:val="24"/>
        </w:rPr>
        <w:t>因乙方服务质量问题产生业主有效投诉，有效投诉未予及时正确解决达到三次。</w:t>
      </w:r>
    </w:p>
    <w:p w:rsidR="00C20510" w:rsidRDefault="0072694A">
      <w:pPr>
        <w:pStyle w:val="Bodytext1"/>
        <w:tabs>
          <w:tab w:val="left" w:pos="848"/>
        </w:tabs>
        <w:spacing w:after="0" w:line="560" w:lineRule="atLeast"/>
        <w:ind w:firstLineChars="200" w:firstLine="480"/>
        <w:jc w:val="left"/>
        <w:rPr>
          <w:rFonts w:ascii="方正仿宋_GBK" w:eastAsia="方正仿宋_GBK" w:hAnsi="方正仿宋_GBK" w:cs="方正仿宋_GBK"/>
          <w:sz w:val="24"/>
          <w:szCs w:val="24"/>
        </w:rPr>
      </w:pPr>
      <w:bookmarkStart w:id="624" w:name="bookmark241"/>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9</w:t>
      </w:r>
      <w:r>
        <w:rPr>
          <w:rFonts w:ascii="方正仿宋_GBK" w:eastAsia="方正仿宋_GBK" w:hAnsi="方正仿宋_GBK" w:cs="方正仿宋_GBK" w:hint="eastAsia"/>
          <w:color w:val="000000"/>
          <w:sz w:val="24"/>
          <w:szCs w:val="24"/>
          <w:lang w:eastAsia="zh-CN"/>
        </w:rPr>
        <w:t>）</w:t>
      </w:r>
      <w:bookmarkEnd w:id="624"/>
      <w:r>
        <w:rPr>
          <w:rFonts w:ascii="方正仿宋_GBK" w:eastAsia="方正仿宋_GBK" w:hAnsi="方正仿宋_GBK" w:cs="方正仿宋_GBK" w:hint="eastAsia"/>
          <w:color w:val="000000"/>
          <w:sz w:val="24"/>
          <w:szCs w:val="24"/>
        </w:rPr>
        <w:t>无论任何原因，</w:t>
      </w:r>
      <w:proofErr w:type="gramStart"/>
      <w:r>
        <w:rPr>
          <w:rFonts w:ascii="方正仿宋_GBK" w:eastAsia="方正仿宋_GBK" w:hAnsi="方正仿宋_GBK" w:cs="方正仿宋_GBK" w:hint="eastAsia"/>
          <w:color w:val="000000"/>
          <w:sz w:val="24"/>
          <w:szCs w:val="24"/>
        </w:rPr>
        <w:t>乙方员工</w:t>
      </w:r>
      <w:proofErr w:type="gramEnd"/>
      <w:r>
        <w:rPr>
          <w:rFonts w:ascii="方正仿宋_GBK" w:eastAsia="方正仿宋_GBK" w:hAnsi="方正仿宋_GBK" w:cs="方正仿宋_GBK" w:hint="eastAsia"/>
          <w:color w:val="000000"/>
          <w:sz w:val="24"/>
          <w:szCs w:val="24"/>
        </w:rPr>
        <w:t>不使用文明用语、与业主、顾客发生争吵、产生 纠纷影响甲方声誉。</w:t>
      </w:r>
    </w:p>
    <w:p w:rsidR="00C20510" w:rsidRDefault="0072694A">
      <w:pPr>
        <w:pStyle w:val="Bodytext1"/>
        <w:tabs>
          <w:tab w:val="left" w:pos="906"/>
        </w:tabs>
        <w:spacing w:after="180" w:line="560" w:lineRule="atLeast"/>
        <w:ind w:firstLineChars="200" w:firstLine="480"/>
        <w:jc w:val="left"/>
        <w:rPr>
          <w:rFonts w:ascii="方正仿宋_GBK" w:eastAsia="方正仿宋_GBK" w:hAnsi="方正仿宋_GBK" w:cs="方正仿宋_GBK"/>
          <w:sz w:val="24"/>
          <w:szCs w:val="24"/>
        </w:rPr>
      </w:pPr>
      <w:bookmarkStart w:id="625" w:name="bookmark242"/>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10</w:t>
      </w:r>
      <w:r>
        <w:rPr>
          <w:rFonts w:ascii="方正仿宋_GBK" w:eastAsia="方正仿宋_GBK" w:hAnsi="方正仿宋_GBK" w:cs="方正仿宋_GBK" w:hint="eastAsia"/>
          <w:color w:val="000000"/>
          <w:sz w:val="24"/>
          <w:szCs w:val="24"/>
          <w:lang w:eastAsia="zh-CN"/>
        </w:rPr>
        <w:t>）</w:t>
      </w:r>
      <w:bookmarkEnd w:id="625"/>
      <w:r>
        <w:rPr>
          <w:rFonts w:ascii="方正仿宋_GBK" w:eastAsia="方正仿宋_GBK" w:hAnsi="方正仿宋_GBK" w:cs="方正仿宋_GBK" w:hint="eastAsia"/>
          <w:color w:val="000000"/>
          <w:sz w:val="24"/>
          <w:szCs w:val="24"/>
        </w:rPr>
        <w:t>在合同规定范围内拉揽业务、干私活等，在小区造成不良影响。</w:t>
      </w:r>
    </w:p>
    <w:p w:rsidR="00C20510" w:rsidRDefault="0072694A">
      <w:pPr>
        <w:pStyle w:val="Heading51"/>
        <w:keepNext/>
        <w:keepLines/>
        <w:tabs>
          <w:tab w:val="left" w:pos="531"/>
        </w:tabs>
        <w:spacing w:after="0" w:line="560" w:lineRule="atLeast"/>
        <w:ind w:firstLineChars="200" w:firstLine="480"/>
        <w:jc w:val="left"/>
        <w:outlineLvl w:val="9"/>
        <w:rPr>
          <w:rFonts w:ascii="方正仿宋_GBK" w:eastAsia="方正仿宋_GBK" w:hAnsi="方正仿宋_GBK" w:cs="方正仿宋_GBK"/>
          <w:sz w:val="24"/>
          <w:szCs w:val="24"/>
        </w:rPr>
      </w:pPr>
      <w:bookmarkStart w:id="626" w:name="bookmark245"/>
      <w:bookmarkStart w:id="627" w:name="bookmark243"/>
      <w:bookmarkStart w:id="628" w:name="bookmark244"/>
      <w:bookmarkStart w:id="629" w:name="bookmark246"/>
      <w:r>
        <w:rPr>
          <w:rFonts w:ascii="方正仿宋_GBK" w:eastAsia="方正仿宋_GBK" w:hAnsi="方正仿宋_GBK" w:cs="方正仿宋_GBK" w:hint="eastAsia"/>
          <w:color w:val="000000"/>
          <w:sz w:val="24"/>
          <w:szCs w:val="24"/>
        </w:rPr>
        <w:lastRenderedPageBreak/>
        <w:t>四</w:t>
      </w:r>
      <w:bookmarkEnd w:id="626"/>
      <w:r>
        <w:rPr>
          <w:rFonts w:ascii="方正仿宋_GBK" w:eastAsia="方正仿宋_GBK" w:hAnsi="方正仿宋_GBK" w:cs="方正仿宋_GBK" w:hint="eastAsia"/>
          <w:color w:val="000000"/>
          <w:sz w:val="24"/>
          <w:szCs w:val="24"/>
        </w:rPr>
        <w:t>、考核方法</w:t>
      </w:r>
      <w:bookmarkEnd w:id="627"/>
      <w:bookmarkEnd w:id="628"/>
      <w:bookmarkEnd w:id="629"/>
    </w:p>
    <w:p w:rsidR="00C20510" w:rsidRDefault="0072694A">
      <w:pPr>
        <w:pStyle w:val="Bodytext1"/>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不合格项的判定以附件</w:t>
      </w:r>
      <w:r>
        <w:rPr>
          <w:rFonts w:ascii="方正仿宋_GBK" w:eastAsia="方正仿宋_GBK" w:hAnsi="方正仿宋_GBK" w:cs="方正仿宋_GBK" w:hint="eastAsia"/>
          <w:color w:val="000000"/>
          <w:sz w:val="24"/>
          <w:szCs w:val="24"/>
          <w:lang w:val="en-US" w:eastAsia="zh-CN"/>
        </w:rPr>
        <w:t>三</w:t>
      </w:r>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lang w:val="en-US" w:eastAsia="zh-CN"/>
        </w:rPr>
        <w:t>保洁</w:t>
      </w:r>
      <w:r>
        <w:rPr>
          <w:rFonts w:ascii="方正仿宋_GBK" w:eastAsia="方正仿宋_GBK" w:hAnsi="方正仿宋_GBK" w:cs="方正仿宋_GBK" w:hint="eastAsia"/>
          <w:color w:val="000000"/>
          <w:sz w:val="24"/>
          <w:szCs w:val="24"/>
        </w:rPr>
        <w:t>服务质量检查</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附件四《保洁服务月度检查表》、</w:t>
      </w:r>
      <w:r>
        <w:rPr>
          <w:rFonts w:ascii="仿宋_GB2312" w:eastAsia="仿宋_GB2312" w:hAnsi="新宋体" w:cs="新宋体" w:hint="eastAsia"/>
          <w:sz w:val="24"/>
          <w:szCs w:val="24"/>
        </w:rPr>
        <w:t>附件</w:t>
      </w:r>
      <w:r>
        <w:rPr>
          <w:rFonts w:ascii="仿宋_GB2312" w:eastAsia="仿宋_GB2312" w:hAnsi="新宋体" w:cs="新宋体" w:hint="eastAsia"/>
          <w:sz w:val="24"/>
          <w:szCs w:val="24"/>
          <w:lang w:val="en-US" w:eastAsia="zh-CN"/>
        </w:rPr>
        <w:t>五</w:t>
      </w:r>
      <w:r>
        <w:rPr>
          <w:rFonts w:ascii="仿宋_GB2312" w:eastAsia="仿宋_GB2312" w:hAnsi="新宋体" w:cs="新宋体" w:hint="eastAsia"/>
          <w:sz w:val="24"/>
          <w:szCs w:val="24"/>
        </w:rPr>
        <w:t>：《投资大厦服务标准》</w:t>
      </w:r>
      <w:r>
        <w:rPr>
          <w:rFonts w:ascii="仿宋_GB2312" w:eastAsia="仿宋_GB2312" w:hAnsi="新宋体" w:cs="新宋体" w:hint="eastAsia"/>
          <w:sz w:val="24"/>
          <w:szCs w:val="24"/>
          <w:lang w:val="en-US" w:eastAsia="zh-CN"/>
        </w:rPr>
        <w:t>以及</w:t>
      </w:r>
      <w:r>
        <w:rPr>
          <w:rFonts w:ascii="仿宋_GB2312" w:eastAsia="仿宋_GB2312" w:hAnsi="新宋体" w:cs="新宋体" w:hint="eastAsia"/>
          <w:sz w:val="24"/>
          <w:szCs w:val="24"/>
        </w:rPr>
        <w:t>附件</w:t>
      </w:r>
      <w:r>
        <w:rPr>
          <w:rFonts w:ascii="仿宋_GB2312" w:eastAsia="仿宋_GB2312" w:hAnsi="新宋体" w:cs="新宋体" w:hint="eastAsia"/>
          <w:sz w:val="24"/>
          <w:szCs w:val="24"/>
          <w:lang w:val="en-US" w:eastAsia="zh-CN"/>
        </w:rPr>
        <w:t>八</w:t>
      </w:r>
      <w:r>
        <w:rPr>
          <w:rFonts w:ascii="仿宋_GB2312" w:eastAsia="仿宋_GB2312" w:hAnsi="新宋体" w:cs="新宋体" w:hint="eastAsia"/>
          <w:sz w:val="24"/>
          <w:szCs w:val="24"/>
        </w:rPr>
        <w:t>《投资大厦项目</w:t>
      </w:r>
      <w:r>
        <w:rPr>
          <w:rFonts w:ascii="仿宋_GB2312" w:eastAsia="仿宋_GB2312" w:hAnsi="新宋体" w:cs="新宋体"/>
          <w:sz w:val="24"/>
          <w:szCs w:val="24"/>
        </w:rPr>
        <w:t>保洁服务月度检查表</w:t>
      </w:r>
      <w:r>
        <w:rPr>
          <w:rFonts w:ascii="仿宋_GB2312" w:eastAsia="仿宋_GB2312" w:hAnsi="新宋体" w:cs="新宋体" w:hint="eastAsia"/>
          <w:sz w:val="24"/>
          <w:szCs w:val="24"/>
        </w:rPr>
        <w:t>》</w:t>
      </w:r>
      <w:r>
        <w:rPr>
          <w:rFonts w:ascii="方正仿宋_GBK" w:eastAsia="方正仿宋_GBK" w:hAnsi="方正仿宋_GBK" w:cs="方正仿宋_GBK" w:hint="eastAsia"/>
          <w:color w:val="000000"/>
          <w:sz w:val="24"/>
          <w:szCs w:val="24"/>
        </w:rPr>
        <w:t>为依据进行。</w:t>
      </w:r>
    </w:p>
    <w:p w:rsidR="00C20510" w:rsidRDefault="0072694A">
      <w:pPr>
        <w:pStyle w:val="Bodytext1"/>
        <w:tabs>
          <w:tab w:val="left" w:pos="1089"/>
        </w:tabs>
        <w:spacing w:after="0" w:line="560" w:lineRule="atLeast"/>
        <w:ind w:firstLineChars="200" w:firstLine="480"/>
        <w:jc w:val="left"/>
        <w:rPr>
          <w:rFonts w:ascii="方正仿宋_GBK" w:eastAsia="方正仿宋_GBK" w:hAnsi="方正仿宋_GBK" w:cs="方正仿宋_GBK"/>
          <w:sz w:val="24"/>
          <w:szCs w:val="24"/>
        </w:rPr>
      </w:pPr>
      <w:bookmarkStart w:id="630" w:name="bookmark247"/>
      <w:r>
        <w:rPr>
          <w:rFonts w:ascii="方正仿宋_GBK" w:eastAsia="方正仿宋_GBK" w:hAnsi="方正仿宋_GBK" w:cs="方正仿宋_GBK" w:hint="eastAsia"/>
          <w:color w:val="000000"/>
          <w:sz w:val="24"/>
          <w:szCs w:val="24"/>
        </w:rPr>
        <w:t>（</w:t>
      </w:r>
      <w:bookmarkEnd w:id="630"/>
      <w:r>
        <w:rPr>
          <w:rFonts w:ascii="方正仿宋_GBK" w:eastAsia="方正仿宋_GBK" w:hAnsi="方正仿宋_GBK" w:cs="方正仿宋_GBK" w:hint="eastAsia"/>
          <w:color w:val="000000"/>
          <w:sz w:val="24"/>
          <w:szCs w:val="24"/>
        </w:rPr>
        <w:t>1）对岀现的严重不合格，每项扣除乙方当月清洁服务费100元。</w:t>
      </w:r>
    </w:p>
    <w:p w:rsidR="00C20510" w:rsidRDefault="0072694A">
      <w:pPr>
        <w:pStyle w:val="Bodytext1"/>
        <w:tabs>
          <w:tab w:val="left" w:pos="1086"/>
        </w:tabs>
        <w:spacing w:after="0" w:line="560" w:lineRule="atLeast"/>
        <w:ind w:firstLineChars="200" w:firstLine="480"/>
        <w:rPr>
          <w:rFonts w:ascii="方正仿宋_GBK" w:eastAsia="方正仿宋_GBK" w:hAnsi="方正仿宋_GBK" w:cs="方正仿宋_GBK"/>
          <w:sz w:val="24"/>
          <w:szCs w:val="24"/>
        </w:rPr>
      </w:pPr>
      <w:bookmarkStart w:id="631" w:name="bookmark248"/>
      <w:r>
        <w:rPr>
          <w:rFonts w:ascii="方正仿宋_GBK" w:eastAsia="方正仿宋_GBK" w:hAnsi="方正仿宋_GBK" w:cs="方正仿宋_GBK" w:hint="eastAsia"/>
          <w:color w:val="000000"/>
          <w:sz w:val="24"/>
          <w:szCs w:val="24"/>
        </w:rPr>
        <w:t>（</w:t>
      </w:r>
      <w:bookmarkEnd w:id="631"/>
      <w:r>
        <w:rPr>
          <w:rFonts w:ascii="方正仿宋_GBK" w:eastAsia="方正仿宋_GBK" w:hAnsi="方正仿宋_GBK" w:cs="方正仿宋_GBK" w:hint="eastAsia"/>
          <w:color w:val="000000"/>
          <w:sz w:val="24"/>
          <w:szCs w:val="24"/>
        </w:rPr>
        <w:t>2）乙方根据检查发现的不合格项，须按甲方要求限期内予以整改，违反整改期限要求的，扣除乙方当月清洁服务费200元/项。</w:t>
      </w:r>
    </w:p>
    <w:p w:rsidR="00C20510" w:rsidRDefault="0072694A">
      <w:pPr>
        <w:pStyle w:val="Bodytext1"/>
        <w:tabs>
          <w:tab w:val="left" w:pos="1090"/>
        </w:tabs>
        <w:spacing w:after="80" w:line="560" w:lineRule="atLeast"/>
        <w:ind w:firstLineChars="200" w:firstLine="480"/>
        <w:rPr>
          <w:rFonts w:ascii="方正仿宋_GBK" w:eastAsia="方正仿宋_GBK" w:hAnsi="方正仿宋_GBK" w:cs="方正仿宋_GBK"/>
          <w:color w:val="000000"/>
          <w:sz w:val="24"/>
          <w:szCs w:val="24"/>
        </w:rPr>
      </w:pPr>
      <w:bookmarkStart w:id="632" w:name="bookmark249"/>
      <w:r>
        <w:rPr>
          <w:rFonts w:ascii="方正仿宋_GBK" w:eastAsia="方正仿宋_GBK" w:hAnsi="方正仿宋_GBK" w:cs="方正仿宋_GBK" w:hint="eastAsia"/>
          <w:color w:val="000000"/>
          <w:sz w:val="24"/>
          <w:szCs w:val="24"/>
        </w:rPr>
        <w:t>（</w:t>
      </w:r>
      <w:bookmarkEnd w:id="632"/>
      <w:r>
        <w:rPr>
          <w:rFonts w:ascii="方正仿宋_GBK" w:eastAsia="方正仿宋_GBK" w:hAnsi="方正仿宋_GBK" w:cs="方正仿宋_GBK" w:hint="eastAsia"/>
          <w:color w:val="000000"/>
          <w:sz w:val="24"/>
          <w:szCs w:val="24"/>
        </w:rPr>
        <w:t>3）甲方有权对不符合规定</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的人员，要求乙方限期及时更换，对乙方拒不执行的，扣除乙方当月清洁服务费200元/项。</w:t>
      </w:r>
    </w:p>
    <w:p w:rsidR="00C20510" w:rsidRDefault="0072694A">
      <w:pPr>
        <w:pStyle w:val="Bodytext1"/>
        <w:tabs>
          <w:tab w:val="left" w:pos="1090"/>
        </w:tabs>
        <w:spacing w:after="80" w:line="560" w:lineRule="atLeast"/>
        <w:ind w:firstLineChars="200" w:firstLine="48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4</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每月若有业主对乙方的有效投诉(特别是清洁服务质量问题，经甲方和乙方现场负责人验证属实)每出现1次，扣除乙方当月清洁服务费</w:t>
      </w:r>
      <w:r>
        <w:rPr>
          <w:rFonts w:ascii="方正仿宋_GBK" w:eastAsia="方正仿宋_GBK" w:hAnsi="方正仿宋_GBK" w:cs="方正仿宋_GBK" w:hint="eastAsia"/>
          <w:color w:val="000000"/>
          <w:sz w:val="24"/>
          <w:szCs w:val="24"/>
          <w:lang w:val="en-US" w:eastAsia="zh-CN"/>
        </w:rPr>
        <w:t>50</w:t>
      </w:r>
      <w:r>
        <w:rPr>
          <w:rFonts w:ascii="方正仿宋_GBK" w:eastAsia="方正仿宋_GBK" w:hAnsi="方正仿宋_GBK" w:cs="方正仿宋_GBK" w:hint="eastAsia"/>
          <w:color w:val="000000"/>
          <w:sz w:val="24"/>
          <w:szCs w:val="24"/>
        </w:rPr>
        <w:t>元/项，依此类推。未在规定的时间内处理投诉，扣除乙方当月清洁服务费</w:t>
      </w:r>
      <w:r>
        <w:rPr>
          <w:rFonts w:ascii="方正仿宋_GBK" w:eastAsia="方正仿宋_GBK" w:hAnsi="方正仿宋_GBK" w:cs="方正仿宋_GBK" w:hint="eastAsia"/>
          <w:color w:val="000000"/>
          <w:sz w:val="24"/>
          <w:szCs w:val="24"/>
          <w:lang w:val="en-US" w:eastAsia="zh-CN"/>
        </w:rPr>
        <w:t>500</w:t>
      </w:r>
      <w:r>
        <w:rPr>
          <w:rFonts w:ascii="方正仿宋_GBK" w:eastAsia="方正仿宋_GBK" w:hAnsi="方正仿宋_GBK" w:cs="方正仿宋_GBK" w:hint="eastAsia"/>
          <w:color w:val="000000"/>
          <w:sz w:val="24"/>
          <w:szCs w:val="24"/>
        </w:rPr>
        <w:t>元/项。</w:t>
      </w:r>
      <w:bookmarkStart w:id="633" w:name="bookmark251"/>
      <w:bookmarkEnd w:id="633"/>
    </w:p>
    <w:p w:rsidR="00C20510" w:rsidRDefault="0072694A" w:rsidP="00872FC9">
      <w:pPr>
        <w:pStyle w:val="Bodytext1"/>
        <w:tabs>
          <w:tab w:val="left" w:pos="1090"/>
        </w:tabs>
        <w:spacing w:after="80" w:line="560" w:lineRule="atLeast"/>
        <w:ind w:firstLineChars="209" w:firstLine="502"/>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5</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无论任何原因，</w:t>
      </w:r>
      <w:proofErr w:type="gramStart"/>
      <w:r>
        <w:rPr>
          <w:rFonts w:ascii="方正仿宋_GBK" w:eastAsia="方正仿宋_GBK" w:hAnsi="方正仿宋_GBK" w:cs="方正仿宋_GBK" w:hint="eastAsia"/>
          <w:color w:val="000000"/>
          <w:sz w:val="24"/>
          <w:szCs w:val="24"/>
        </w:rPr>
        <w:t>乙方员工</w:t>
      </w:r>
      <w:proofErr w:type="gramEnd"/>
      <w:r>
        <w:rPr>
          <w:rFonts w:ascii="方正仿宋_GBK" w:eastAsia="方正仿宋_GBK" w:hAnsi="方正仿宋_GBK" w:cs="方正仿宋_GBK" w:hint="eastAsia"/>
          <w:color w:val="000000"/>
          <w:sz w:val="24"/>
          <w:szCs w:val="24"/>
        </w:rPr>
        <w:t>与业主、顾客每发生1次争吵，扣除乙方当月清洁服务费300元/次；与业主、顾客发生打架斗殴行为，乙方应立即调换服务人员，视情节有权扣除乙方500元/次。</w:t>
      </w:r>
    </w:p>
    <w:p w:rsidR="00C20510" w:rsidRDefault="0072694A">
      <w:pPr>
        <w:pStyle w:val="Bodytext1"/>
        <w:tabs>
          <w:tab w:val="left" w:pos="1081"/>
          <w:tab w:val="left" w:pos="9402"/>
        </w:tabs>
        <w:snapToGrid w:val="0"/>
        <w:spacing w:after="0" w:line="560" w:lineRule="atLeast"/>
        <w:ind w:firstLineChars="200" w:firstLine="480"/>
        <w:jc w:val="left"/>
        <w:rPr>
          <w:rFonts w:ascii="方正仿宋_GBK" w:eastAsia="方正仿宋_GBK" w:hAnsi="方正仿宋_GBK" w:cs="方正仿宋_GBK"/>
          <w:color w:val="000000"/>
          <w:sz w:val="24"/>
          <w:szCs w:val="24"/>
        </w:rPr>
      </w:pPr>
      <w:bookmarkStart w:id="634" w:name="bookmark252"/>
      <w:bookmarkEnd w:id="634"/>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6</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甲方有权指定要求乙方现场配备的清运垃圾三轮车应为电动三轮车，其颜色及具体样式须得到甲方认可后方能进场使用，对乙方不符合甲方要求的，有权扣除乙方当月清洁服务费200元/次。</w:t>
      </w:r>
      <w:bookmarkStart w:id="635" w:name="bookmark253"/>
      <w:bookmarkEnd w:id="635"/>
    </w:p>
    <w:p w:rsidR="00C20510" w:rsidRDefault="0072694A">
      <w:pPr>
        <w:pStyle w:val="Bodytext1"/>
        <w:tabs>
          <w:tab w:val="left" w:pos="1081"/>
          <w:tab w:val="left" w:pos="9402"/>
        </w:tabs>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7</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遇紧急突发事件时，对乙方保洁人员拒不参加抢险工作的，甲方视情节轻重有权扣除乙方当月清洁服务费1000元/次。</w:t>
      </w:r>
    </w:p>
    <w:p w:rsidR="00C20510" w:rsidRDefault="0072694A">
      <w:pPr>
        <w:pStyle w:val="Bodytext1"/>
        <w:tabs>
          <w:tab w:val="left" w:pos="1086"/>
        </w:tabs>
        <w:snapToGrid w:val="0"/>
        <w:spacing w:after="0" w:line="560" w:lineRule="atLeast"/>
        <w:ind w:firstLineChars="200" w:firstLine="480"/>
        <w:rPr>
          <w:rFonts w:ascii="方正仿宋_GBK" w:eastAsia="方正仿宋_GBK" w:hAnsi="方正仿宋_GBK" w:cs="方正仿宋_GBK"/>
          <w:sz w:val="24"/>
          <w:szCs w:val="24"/>
          <w:lang w:eastAsia="zh-CN"/>
        </w:rPr>
      </w:pPr>
      <w:bookmarkStart w:id="636" w:name="bookmark254"/>
      <w:bookmarkEnd w:id="636"/>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8</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保洁人员服装颜色及具体样式须按甲方提供的样本制作，得到甲方同意后方能进场使用，本次夏装更换时间为6月1日，对乙方不符合甲方要求的，协商后仍未进行更改的有权扣除乙方当月清洁服务费的1000元。下班后在园区内不得穿着工装，否则累计人次达3次的，扣除乙方当月清洁服务费的500元</w:t>
      </w:r>
      <w:r>
        <w:rPr>
          <w:rFonts w:ascii="方正仿宋_GBK" w:eastAsia="方正仿宋_GBK" w:hAnsi="方正仿宋_GBK" w:cs="方正仿宋_GBK" w:hint="eastAsia"/>
          <w:color w:val="000000"/>
          <w:sz w:val="24"/>
          <w:szCs w:val="24"/>
          <w:lang w:eastAsia="zh-CN"/>
        </w:rPr>
        <w:t>。</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9</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乙方高层管理人员(片区负责人)最低每月一次与甲方相关负责人对所服务的项目例</w:t>
      </w:r>
      <w:r>
        <w:rPr>
          <w:rFonts w:ascii="方正仿宋_GBK" w:eastAsia="方正仿宋_GBK" w:hAnsi="方正仿宋_GBK" w:cs="方正仿宋_GBK" w:hint="eastAsia"/>
          <w:color w:val="000000"/>
          <w:sz w:val="24"/>
          <w:szCs w:val="24"/>
        </w:rPr>
        <w:lastRenderedPageBreak/>
        <w:t>行品质检查及参加供方沟通会议，未按甲方要求或合同约定参加甲方组织的供方沟通会议、未到项目参加品质检查，甲方每发现一次有权扣除乙方当月清洁服务费的5000元。</w:t>
      </w:r>
    </w:p>
    <w:p w:rsidR="00C20510" w:rsidRDefault="0072694A">
      <w:pPr>
        <w:pStyle w:val="Bodytext1"/>
        <w:tabs>
          <w:tab w:val="left" w:pos="1189"/>
        </w:tabs>
        <w:snapToGrid w:val="0"/>
        <w:spacing w:after="0" w:line="560" w:lineRule="atLeast"/>
        <w:ind w:firstLineChars="200" w:firstLine="480"/>
        <w:rPr>
          <w:rFonts w:ascii="方正仿宋_GBK" w:eastAsia="方正仿宋_GBK" w:hAnsi="方正仿宋_GBK" w:cs="方正仿宋_GBK"/>
          <w:color w:val="000000"/>
          <w:sz w:val="24"/>
          <w:szCs w:val="24"/>
          <w:lang w:val="en-US" w:eastAsia="zh-CN"/>
        </w:rPr>
      </w:pPr>
      <w:bookmarkStart w:id="637" w:name="bookmark256"/>
      <w:bookmarkEnd w:id="637"/>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10</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乙方保洁人员上下班应使用</w:t>
      </w:r>
      <w:r>
        <w:rPr>
          <w:rFonts w:ascii="方正仿宋_GBK" w:eastAsia="方正仿宋_GBK" w:hAnsi="方正仿宋_GBK" w:cs="方正仿宋_GBK" w:hint="eastAsia"/>
          <w:color w:val="000000"/>
          <w:sz w:val="24"/>
          <w:szCs w:val="24"/>
          <w:lang w:val="en-US" w:eastAsia="zh-CN"/>
        </w:rPr>
        <w:t>钉钉</w:t>
      </w:r>
      <w:r>
        <w:rPr>
          <w:rFonts w:ascii="方正仿宋_GBK" w:eastAsia="方正仿宋_GBK" w:hAnsi="方正仿宋_GBK" w:cs="方正仿宋_GBK" w:hint="eastAsia"/>
          <w:color w:val="000000"/>
          <w:sz w:val="24"/>
          <w:szCs w:val="24"/>
        </w:rPr>
        <w:t>面部考勤打卡机进行上下班打卡，甲方将随时抽查监督，若</w:t>
      </w:r>
      <w:proofErr w:type="gramStart"/>
      <w:r>
        <w:rPr>
          <w:rFonts w:ascii="方正仿宋_GBK" w:eastAsia="方正仿宋_GBK" w:hAnsi="方正仿宋_GBK" w:cs="方正仿宋_GBK" w:hint="eastAsia"/>
          <w:color w:val="000000"/>
          <w:sz w:val="24"/>
          <w:szCs w:val="24"/>
        </w:rPr>
        <w:t>乙方员工</w:t>
      </w:r>
      <w:proofErr w:type="gramEnd"/>
      <w:r>
        <w:rPr>
          <w:rFonts w:ascii="方正仿宋_GBK" w:eastAsia="方正仿宋_GBK" w:hAnsi="方正仿宋_GBK" w:cs="方正仿宋_GBK" w:hint="eastAsia"/>
          <w:color w:val="000000"/>
          <w:sz w:val="24"/>
          <w:szCs w:val="24"/>
        </w:rPr>
        <w:t>不按时上下班的，甲方每发现一人次有权扣除乙方当月清洁服务费</w:t>
      </w:r>
      <w:r>
        <w:rPr>
          <w:rFonts w:ascii="方正仿宋_GBK" w:eastAsia="方正仿宋_GBK" w:hAnsi="方正仿宋_GBK" w:cs="方正仿宋_GBK" w:hint="eastAsia"/>
          <w:color w:val="000000"/>
          <w:sz w:val="24"/>
          <w:szCs w:val="24"/>
          <w:lang w:val="en-US" w:eastAsia="zh-CN"/>
        </w:rPr>
        <w:t>50</w:t>
      </w:r>
      <w:r>
        <w:rPr>
          <w:rFonts w:ascii="方正仿宋_GBK" w:eastAsia="方正仿宋_GBK" w:hAnsi="方正仿宋_GBK" w:cs="方正仿宋_GBK" w:hint="eastAsia"/>
          <w:color w:val="000000"/>
          <w:sz w:val="24"/>
          <w:szCs w:val="24"/>
        </w:rPr>
        <w:t>元/次。</w:t>
      </w:r>
      <w:r>
        <w:rPr>
          <w:rFonts w:ascii="方正仿宋_GBK" w:eastAsia="方正仿宋_GBK" w:hAnsi="方正仿宋_GBK" w:cs="方正仿宋_GBK" w:hint="eastAsia"/>
          <w:color w:val="000000"/>
          <w:sz w:val="24"/>
          <w:szCs w:val="24"/>
          <w:lang w:val="en-US" w:eastAsia="zh-CN"/>
        </w:rPr>
        <w:t xml:space="preserve">     </w:t>
      </w:r>
    </w:p>
    <w:p w:rsidR="00C20510" w:rsidRDefault="0072694A">
      <w:pPr>
        <w:pStyle w:val="Bodytext1"/>
        <w:tabs>
          <w:tab w:val="left" w:pos="1189"/>
        </w:tabs>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11</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乙方在进行专项清洁作业时，违反甲方规定要求的，有权扣除乙方当月清洁服务费200元/项，并要求乙方承担由此造成的任何损失。</w:t>
      </w:r>
    </w:p>
    <w:p w:rsidR="00C20510" w:rsidRDefault="0072694A">
      <w:pPr>
        <w:pStyle w:val="Bodytext1"/>
        <w:tabs>
          <w:tab w:val="left" w:pos="1198"/>
        </w:tabs>
        <w:snapToGrid w:val="0"/>
        <w:spacing w:after="0" w:line="560" w:lineRule="atLeast"/>
        <w:ind w:firstLineChars="200" w:firstLine="480"/>
        <w:rPr>
          <w:rFonts w:ascii="方正仿宋_GBK" w:eastAsia="方正仿宋_GBK" w:hAnsi="方正仿宋_GBK" w:cs="方正仿宋_GBK"/>
          <w:color w:val="000000"/>
          <w:sz w:val="24"/>
          <w:szCs w:val="24"/>
          <w:lang w:eastAsia="zh-CN"/>
        </w:rPr>
      </w:pPr>
      <w:bookmarkStart w:id="638" w:name="bookmark257"/>
      <w:bookmarkEnd w:id="638"/>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12</w:t>
      </w:r>
      <w:r>
        <w:rPr>
          <w:rFonts w:ascii="方正仿宋_GBK" w:eastAsia="方正仿宋_GBK" w:hAnsi="方正仿宋_GBK" w:cs="方正仿宋_GBK" w:hint="eastAsia"/>
          <w:color w:val="000000"/>
          <w:sz w:val="24"/>
          <w:szCs w:val="24"/>
          <w:lang w:eastAsia="zh-CN"/>
        </w:rPr>
        <w:t>）楼内外公共区域垃圾清运违反甲方规定要求的，甲方每发现一次有权 扣除乙方当月清洁服务费500元/次。</w:t>
      </w:r>
      <w:bookmarkStart w:id="639" w:name="bookmark258"/>
      <w:bookmarkEnd w:id="639"/>
    </w:p>
    <w:p w:rsidR="00C20510" w:rsidRDefault="0072694A">
      <w:pPr>
        <w:pStyle w:val="Bodytext1"/>
        <w:tabs>
          <w:tab w:val="left" w:pos="1198"/>
        </w:tabs>
        <w:snapToGrid w:val="0"/>
        <w:spacing w:after="0" w:line="560" w:lineRule="atLeast"/>
        <w:ind w:firstLineChars="200" w:firstLine="480"/>
        <w:rPr>
          <w:rFonts w:ascii="方正仿宋_GBK" w:eastAsia="方正仿宋_GBK" w:hAnsi="方正仿宋_GBK" w:cs="方正仿宋_GBK"/>
          <w:color w:val="000000"/>
          <w:sz w:val="24"/>
          <w:szCs w:val="24"/>
          <w:lang w:eastAsia="zh-CN"/>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13</w:t>
      </w:r>
      <w:r>
        <w:rPr>
          <w:rFonts w:ascii="方正仿宋_GBK" w:eastAsia="方正仿宋_GBK" w:hAnsi="方正仿宋_GBK" w:cs="方正仿宋_GBK" w:hint="eastAsia"/>
          <w:color w:val="000000"/>
          <w:sz w:val="24"/>
          <w:szCs w:val="24"/>
          <w:lang w:eastAsia="zh-CN"/>
        </w:rPr>
        <w:t>）乙方现场工作员工在项目内如擅自从事家政清洁服务或其他与日常清洁无关的活动，甲方每发现一次有权扣除乙方当月清洁服务费500元/次。</w:t>
      </w:r>
      <w:bookmarkStart w:id="640" w:name="bookmark259"/>
      <w:bookmarkEnd w:id="640"/>
    </w:p>
    <w:p w:rsidR="00C20510" w:rsidRDefault="0072694A">
      <w:pPr>
        <w:pStyle w:val="Bodytext1"/>
        <w:tabs>
          <w:tab w:val="left" w:pos="1211"/>
        </w:tabs>
        <w:snapToGrid w:val="0"/>
        <w:spacing w:after="0" w:line="560" w:lineRule="atLeast"/>
        <w:ind w:firstLineChars="200" w:firstLine="480"/>
        <w:rPr>
          <w:rFonts w:ascii="方正仿宋_GBK" w:eastAsia="方正仿宋_GBK" w:hAnsi="方正仿宋_GBK" w:cs="方正仿宋_GBK"/>
          <w:color w:val="000000"/>
          <w:sz w:val="24"/>
          <w:szCs w:val="24"/>
          <w:lang w:eastAsia="zh-CN"/>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14</w:t>
      </w:r>
      <w:r>
        <w:rPr>
          <w:rFonts w:ascii="方正仿宋_GBK" w:eastAsia="方正仿宋_GBK" w:hAnsi="方正仿宋_GBK" w:cs="方正仿宋_GBK" w:hint="eastAsia"/>
          <w:color w:val="000000"/>
          <w:sz w:val="24"/>
          <w:szCs w:val="24"/>
          <w:lang w:eastAsia="zh-CN"/>
        </w:rPr>
        <w:t>）乙方现场保洁人员不得向业主、顾客索取财物，如因此造成的投诉或 负面影响由乙方负责，甲方将视情节轻重有权扣除乙方当月清洁服务费1000元/次。</w:t>
      </w:r>
    </w:p>
    <w:p w:rsidR="00C20510" w:rsidRDefault="0072694A">
      <w:pPr>
        <w:pStyle w:val="Bodytext1"/>
        <w:tabs>
          <w:tab w:val="left" w:pos="1171"/>
        </w:tabs>
        <w:snapToGrid w:val="0"/>
        <w:spacing w:after="0" w:line="560" w:lineRule="atLeast"/>
        <w:ind w:firstLineChars="200" w:firstLine="480"/>
        <w:rPr>
          <w:rFonts w:ascii="方正仿宋_GBK" w:eastAsia="方正仿宋_GBK" w:hAnsi="方正仿宋_GBK" w:cs="方正仿宋_GBK"/>
          <w:color w:val="000000"/>
          <w:sz w:val="24"/>
          <w:szCs w:val="24"/>
          <w:lang w:eastAsia="zh-CN"/>
        </w:rPr>
      </w:pPr>
      <w:bookmarkStart w:id="641" w:name="bookmark260"/>
      <w:bookmarkEnd w:id="641"/>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15）</w:t>
      </w:r>
      <w:r>
        <w:rPr>
          <w:rFonts w:ascii="方正仿宋_GBK" w:eastAsia="方正仿宋_GBK" w:hAnsi="方正仿宋_GBK" w:cs="方正仿宋_GBK" w:hint="eastAsia"/>
          <w:color w:val="000000"/>
          <w:sz w:val="24"/>
          <w:szCs w:val="24"/>
          <w:lang w:eastAsia="zh-CN"/>
        </w:rPr>
        <w:t>乙方保洁人员用不正当手段收买甲方或公司监控人员，每发现1次, 扣除乙方当月清洁服务费1000元/次。</w:t>
      </w:r>
    </w:p>
    <w:p w:rsidR="00C20510" w:rsidRDefault="0072694A">
      <w:pPr>
        <w:pStyle w:val="Bodytext1"/>
        <w:tabs>
          <w:tab w:val="left" w:pos="1166"/>
        </w:tabs>
        <w:snapToGrid w:val="0"/>
        <w:spacing w:after="0" w:line="560" w:lineRule="atLeast"/>
        <w:ind w:firstLineChars="200" w:firstLine="480"/>
        <w:rPr>
          <w:rFonts w:ascii="方正仿宋_GBK" w:eastAsia="方正仿宋_GBK" w:hAnsi="方正仿宋_GBK" w:cs="方正仿宋_GBK"/>
          <w:sz w:val="24"/>
          <w:szCs w:val="24"/>
        </w:rPr>
      </w:pPr>
      <w:bookmarkStart w:id="642" w:name="bookmark261"/>
      <w:bookmarkEnd w:id="642"/>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16</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乙方保洁人员私自拿用、盗窃甲方员工或顾客的私人物品，每发现1 次，扣除乙方当月清洁服务费1000元/次。</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bookmarkStart w:id="643" w:name="bookmark262"/>
      <w:bookmarkEnd w:id="643"/>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17</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社会评查，提出清洁服务质量严重不合格，每出现1项，扣除乙方当月 清洁服务费1000元/项。</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4" w:name="bookmark263"/>
      <w:bookmarkEnd w:id="644"/>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18</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在工具存放区以外放置工具，工作完毕后未及时清整工具及工作垃圾, 甲方首次发现给予口头警告，工具没收；再次发现后每次出现按60元/人次的比例 扣除当月清洁服务费。</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5" w:name="bookmark264"/>
      <w:bookmarkEnd w:id="645"/>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19</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乙方工作人员应随身携带</w:t>
      </w:r>
      <w:r>
        <w:rPr>
          <w:rFonts w:ascii="方正仿宋_GBK" w:eastAsia="方正仿宋_GBK" w:hAnsi="方正仿宋_GBK" w:cs="方正仿宋_GBK" w:hint="eastAsia"/>
          <w:color w:val="000000"/>
          <w:sz w:val="24"/>
          <w:szCs w:val="24"/>
          <w:lang w:val="zh-CN" w:eastAsia="zh-CN" w:bidi="zh-CN"/>
        </w:rPr>
        <w:t>“清</w:t>
      </w:r>
      <w:r>
        <w:rPr>
          <w:rFonts w:ascii="方正仿宋_GBK" w:eastAsia="方正仿宋_GBK" w:hAnsi="方正仿宋_GBK" w:cs="方正仿宋_GBK" w:hint="eastAsia"/>
          <w:color w:val="000000"/>
          <w:sz w:val="24"/>
          <w:szCs w:val="24"/>
        </w:rPr>
        <w:t>洁中”或类似提示牌，清洁工作前放置 现场，清洁工作完成后收起带走，不可随意放置现场，首次发现给予口头警告，再次发现后每次按40元/人次的比例扣除当月清洁服务费。</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6" w:name="bookmark265"/>
      <w:bookmarkEnd w:id="646"/>
      <w:r>
        <w:rPr>
          <w:rFonts w:ascii="方正仿宋_GBK" w:eastAsia="方正仿宋_GBK" w:hAnsi="方正仿宋_GBK" w:cs="方正仿宋_GBK" w:hint="eastAsia"/>
          <w:color w:val="000000"/>
          <w:sz w:val="24"/>
          <w:szCs w:val="24"/>
          <w:lang w:eastAsia="zh-CN"/>
        </w:rPr>
        <w:lastRenderedPageBreak/>
        <w:t>（</w:t>
      </w:r>
      <w:r>
        <w:rPr>
          <w:rFonts w:ascii="方正仿宋_GBK" w:eastAsia="方正仿宋_GBK" w:hAnsi="方正仿宋_GBK" w:cs="方正仿宋_GBK" w:hint="eastAsia"/>
          <w:color w:val="000000"/>
          <w:sz w:val="24"/>
          <w:szCs w:val="24"/>
          <w:lang w:val="en-US" w:eastAsia="zh-CN"/>
        </w:rPr>
        <w:t>20</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无论任何原因</w:t>
      </w:r>
      <w:proofErr w:type="gramStart"/>
      <w:r>
        <w:rPr>
          <w:rFonts w:ascii="方正仿宋_GBK" w:eastAsia="方正仿宋_GBK" w:hAnsi="方正仿宋_GBK" w:cs="方正仿宋_GBK" w:hint="eastAsia"/>
          <w:color w:val="000000"/>
          <w:sz w:val="24"/>
          <w:szCs w:val="24"/>
        </w:rPr>
        <w:t>乙方员工</w:t>
      </w:r>
      <w:proofErr w:type="gramEnd"/>
      <w:r>
        <w:rPr>
          <w:rFonts w:ascii="方正仿宋_GBK" w:eastAsia="方正仿宋_GBK" w:hAnsi="方正仿宋_GBK" w:cs="方正仿宋_GBK" w:hint="eastAsia"/>
          <w:color w:val="000000"/>
          <w:sz w:val="24"/>
          <w:szCs w:val="24"/>
        </w:rPr>
        <w:t>未严格按照</w:t>
      </w:r>
      <w:proofErr w:type="gramStart"/>
      <w:r>
        <w:rPr>
          <w:rFonts w:ascii="方正仿宋_GBK" w:eastAsia="方正仿宋_GBK" w:hAnsi="方正仿宋_GBK" w:cs="方正仿宋_GBK" w:hint="eastAsia"/>
          <w:color w:val="000000"/>
          <w:sz w:val="24"/>
          <w:szCs w:val="24"/>
        </w:rPr>
        <w:t>公司人位礼仪</w:t>
      </w:r>
      <w:proofErr w:type="gramEnd"/>
      <w:r>
        <w:rPr>
          <w:rFonts w:ascii="方正仿宋_GBK" w:eastAsia="方正仿宋_GBK" w:hAnsi="方正仿宋_GBK" w:cs="方正仿宋_GBK" w:hint="eastAsia"/>
          <w:color w:val="000000"/>
          <w:sz w:val="24"/>
          <w:szCs w:val="24"/>
        </w:rPr>
        <w:t>、礼貌规定和要求佩戴工牌、工服或衣冠不整洁的现象，每次出现按40元/人次的比例扣除当月清洁服务费。乙方员工有在园区内随地大小便现象的，每次出现按100元/人次的比例扣 除当月清洁服务费。</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7" w:name="bookmark266"/>
      <w:bookmarkEnd w:id="647"/>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21</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乙方保洁人员有侮辱甲方管理人员的言行，每次出现按200元/人次的比例扣除当月清洁服务费。</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8" w:name="bookmark267"/>
      <w:bookmarkEnd w:id="648"/>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22</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若因乙方承包范围内的清洁服务质量不达</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，而被有关部门(环卫、市容、街道办事处等单位)予以处罚，所需的罚款，由乙方全部负责，甲方有权单方解除本合同。</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49" w:name="bookmark268"/>
      <w:bookmarkEnd w:id="649"/>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23</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除以上约定的考核条款外，甲方有权根据乙方对甲方造成的其他不良影响根据实际情况进行处罚，每次出现按</w:t>
      </w:r>
      <w:r>
        <w:rPr>
          <w:rFonts w:ascii="方正仿宋_GBK" w:eastAsia="方正仿宋_GBK" w:hAnsi="方正仿宋_GBK" w:cs="方正仿宋_GBK" w:hint="eastAsia"/>
          <w:color w:val="000000"/>
          <w:sz w:val="24"/>
          <w:szCs w:val="24"/>
          <w:lang w:val="en-US" w:eastAsia="zh-CN" w:bidi="en-US"/>
        </w:rPr>
        <w:t>100-1000</w:t>
      </w:r>
      <w:r>
        <w:rPr>
          <w:rFonts w:ascii="方正仿宋_GBK" w:eastAsia="方正仿宋_GBK" w:hAnsi="方正仿宋_GBK" w:cs="方正仿宋_GBK" w:hint="eastAsia"/>
          <w:color w:val="000000"/>
          <w:sz w:val="24"/>
          <w:szCs w:val="24"/>
        </w:rPr>
        <w:t>元/次进行考核。</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color w:val="000000"/>
          <w:sz w:val="24"/>
          <w:szCs w:val="24"/>
          <w:lang w:val="en-US" w:eastAsia="zh-CN"/>
        </w:rPr>
      </w:pPr>
      <w:bookmarkStart w:id="650" w:name="bookmark269"/>
      <w:bookmarkEnd w:id="650"/>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24</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乙方现场工作人员因拾金不昧、获得业主锦旗等被业主认可，给甲方带来荣誉者，或参与甲方抢险等额外工作为甲方减少损失工作表现突出者，甲方会对该员工以</w:t>
      </w:r>
      <w:r>
        <w:rPr>
          <w:rFonts w:ascii="方正仿宋_GBK" w:eastAsia="方正仿宋_GBK" w:hAnsi="方正仿宋_GBK" w:cs="方正仿宋_GBK" w:hint="eastAsia"/>
          <w:color w:val="000000"/>
          <w:sz w:val="24"/>
          <w:szCs w:val="24"/>
          <w:lang w:val="en-US" w:eastAsia="zh-CN" w:bidi="en-US"/>
        </w:rPr>
        <w:t>100-300</w:t>
      </w:r>
      <w:r>
        <w:rPr>
          <w:rFonts w:ascii="方正仿宋_GBK" w:eastAsia="方正仿宋_GBK" w:hAnsi="方正仿宋_GBK" w:cs="方正仿宋_GBK" w:hint="eastAsia"/>
          <w:color w:val="000000"/>
          <w:sz w:val="24"/>
          <w:szCs w:val="24"/>
        </w:rPr>
        <w:t>元的奖励，奖励金额付款至乙方公司，乙方公司须保证发放给受奖励员工，甲方有权核实验证，或由甲方以现金形式直接发放至</w:t>
      </w:r>
      <w:proofErr w:type="gramStart"/>
      <w:r>
        <w:rPr>
          <w:rFonts w:ascii="方正仿宋_GBK" w:eastAsia="方正仿宋_GBK" w:hAnsi="方正仿宋_GBK" w:cs="方正仿宋_GBK" w:hint="eastAsia"/>
          <w:color w:val="000000"/>
          <w:sz w:val="24"/>
          <w:szCs w:val="24"/>
        </w:rPr>
        <w:t>乙方员工</w:t>
      </w:r>
      <w:proofErr w:type="gramEnd"/>
      <w:r>
        <w:rPr>
          <w:rFonts w:ascii="方正仿宋_GBK" w:eastAsia="方正仿宋_GBK" w:hAnsi="方正仿宋_GBK" w:cs="方正仿宋_GBK" w:hint="eastAsia"/>
          <w:color w:val="000000"/>
          <w:sz w:val="24"/>
          <w:szCs w:val="24"/>
        </w:rPr>
        <w:t>本人。</w:t>
      </w:r>
      <w:r>
        <w:rPr>
          <w:rFonts w:ascii="方正仿宋_GBK" w:eastAsia="方正仿宋_GBK" w:hAnsi="方正仿宋_GBK" w:cs="方正仿宋_GBK" w:hint="eastAsia"/>
          <w:color w:val="000000"/>
          <w:sz w:val="24"/>
          <w:szCs w:val="24"/>
          <w:lang w:val="en-US" w:eastAsia="zh-CN"/>
        </w:rPr>
        <w:t xml:space="preserve">                                    </w:t>
      </w:r>
    </w:p>
    <w:p w:rsidR="00C20510" w:rsidRDefault="0072694A">
      <w:pPr>
        <w:pStyle w:val="Bodytext1"/>
        <w:tabs>
          <w:tab w:val="left" w:pos="1077"/>
        </w:tabs>
        <w:snapToGrid w:val="0"/>
        <w:spacing w:after="0" w:line="560" w:lineRule="atLeast"/>
        <w:ind w:firstLineChars="200" w:firstLine="480"/>
        <w:rPr>
          <w:rFonts w:ascii="方正仿宋_GBK" w:eastAsia="方正仿宋_GBK" w:hAnsi="方正仿宋_GBK" w:cs="方正仿宋_GBK"/>
          <w:sz w:val="24"/>
          <w:szCs w:val="24"/>
        </w:rPr>
      </w:pPr>
      <w:bookmarkStart w:id="651" w:name="bookmark270"/>
      <w:r>
        <w:rPr>
          <w:rFonts w:ascii="方正仿宋_GBK" w:eastAsia="方正仿宋_GBK" w:hAnsi="方正仿宋_GBK" w:cs="方正仿宋_GBK" w:hint="eastAsia"/>
          <w:color w:val="000000"/>
          <w:sz w:val="24"/>
          <w:szCs w:val="24"/>
        </w:rPr>
        <w:t>（</w:t>
      </w:r>
      <w:bookmarkEnd w:id="651"/>
      <w:r>
        <w:rPr>
          <w:rFonts w:ascii="方正仿宋_GBK" w:eastAsia="方正仿宋_GBK" w:hAnsi="方正仿宋_GBK" w:cs="方正仿宋_GBK" w:hint="eastAsia"/>
          <w:color w:val="000000"/>
          <w:sz w:val="24"/>
          <w:szCs w:val="24"/>
        </w:rPr>
        <w:t>2</w:t>
      </w:r>
      <w:r>
        <w:rPr>
          <w:rFonts w:ascii="方正仿宋_GBK" w:eastAsia="方正仿宋_GBK" w:hAnsi="方正仿宋_GBK" w:cs="方正仿宋_GBK" w:hint="eastAsia"/>
          <w:color w:val="000000"/>
          <w:sz w:val="24"/>
          <w:szCs w:val="24"/>
          <w:lang w:val="en-US" w:eastAsia="zh-CN"/>
        </w:rPr>
        <w:t>5</w:t>
      </w:r>
      <w:r>
        <w:rPr>
          <w:rFonts w:ascii="方正仿宋_GBK" w:eastAsia="方正仿宋_GBK" w:hAnsi="方正仿宋_GBK" w:cs="方正仿宋_GBK" w:hint="eastAsia"/>
          <w:color w:val="000000"/>
          <w:sz w:val="24"/>
          <w:szCs w:val="24"/>
        </w:rPr>
        <w:t>）若乙方未按照甲方</w:t>
      </w:r>
      <w:r>
        <w:rPr>
          <w:rFonts w:ascii="方正仿宋_GBK" w:eastAsia="方正仿宋_GBK" w:hAnsi="方正仿宋_GBK" w:cs="方正仿宋_GBK" w:hint="eastAsia"/>
          <w:color w:val="000000"/>
          <w:sz w:val="24"/>
          <w:szCs w:val="24"/>
          <w:lang w:val="en-US" w:eastAsia="zh-CN"/>
        </w:rPr>
        <w:t>比</w:t>
      </w:r>
      <w:r>
        <w:rPr>
          <w:rFonts w:ascii="方正仿宋_GBK" w:eastAsia="方正仿宋_GBK" w:hAnsi="方正仿宋_GBK" w:cs="方正仿宋_GBK" w:hint="eastAsia"/>
          <w:color w:val="000000"/>
          <w:sz w:val="24"/>
          <w:szCs w:val="24"/>
          <w:lang w:eastAsia="zh-CN"/>
        </w:rPr>
        <w:t>选</w:t>
      </w:r>
      <w:r>
        <w:rPr>
          <w:rFonts w:ascii="方正仿宋_GBK" w:eastAsia="方正仿宋_GBK" w:hAnsi="方正仿宋_GBK" w:cs="方正仿宋_GBK" w:hint="eastAsia"/>
          <w:color w:val="000000"/>
          <w:sz w:val="24"/>
          <w:szCs w:val="24"/>
        </w:rPr>
        <w:t>文件及本合同（含附件）要求配置以机代人设备的，则每少一台，每月按人位单价的1.3倍进行扣款。</w:t>
      </w:r>
    </w:p>
    <w:p w:rsidR="00C20510" w:rsidRDefault="0072694A">
      <w:pPr>
        <w:pStyle w:val="Bodytext1"/>
        <w:tabs>
          <w:tab w:val="left" w:pos="1071"/>
        </w:tabs>
        <w:snapToGrid w:val="0"/>
        <w:spacing w:after="9460" w:line="560" w:lineRule="atLeast"/>
        <w:ind w:firstLineChars="200" w:firstLine="480"/>
        <w:jc w:val="left"/>
      </w:pPr>
      <w:bookmarkStart w:id="652" w:name="bookmark272"/>
      <w:r>
        <w:rPr>
          <w:rFonts w:ascii="方正仿宋_GBK" w:eastAsia="方正仿宋_GBK" w:hAnsi="方正仿宋_GBK" w:cs="方正仿宋_GBK" w:hint="eastAsia"/>
          <w:color w:val="000000"/>
          <w:sz w:val="24"/>
          <w:szCs w:val="24"/>
        </w:rPr>
        <w:t>（</w:t>
      </w:r>
      <w:bookmarkEnd w:id="652"/>
      <w:r>
        <w:rPr>
          <w:rFonts w:ascii="方正仿宋_GBK" w:eastAsia="方正仿宋_GBK" w:hAnsi="方正仿宋_GBK" w:cs="方正仿宋_GBK" w:hint="eastAsia"/>
          <w:color w:val="000000"/>
          <w:sz w:val="24"/>
          <w:szCs w:val="24"/>
        </w:rPr>
        <w:t>2</w:t>
      </w:r>
      <w:r>
        <w:rPr>
          <w:rFonts w:ascii="方正仿宋_GBK" w:eastAsia="方正仿宋_GBK" w:hAnsi="方正仿宋_GBK" w:cs="方正仿宋_GBK" w:hint="eastAsia"/>
          <w:color w:val="000000"/>
          <w:sz w:val="24"/>
          <w:szCs w:val="24"/>
          <w:lang w:val="en-US" w:eastAsia="zh-CN"/>
        </w:rPr>
        <w:t>6</w:t>
      </w:r>
      <w:r>
        <w:rPr>
          <w:rFonts w:ascii="方正仿宋_GBK" w:eastAsia="方正仿宋_GBK" w:hAnsi="方正仿宋_GBK" w:cs="方正仿宋_GBK" w:hint="eastAsia"/>
          <w:color w:val="000000"/>
          <w:sz w:val="24"/>
          <w:szCs w:val="24"/>
        </w:rPr>
        <w:t>）基础业务检査绩效考评</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：保洁外包供方当月受调查项目得分低于90分（</w:t>
      </w:r>
      <w:r>
        <w:rPr>
          <w:rFonts w:ascii="方正仿宋_GBK" w:eastAsia="方正仿宋_GBK" w:hAnsi="方正仿宋_GBK" w:cs="方正仿宋_GBK" w:hint="eastAsia"/>
          <w:color w:val="000000"/>
          <w:sz w:val="24"/>
          <w:szCs w:val="24"/>
          <w:lang w:val="en-US" w:eastAsia="zh-CN"/>
        </w:rPr>
        <w:t>不</w:t>
      </w:r>
      <w:r>
        <w:rPr>
          <w:rFonts w:ascii="方正仿宋_GBK" w:eastAsia="方正仿宋_GBK" w:hAnsi="方正仿宋_GBK" w:cs="方正仿宋_GBK" w:hint="eastAsia"/>
          <w:color w:val="000000"/>
          <w:sz w:val="24"/>
          <w:szCs w:val="24"/>
        </w:rPr>
        <w:t>含）高于85分（含），扣罚当月服务费用</w:t>
      </w:r>
      <w:r>
        <w:rPr>
          <w:rFonts w:ascii="方正仿宋_GBK" w:eastAsia="方正仿宋_GBK" w:hAnsi="方正仿宋_GBK" w:cs="方正仿宋_GBK" w:hint="eastAsia"/>
          <w:color w:val="000000"/>
          <w:sz w:val="24"/>
          <w:szCs w:val="24"/>
          <w:lang w:val="en-US" w:eastAsia="zh-CN"/>
        </w:rPr>
        <w:t>500元</w:t>
      </w:r>
      <w:r>
        <w:rPr>
          <w:rFonts w:ascii="方正仿宋_GBK" w:eastAsia="方正仿宋_GBK" w:hAnsi="方正仿宋_GBK" w:cs="方正仿宋_GBK" w:hint="eastAsia"/>
          <w:color w:val="000000"/>
          <w:sz w:val="24"/>
          <w:szCs w:val="24"/>
        </w:rPr>
        <w:t>；保洁外包供方当月受调查项目得分</w:t>
      </w:r>
      <w:r>
        <w:rPr>
          <w:rFonts w:ascii="方正仿宋_GBK" w:eastAsia="方正仿宋_GBK" w:hAnsi="方正仿宋_GBK" w:cs="方正仿宋_GBK" w:hint="eastAsia"/>
          <w:color w:val="000000"/>
          <w:sz w:val="24"/>
          <w:szCs w:val="24"/>
          <w:lang w:val="en-US" w:eastAsia="zh-CN"/>
        </w:rPr>
        <w:t>低于</w:t>
      </w:r>
      <w:r>
        <w:rPr>
          <w:rFonts w:ascii="方正仿宋_GBK" w:eastAsia="方正仿宋_GBK" w:hAnsi="方正仿宋_GBK" w:cs="方正仿宋_GBK" w:hint="eastAsia"/>
          <w:color w:val="000000"/>
          <w:sz w:val="24"/>
          <w:szCs w:val="24"/>
        </w:rPr>
        <w:t>85分（</w:t>
      </w:r>
      <w:r>
        <w:rPr>
          <w:rFonts w:ascii="方正仿宋_GBK" w:eastAsia="方正仿宋_GBK" w:hAnsi="方正仿宋_GBK" w:cs="方正仿宋_GBK" w:hint="eastAsia"/>
          <w:color w:val="000000"/>
          <w:sz w:val="24"/>
          <w:szCs w:val="24"/>
          <w:lang w:val="en-US" w:eastAsia="zh-CN"/>
        </w:rPr>
        <w:t>不</w:t>
      </w:r>
      <w:r>
        <w:rPr>
          <w:rFonts w:ascii="方正仿宋_GBK" w:eastAsia="方正仿宋_GBK" w:hAnsi="方正仿宋_GBK" w:cs="方正仿宋_GBK" w:hint="eastAsia"/>
          <w:color w:val="000000"/>
          <w:sz w:val="24"/>
          <w:szCs w:val="24"/>
        </w:rPr>
        <w:t>含）</w:t>
      </w:r>
      <w:r>
        <w:rPr>
          <w:rFonts w:ascii="方正仿宋_GBK" w:eastAsia="方正仿宋_GBK" w:hAnsi="方正仿宋_GBK" w:cs="方正仿宋_GBK" w:hint="eastAsia"/>
          <w:color w:val="000000"/>
          <w:sz w:val="24"/>
          <w:szCs w:val="24"/>
          <w:lang w:val="en-US" w:eastAsia="zh-CN"/>
        </w:rPr>
        <w:t>高于80分（含）</w:t>
      </w:r>
      <w:r>
        <w:rPr>
          <w:rFonts w:ascii="方正仿宋_GBK" w:eastAsia="方正仿宋_GBK" w:hAnsi="方正仿宋_GBK" w:cs="方正仿宋_GBK" w:hint="eastAsia"/>
          <w:color w:val="000000"/>
          <w:sz w:val="24"/>
          <w:szCs w:val="24"/>
        </w:rPr>
        <w:t>，扣罚当月服务费用</w:t>
      </w:r>
      <w:r>
        <w:rPr>
          <w:rFonts w:ascii="方正仿宋_GBK" w:eastAsia="方正仿宋_GBK" w:hAnsi="方正仿宋_GBK" w:cs="方正仿宋_GBK" w:hint="eastAsia"/>
          <w:color w:val="000000"/>
          <w:sz w:val="24"/>
          <w:szCs w:val="24"/>
          <w:lang w:val="en-US" w:eastAsia="zh-CN"/>
        </w:rPr>
        <w:t>1000元；</w:t>
      </w:r>
      <w:r>
        <w:rPr>
          <w:rFonts w:ascii="方正仿宋_GBK" w:eastAsia="方正仿宋_GBK" w:hAnsi="方正仿宋_GBK" w:cs="方正仿宋_GBK" w:hint="eastAsia"/>
          <w:color w:val="000000"/>
          <w:sz w:val="24"/>
          <w:szCs w:val="24"/>
        </w:rPr>
        <w:t>保洁外包供方当月受调查项目得分</w:t>
      </w:r>
      <w:r>
        <w:rPr>
          <w:rFonts w:ascii="方正仿宋_GBK" w:eastAsia="方正仿宋_GBK" w:hAnsi="方正仿宋_GBK" w:cs="方正仿宋_GBK" w:hint="eastAsia"/>
          <w:color w:val="000000"/>
          <w:sz w:val="24"/>
          <w:szCs w:val="24"/>
          <w:lang w:val="en-US" w:eastAsia="zh-CN"/>
        </w:rPr>
        <w:t>低于80</w:t>
      </w:r>
      <w:r>
        <w:rPr>
          <w:rFonts w:ascii="方正仿宋_GBK" w:eastAsia="方正仿宋_GBK" w:hAnsi="方正仿宋_GBK" w:cs="方正仿宋_GBK" w:hint="eastAsia"/>
          <w:color w:val="000000"/>
          <w:sz w:val="24"/>
          <w:szCs w:val="24"/>
        </w:rPr>
        <w:t>分（</w:t>
      </w:r>
      <w:r>
        <w:rPr>
          <w:rFonts w:ascii="方正仿宋_GBK" w:eastAsia="方正仿宋_GBK" w:hAnsi="方正仿宋_GBK" w:cs="方正仿宋_GBK" w:hint="eastAsia"/>
          <w:color w:val="000000"/>
          <w:sz w:val="24"/>
          <w:szCs w:val="24"/>
          <w:lang w:val="en-US" w:eastAsia="zh-CN"/>
        </w:rPr>
        <w:t>不</w:t>
      </w:r>
      <w:r>
        <w:rPr>
          <w:rFonts w:ascii="方正仿宋_GBK" w:eastAsia="方正仿宋_GBK" w:hAnsi="方正仿宋_GBK" w:cs="方正仿宋_GBK" w:hint="eastAsia"/>
          <w:color w:val="000000"/>
          <w:sz w:val="24"/>
          <w:szCs w:val="24"/>
        </w:rPr>
        <w:t>含）</w:t>
      </w: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rPr>
        <w:t>扣罚当月服务费用</w:t>
      </w:r>
      <w:r>
        <w:rPr>
          <w:rFonts w:ascii="方正仿宋_GBK" w:eastAsia="方正仿宋_GBK" w:hAnsi="方正仿宋_GBK" w:cs="方正仿宋_GBK" w:hint="eastAsia"/>
          <w:color w:val="000000"/>
          <w:sz w:val="24"/>
          <w:szCs w:val="24"/>
          <w:lang w:val="en-US" w:eastAsia="zh-CN"/>
        </w:rPr>
        <w:t>2000元，并视为当月清洁服务不合格，按附件一《清洁服务评审细则》进行考评。</w:t>
      </w:r>
      <w:r>
        <w:br w:type="page"/>
      </w:r>
    </w:p>
    <w:p w:rsidR="00C20510" w:rsidRDefault="0072694A" w:rsidP="00872FC9">
      <w:pPr>
        <w:pStyle w:val="Bodytext1"/>
        <w:snapToGrid w:val="0"/>
        <w:spacing w:after="0" w:line="560" w:lineRule="atLeast"/>
        <w:ind w:firstLineChars="200" w:firstLine="643"/>
        <w:rPr>
          <w:rFonts w:ascii="方正仿宋_GBK" w:eastAsia="方正仿宋_GBK" w:hAnsi="方正仿宋_GBK" w:cs="方正仿宋_GBK"/>
          <w:b/>
          <w:bCs/>
          <w:color w:val="000000"/>
          <w:sz w:val="32"/>
          <w:szCs w:val="32"/>
          <w:lang w:val="en-US" w:eastAsia="zh-CN"/>
        </w:rPr>
      </w:pPr>
      <w:r>
        <w:rPr>
          <w:rFonts w:ascii="方正仿宋_GBK" w:eastAsia="方正仿宋_GBK" w:hAnsi="方正仿宋_GBK" w:cs="方正仿宋_GBK" w:hint="eastAsia"/>
          <w:b/>
          <w:bCs/>
          <w:color w:val="000000"/>
          <w:sz w:val="32"/>
          <w:szCs w:val="32"/>
          <w:lang w:val="en-US" w:eastAsia="zh-CN"/>
        </w:rPr>
        <w:lastRenderedPageBreak/>
        <w:t>附件二：</w:t>
      </w:r>
    </w:p>
    <w:p w:rsidR="00C20510" w:rsidRDefault="0072694A">
      <w:pPr>
        <w:pStyle w:val="Bodytext1"/>
        <w:snapToGrid w:val="0"/>
        <w:spacing w:after="0" w:line="560" w:lineRule="atLeast"/>
        <w:ind w:firstLineChars="200" w:firstLine="880"/>
        <w:jc w:val="center"/>
        <w:rPr>
          <w:rFonts w:ascii="方正黑体_GBK" w:eastAsia="方正黑体_GBK" w:hAnsi="方正黑体_GBK" w:cs="方正黑体_GBK"/>
          <w:sz w:val="44"/>
          <w:szCs w:val="44"/>
        </w:rPr>
      </w:pPr>
      <w:r>
        <w:rPr>
          <w:rFonts w:ascii="方正黑体_GBK" w:eastAsia="方正黑体_GBK" w:hAnsi="方正黑体_GBK" w:cs="方正黑体_GBK" w:hint="eastAsia"/>
          <w:color w:val="000000"/>
          <w:sz w:val="44"/>
          <w:szCs w:val="44"/>
        </w:rPr>
        <w:t>安全生产管理协议</w:t>
      </w:r>
    </w:p>
    <w:p w:rsidR="00C20510" w:rsidRDefault="0072694A">
      <w:pPr>
        <w:pStyle w:val="Bodytext2"/>
        <w:spacing w:line="560" w:lineRule="atLeast"/>
        <w:ind w:firstLineChars="200" w:firstLine="480"/>
        <w:jc w:val="left"/>
        <w:rPr>
          <w:rFonts w:ascii="方正仿宋_GBK" w:eastAsia="方正仿宋_GBK" w:hAnsi="方正仿宋_GBK" w:cs="方正仿宋_GBK"/>
          <w:color w:val="000000"/>
          <w:sz w:val="24"/>
          <w:szCs w:val="24"/>
          <w:lang w:val="en-US" w:eastAsia="zh-CN"/>
        </w:rPr>
      </w:pPr>
      <w:r>
        <w:rPr>
          <w:rFonts w:ascii="方正仿宋_GBK" w:eastAsia="方正仿宋_GBK" w:hAnsi="方正仿宋_GBK" w:cs="方正仿宋_GBK" w:hint="eastAsia"/>
          <w:color w:val="000000"/>
          <w:sz w:val="24"/>
          <w:szCs w:val="24"/>
        </w:rPr>
        <w:t>甲方单位:</w:t>
      </w:r>
      <w:r>
        <w:rPr>
          <w:rFonts w:ascii="方正仿宋_GBK" w:eastAsia="方正仿宋_GBK" w:hAnsi="方正仿宋_GBK" w:cs="方正仿宋_GBK" w:hint="eastAsia"/>
          <w:color w:val="000000"/>
          <w:sz w:val="24"/>
          <w:szCs w:val="24"/>
          <w:lang w:val="en-US" w:eastAsia="zh-CN"/>
        </w:rPr>
        <w:t>重庆渝开发物业管理有限公司</w:t>
      </w:r>
    </w:p>
    <w:p w:rsidR="00C20510" w:rsidRDefault="0072694A">
      <w:pPr>
        <w:pStyle w:val="Bodytext2"/>
        <w:spacing w:line="560" w:lineRule="atLeast"/>
        <w:ind w:firstLineChars="200" w:firstLine="480"/>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乙方单位</w:t>
      </w:r>
      <w:r>
        <w:rPr>
          <w:rFonts w:ascii="方正仿宋_GBK" w:eastAsia="方正仿宋_GBK" w:hAnsi="方正仿宋_GBK" w:cs="方正仿宋_GBK" w:hint="eastAsia"/>
          <w:color w:val="000000"/>
          <w:sz w:val="24"/>
          <w:szCs w:val="24"/>
          <w:lang w:val="en-US" w:eastAsia="zh-CN"/>
        </w:rPr>
        <w:t>:</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为了全面履行甲、乙双方签订的保洁服务合同，进一步明确甲、乙双方在工作过程中各自承担的安全责任，保护人员的安全和身体健康，防止因工伤亡事故的发生，依据《中华人民共和国安全生产法》和《劳动法》及有关法律法规的规定，经双方友好协商签订本协议。</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本协议经甲、乙双方盖章后生效，具有同等法律效力，双方应严格执行。</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第一章甲、乙双方共同责任</w:t>
      </w:r>
    </w:p>
    <w:p w:rsidR="00C20510" w:rsidRDefault="0072694A">
      <w:pPr>
        <w:pStyle w:val="Bodytext1"/>
        <w:tabs>
          <w:tab w:val="left" w:pos="992"/>
        </w:tabs>
        <w:snapToGrid w:val="0"/>
        <w:spacing w:after="0" w:line="560" w:lineRule="atLeast"/>
        <w:ind w:firstLineChars="200" w:firstLine="480"/>
        <w:rPr>
          <w:rFonts w:ascii="方正仿宋_GBK" w:eastAsia="方正仿宋_GBK" w:hAnsi="方正仿宋_GBK" w:cs="方正仿宋_GBK"/>
          <w:sz w:val="24"/>
          <w:szCs w:val="24"/>
        </w:rPr>
      </w:pPr>
      <w:bookmarkStart w:id="653" w:name="bookmark443"/>
      <w:r>
        <w:rPr>
          <w:rFonts w:ascii="方正仿宋_GBK" w:eastAsia="方正仿宋_GBK" w:hAnsi="方正仿宋_GBK" w:cs="方正仿宋_GBK" w:hint="eastAsia"/>
          <w:color w:val="000000"/>
          <w:sz w:val="24"/>
          <w:szCs w:val="24"/>
        </w:rPr>
        <w:t>一</w:t>
      </w:r>
      <w:bookmarkEnd w:id="653"/>
      <w:r>
        <w:rPr>
          <w:rFonts w:ascii="方正仿宋_GBK" w:eastAsia="方正仿宋_GBK" w:hAnsi="方正仿宋_GBK" w:cs="方正仿宋_GBK" w:hint="eastAsia"/>
          <w:color w:val="000000"/>
          <w:sz w:val="24"/>
          <w:szCs w:val="24"/>
        </w:rPr>
        <w:t>、甲、乙双方共同遵守国家有关安全生产的法律、法规和规定，认真执行国家、行业、公司安全生产规章制度。</w:t>
      </w:r>
    </w:p>
    <w:p w:rsidR="00C20510" w:rsidRDefault="0072694A">
      <w:pPr>
        <w:pStyle w:val="Bodytext1"/>
        <w:tabs>
          <w:tab w:val="left" w:pos="999"/>
        </w:tabs>
        <w:snapToGrid w:val="0"/>
        <w:spacing w:after="0" w:line="560" w:lineRule="atLeast"/>
        <w:ind w:firstLineChars="200" w:firstLine="480"/>
        <w:rPr>
          <w:rFonts w:ascii="方正仿宋_GBK" w:eastAsia="方正仿宋_GBK" w:hAnsi="方正仿宋_GBK" w:cs="方正仿宋_GBK"/>
          <w:sz w:val="24"/>
          <w:szCs w:val="24"/>
        </w:rPr>
      </w:pPr>
      <w:bookmarkStart w:id="654" w:name="bookmark444"/>
      <w:r>
        <w:rPr>
          <w:rFonts w:ascii="方正仿宋_GBK" w:eastAsia="方正仿宋_GBK" w:hAnsi="方正仿宋_GBK" w:cs="方正仿宋_GBK" w:hint="eastAsia"/>
          <w:color w:val="000000"/>
          <w:sz w:val="24"/>
          <w:szCs w:val="24"/>
        </w:rPr>
        <w:t>二</w:t>
      </w:r>
      <w:bookmarkEnd w:id="654"/>
      <w:r>
        <w:rPr>
          <w:rFonts w:ascii="方正仿宋_GBK" w:eastAsia="方正仿宋_GBK" w:hAnsi="方正仿宋_GBK" w:cs="方正仿宋_GBK" w:hint="eastAsia"/>
          <w:color w:val="000000"/>
          <w:sz w:val="24"/>
          <w:szCs w:val="24"/>
        </w:rPr>
        <w:t>、坚持</w:t>
      </w:r>
      <w:r>
        <w:rPr>
          <w:rFonts w:ascii="方正仿宋_GBK" w:eastAsia="方正仿宋_GBK" w:hAnsi="方正仿宋_GBK" w:cs="方正仿宋_GBK" w:hint="eastAsia"/>
          <w:color w:val="000000"/>
          <w:sz w:val="24"/>
          <w:szCs w:val="24"/>
          <w:lang w:val="zh-CN" w:eastAsia="zh-CN" w:bidi="zh-CN"/>
        </w:rPr>
        <w:t>“安全</w:t>
      </w:r>
      <w:r>
        <w:rPr>
          <w:rFonts w:ascii="方正仿宋_GBK" w:eastAsia="方正仿宋_GBK" w:hAnsi="方正仿宋_GBK" w:cs="方正仿宋_GBK" w:hint="eastAsia"/>
          <w:color w:val="000000"/>
          <w:sz w:val="24"/>
          <w:szCs w:val="24"/>
        </w:rPr>
        <w:t>第一、预防为主”的安全生产方针，不得违章指挥和违章作业。在进行工作时先落实安全保护措施，防止事故发生。</w:t>
      </w:r>
    </w:p>
    <w:p w:rsidR="00C20510" w:rsidRDefault="0072694A">
      <w:pPr>
        <w:pStyle w:val="Bodytext1"/>
        <w:tabs>
          <w:tab w:val="left" w:pos="992"/>
        </w:tabs>
        <w:snapToGrid w:val="0"/>
        <w:spacing w:after="0" w:line="560" w:lineRule="atLeast"/>
        <w:ind w:firstLineChars="200" w:firstLine="480"/>
        <w:rPr>
          <w:rFonts w:ascii="方正仿宋_GBK" w:eastAsia="方正仿宋_GBK" w:hAnsi="方正仿宋_GBK" w:cs="方正仿宋_GBK"/>
          <w:sz w:val="24"/>
          <w:szCs w:val="24"/>
        </w:rPr>
      </w:pPr>
      <w:bookmarkStart w:id="655" w:name="bookmark445"/>
      <w:r>
        <w:rPr>
          <w:rFonts w:ascii="方正仿宋_GBK" w:eastAsia="方正仿宋_GBK" w:hAnsi="方正仿宋_GBK" w:cs="方正仿宋_GBK" w:hint="eastAsia"/>
          <w:color w:val="000000"/>
          <w:sz w:val="24"/>
          <w:szCs w:val="24"/>
        </w:rPr>
        <w:t>三</w:t>
      </w:r>
      <w:bookmarkEnd w:id="655"/>
      <w:r>
        <w:rPr>
          <w:rFonts w:ascii="方正仿宋_GBK" w:eastAsia="方正仿宋_GBK" w:hAnsi="方正仿宋_GBK" w:cs="方正仿宋_GBK" w:hint="eastAsia"/>
          <w:color w:val="000000"/>
          <w:sz w:val="24"/>
          <w:szCs w:val="24"/>
        </w:rPr>
        <w:t>、抓好安全教育；严肃劳动纪律；规范安全行为；净化作业环境。</w:t>
      </w:r>
    </w:p>
    <w:p w:rsidR="00C20510" w:rsidRDefault="0072694A">
      <w:pPr>
        <w:pStyle w:val="Bodytext1"/>
        <w:tabs>
          <w:tab w:val="left" w:pos="1006"/>
        </w:tabs>
        <w:snapToGrid w:val="0"/>
        <w:spacing w:after="0" w:line="560" w:lineRule="atLeast"/>
        <w:ind w:firstLineChars="200" w:firstLine="480"/>
        <w:rPr>
          <w:rFonts w:ascii="方正仿宋_GBK" w:eastAsia="方正仿宋_GBK" w:hAnsi="方正仿宋_GBK" w:cs="方正仿宋_GBK"/>
          <w:sz w:val="24"/>
          <w:szCs w:val="24"/>
        </w:rPr>
      </w:pPr>
      <w:bookmarkStart w:id="656" w:name="bookmark446"/>
      <w:r>
        <w:rPr>
          <w:rFonts w:ascii="方正仿宋_GBK" w:eastAsia="方正仿宋_GBK" w:hAnsi="方正仿宋_GBK" w:cs="方正仿宋_GBK" w:hint="eastAsia"/>
          <w:color w:val="000000"/>
          <w:sz w:val="24"/>
          <w:szCs w:val="24"/>
        </w:rPr>
        <w:t>四</w:t>
      </w:r>
      <w:bookmarkEnd w:id="656"/>
      <w:r>
        <w:rPr>
          <w:rFonts w:ascii="方正仿宋_GBK" w:eastAsia="方正仿宋_GBK" w:hAnsi="方正仿宋_GBK" w:cs="方正仿宋_GBK" w:hint="eastAsia"/>
          <w:color w:val="000000"/>
          <w:sz w:val="24"/>
          <w:szCs w:val="24"/>
        </w:rPr>
        <w:t>、发生事故立即釆取措施保护现场，抢救伤员，防止事故扩大，并应分别及 时报告上级主管部门组织事故调查小组，查清事故原因，确定事故责任，按照</w:t>
      </w:r>
      <w:r>
        <w:rPr>
          <w:rFonts w:ascii="方正仿宋_GBK" w:eastAsia="方正仿宋_GBK" w:hAnsi="方正仿宋_GBK" w:cs="方正仿宋_GBK" w:hint="eastAsia"/>
          <w:color w:val="000000"/>
          <w:sz w:val="24"/>
          <w:szCs w:val="24"/>
          <w:lang w:val="zh-CN" w:eastAsia="zh-CN" w:bidi="zh-CN"/>
        </w:rPr>
        <w:t xml:space="preserve">“四 </w:t>
      </w:r>
      <w:r>
        <w:rPr>
          <w:rFonts w:ascii="方正仿宋_GBK" w:eastAsia="方正仿宋_GBK" w:hAnsi="方正仿宋_GBK" w:cs="方正仿宋_GBK" w:hint="eastAsia"/>
          <w:color w:val="000000"/>
          <w:sz w:val="24"/>
          <w:szCs w:val="24"/>
        </w:rPr>
        <w:t>不放过”</w:t>
      </w:r>
      <w:r>
        <w:rPr>
          <w:rFonts w:ascii="方正仿宋_GBK" w:eastAsia="方正仿宋_GBK" w:hAnsi="方正仿宋_GBK" w:cs="方正仿宋_GBK" w:hint="eastAsia"/>
          <w:color w:val="000000"/>
          <w:sz w:val="24"/>
          <w:szCs w:val="24"/>
          <w:lang w:val="en-US" w:eastAsia="zh-CN" w:bidi="en-US"/>
        </w:rPr>
        <w:t>'</w:t>
      </w:r>
      <w:r>
        <w:rPr>
          <w:rFonts w:ascii="方正仿宋_GBK" w:eastAsia="方正仿宋_GBK" w:hAnsi="方正仿宋_GBK" w:cs="方正仿宋_GBK" w:hint="eastAsia"/>
          <w:color w:val="000000"/>
          <w:sz w:val="24"/>
          <w:szCs w:val="24"/>
        </w:rPr>
        <w:t>的原则拟定改进措施，提出对事故责任者的处理意见。</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第二章甲方的具体责任</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bookmarkStart w:id="657" w:name="bookmark447"/>
      <w:r>
        <w:rPr>
          <w:rFonts w:ascii="方正仿宋_GBK" w:eastAsia="方正仿宋_GBK" w:hAnsi="方正仿宋_GBK" w:cs="方正仿宋_GBK" w:hint="eastAsia"/>
          <w:color w:val="000000"/>
          <w:sz w:val="24"/>
          <w:szCs w:val="24"/>
        </w:rPr>
        <w:t>一</w:t>
      </w:r>
      <w:bookmarkEnd w:id="657"/>
      <w:r>
        <w:rPr>
          <w:rFonts w:ascii="方正仿宋_GBK" w:eastAsia="方正仿宋_GBK" w:hAnsi="方正仿宋_GBK" w:cs="方正仿宋_GBK" w:hint="eastAsia"/>
          <w:color w:val="000000"/>
          <w:sz w:val="24"/>
          <w:szCs w:val="24"/>
        </w:rPr>
        <w:t>、向乙方公布本企业现场安全生产规章制度。检查乙方安全生产保证体系和规章制度，对乙方安全生产实施监督管理；</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bookmarkStart w:id="658" w:name="bookmark448"/>
      <w:r>
        <w:rPr>
          <w:rFonts w:ascii="方正仿宋_GBK" w:eastAsia="方正仿宋_GBK" w:hAnsi="方正仿宋_GBK" w:cs="方正仿宋_GBK" w:hint="eastAsia"/>
          <w:color w:val="000000"/>
          <w:sz w:val="24"/>
          <w:szCs w:val="24"/>
        </w:rPr>
        <w:t>二</w:t>
      </w:r>
      <w:bookmarkEnd w:id="658"/>
      <w:r>
        <w:rPr>
          <w:rFonts w:ascii="方正仿宋_GBK" w:eastAsia="方正仿宋_GBK" w:hAnsi="方正仿宋_GBK" w:cs="方正仿宋_GBK" w:hint="eastAsia"/>
          <w:color w:val="000000"/>
          <w:sz w:val="24"/>
          <w:szCs w:val="24"/>
        </w:rPr>
        <w:t>、监督乙方工作中涉及安全内容的安全操作、管理方案，安全技术措施并监督实施；</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color w:val="000000"/>
          <w:sz w:val="24"/>
          <w:szCs w:val="24"/>
        </w:rPr>
      </w:pPr>
      <w:bookmarkStart w:id="659" w:name="bookmark449"/>
      <w:r>
        <w:rPr>
          <w:rFonts w:ascii="方正仿宋_GBK" w:eastAsia="方正仿宋_GBK" w:hAnsi="方正仿宋_GBK" w:cs="方正仿宋_GBK" w:hint="eastAsia"/>
          <w:color w:val="000000"/>
          <w:sz w:val="24"/>
          <w:szCs w:val="24"/>
        </w:rPr>
        <w:t>三</w:t>
      </w:r>
      <w:bookmarkEnd w:id="659"/>
      <w:r>
        <w:rPr>
          <w:rFonts w:ascii="方正仿宋_GBK" w:eastAsia="方正仿宋_GBK" w:hAnsi="方正仿宋_GBK" w:cs="方正仿宋_GBK" w:hint="eastAsia"/>
          <w:color w:val="000000"/>
          <w:sz w:val="24"/>
          <w:szCs w:val="24"/>
        </w:rPr>
        <w:t>、向乙方提供良好的、确保安全生产的劳动作业环境，按合同要求，若须甲方提供电气设备、机械、工器具、安全防护用品等，必须符合安全技术</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，经乙方检验合格后，办理书面交接验收手续，一式两份，甲、乙双方分别存查，并监督乙方安全使用。</w:t>
      </w:r>
      <w:bookmarkStart w:id="660" w:name="bookmark450"/>
    </w:p>
    <w:p w:rsidR="00C20510" w:rsidRDefault="0072694A">
      <w:pPr>
        <w:pStyle w:val="Bodytext1"/>
        <w:snapToGrid w:val="0"/>
        <w:spacing w:after="0" w:line="560" w:lineRule="atLeast"/>
        <w:ind w:firstLineChars="200" w:firstLine="48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四</w:t>
      </w:r>
      <w:bookmarkEnd w:id="660"/>
      <w:r>
        <w:rPr>
          <w:rFonts w:ascii="方正仿宋_GBK" w:eastAsia="方正仿宋_GBK" w:hAnsi="方正仿宋_GBK" w:cs="方正仿宋_GBK" w:hint="eastAsia"/>
          <w:color w:val="000000"/>
          <w:sz w:val="24"/>
          <w:szCs w:val="24"/>
        </w:rPr>
        <w:t>、监督乙方对自带机具、设备、安全防护用品等进行技术指</w:t>
      </w:r>
      <w:r>
        <w:rPr>
          <w:rFonts w:ascii="方正仿宋_GBK" w:eastAsia="方正仿宋_GBK" w:hAnsi="方正仿宋_GBK" w:cs="方正仿宋_GBK" w:hint="eastAsia"/>
          <w:color w:val="000000"/>
          <w:sz w:val="24"/>
          <w:szCs w:val="24"/>
          <w:lang w:eastAsia="zh-CN"/>
        </w:rPr>
        <w:t>选</w:t>
      </w:r>
      <w:r>
        <w:rPr>
          <w:rFonts w:ascii="方正仿宋_GBK" w:eastAsia="方正仿宋_GBK" w:hAnsi="方正仿宋_GBK" w:cs="方正仿宋_GBK" w:hint="eastAsia"/>
          <w:color w:val="000000"/>
          <w:sz w:val="24"/>
          <w:szCs w:val="24"/>
        </w:rPr>
        <w:t>、安全性能检验，合格</w:t>
      </w:r>
      <w:r>
        <w:rPr>
          <w:rFonts w:ascii="方正仿宋_GBK" w:eastAsia="方正仿宋_GBK" w:hAnsi="方正仿宋_GBK" w:cs="方正仿宋_GBK" w:hint="eastAsia"/>
          <w:color w:val="000000"/>
          <w:sz w:val="24"/>
          <w:szCs w:val="24"/>
        </w:rPr>
        <w:lastRenderedPageBreak/>
        <w:t>者方可进入施工现场。并监督乙方正确安装使用和拆除。</w:t>
      </w:r>
      <w:bookmarkStart w:id="661" w:name="bookmark451"/>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五</w:t>
      </w:r>
      <w:bookmarkEnd w:id="661"/>
      <w:r>
        <w:rPr>
          <w:rFonts w:ascii="方正仿宋_GBK" w:eastAsia="方正仿宋_GBK" w:hAnsi="方正仿宋_GBK" w:cs="方正仿宋_GBK" w:hint="eastAsia"/>
          <w:color w:val="000000"/>
          <w:sz w:val="24"/>
          <w:szCs w:val="24"/>
        </w:rPr>
        <w:t>、对乙方作业工序、操作人位的安全行为进行日常监督检查，纠正违章指挥和违章作业。发现违章违规和事故隐患，立即责令停止作业，要求乙方限期整改。严重者中止合同，清退出场，所造成的一切经济损失由乙方承担。</w:t>
      </w:r>
    </w:p>
    <w:p w:rsidR="00C20510" w:rsidRDefault="0072694A">
      <w:pPr>
        <w:pStyle w:val="Bodytext1"/>
        <w:tabs>
          <w:tab w:val="left" w:pos="517"/>
        </w:tabs>
        <w:snapToGrid w:val="0"/>
        <w:spacing w:after="0" w:line="560" w:lineRule="atLeast"/>
        <w:ind w:firstLineChars="200" w:firstLine="480"/>
        <w:rPr>
          <w:rFonts w:ascii="方正仿宋_GBK" w:eastAsia="方正仿宋_GBK" w:hAnsi="方正仿宋_GBK" w:cs="方正仿宋_GBK"/>
          <w:sz w:val="24"/>
          <w:szCs w:val="24"/>
        </w:rPr>
      </w:pPr>
      <w:bookmarkStart w:id="662" w:name="bookmark452"/>
      <w:r>
        <w:rPr>
          <w:rFonts w:ascii="方正仿宋_GBK" w:eastAsia="方正仿宋_GBK" w:hAnsi="方正仿宋_GBK" w:cs="方正仿宋_GBK" w:hint="eastAsia"/>
          <w:color w:val="000000"/>
          <w:sz w:val="24"/>
          <w:szCs w:val="24"/>
        </w:rPr>
        <w:t>六</w:t>
      </w:r>
      <w:bookmarkEnd w:id="662"/>
      <w:r>
        <w:rPr>
          <w:rFonts w:ascii="方正仿宋_GBK" w:eastAsia="方正仿宋_GBK" w:hAnsi="方正仿宋_GBK" w:cs="方正仿宋_GBK" w:hint="eastAsia"/>
          <w:color w:val="000000"/>
          <w:sz w:val="24"/>
          <w:szCs w:val="24"/>
        </w:rPr>
        <w:t>、监督乙方对工作现场的各种安全设施和劳动保护用品定期检查，及时消除隐患, 保证其安全有效。</w:t>
      </w:r>
    </w:p>
    <w:p w:rsidR="00C20510" w:rsidRDefault="0072694A">
      <w:pPr>
        <w:pStyle w:val="Bodytext1"/>
        <w:tabs>
          <w:tab w:val="left" w:pos="1034"/>
        </w:tabs>
        <w:snapToGrid w:val="0"/>
        <w:spacing w:after="0" w:line="560" w:lineRule="atLeast"/>
        <w:ind w:firstLineChars="200" w:firstLine="480"/>
        <w:jc w:val="left"/>
        <w:rPr>
          <w:rFonts w:ascii="方正仿宋_GBK" w:eastAsia="方正仿宋_GBK" w:hAnsi="方正仿宋_GBK" w:cs="方正仿宋_GBK"/>
          <w:sz w:val="24"/>
          <w:szCs w:val="24"/>
        </w:rPr>
      </w:pPr>
      <w:bookmarkStart w:id="663" w:name="bookmark453"/>
      <w:r>
        <w:rPr>
          <w:rFonts w:ascii="方正仿宋_GBK" w:eastAsia="方正仿宋_GBK" w:hAnsi="方正仿宋_GBK" w:cs="方正仿宋_GBK" w:hint="eastAsia"/>
          <w:color w:val="000000"/>
          <w:sz w:val="24"/>
          <w:szCs w:val="24"/>
        </w:rPr>
        <w:t>七</w:t>
      </w:r>
      <w:bookmarkEnd w:id="663"/>
      <w:r>
        <w:rPr>
          <w:rFonts w:ascii="方正仿宋_GBK" w:eastAsia="方正仿宋_GBK" w:hAnsi="方正仿宋_GBK" w:cs="方正仿宋_GBK" w:hint="eastAsia"/>
          <w:color w:val="000000"/>
          <w:sz w:val="24"/>
          <w:szCs w:val="24"/>
        </w:rPr>
        <w:t>、监督乙方人员进行有效的安全操作培训；</w:t>
      </w:r>
    </w:p>
    <w:p w:rsidR="00C20510" w:rsidRDefault="0072694A">
      <w:pPr>
        <w:pStyle w:val="Bodytext1"/>
        <w:tabs>
          <w:tab w:val="left" w:pos="997"/>
        </w:tabs>
        <w:snapToGrid w:val="0"/>
        <w:spacing w:after="0" w:line="560" w:lineRule="atLeast"/>
        <w:ind w:firstLineChars="200" w:firstLine="480"/>
        <w:rPr>
          <w:rFonts w:ascii="方正仿宋_GBK" w:eastAsia="方正仿宋_GBK" w:hAnsi="方正仿宋_GBK" w:cs="方正仿宋_GBK"/>
          <w:sz w:val="24"/>
          <w:szCs w:val="24"/>
        </w:rPr>
      </w:pPr>
      <w:bookmarkStart w:id="664" w:name="bookmark454"/>
      <w:r>
        <w:rPr>
          <w:rFonts w:ascii="方正仿宋_GBK" w:eastAsia="方正仿宋_GBK" w:hAnsi="方正仿宋_GBK" w:cs="方正仿宋_GBK" w:hint="eastAsia"/>
          <w:color w:val="000000"/>
          <w:sz w:val="24"/>
          <w:szCs w:val="24"/>
        </w:rPr>
        <w:t>八</w:t>
      </w:r>
      <w:bookmarkEnd w:id="664"/>
      <w:r>
        <w:rPr>
          <w:rFonts w:ascii="方正仿宋_GBK" w:eastAsia="方正仿宋_GBK" w:hAnsi="方正仿宋_GBK" w:cs="方正仿宋_GBK" w:hint="eastAsia"/>
          <w:color w:val="000000"/>
          <w:sz w:val="24"/>
          <w:szCs w:val="24"/>
        </w:rPr>
        <w:t>、监督乙方制定工作计划，用电工作如高压水枪洗地、石材处理、清洗水景等；高空作业如清洗外墙等乙方须填写甲方提供的工作计划等表单，工作内容、时间、区域应尽量准确；</w:t>
      </w:r>
    </w:p>
    <w:p w:rsidR="00C20510" w:rsidRDefault="0072694A">
      <w:pPr>
        <w:pStyle w:val="Bodytext1"/>
        <w:tabs>
          <w:tab w:val="left" w:pos="1034"/>
        </w:tabs>
        <w:snapToGrid w:val="0"/>
        <w:spacing w:after="0" w:line="560" w:lineRule="atLeast"/>
        <w:ind w:firstLineChars="200" w:firstLine="480"/>
        <w:jc w:val="left"/>
        <w:rPr>
          <w:rFonts w:ascii="方正仿宋_GBK" w:eastAsia="方正仿宋_GBK" w:hAnsi="方正仿宋_GBK" w:cs="方正仿宋_GBK"/>
          <w:sz w:val="24"/>
          <w:szCs w:val="24"/>
        </w:rPr>
      </w:pPr>
      <w:bookmarkStart w:id="665" w:name="bookmark455"/>
      <w:r>
        <w:rPr>
          <w:rFonts w:ascii="方正仿宋_GBK" w:eastAsia="方正仿宋_GBK" w:hAnsi="方正仿宋_GBK" w:cs="方正仿宋_GBK" w:hint="eastAsia"/>
          <w:color w:val="000000"/>
          <w:sz w:val="24"/>
          <w:szCs w:val="24"/>
        </w:rPr>
        <w:t>九</w:t>
      </w:r>
      <w:bookmarkEnd w:id="665"/>
      <w:r>
        <w:rPr>
          <w:rFonts w:ascii="方正仿宋_GBK" w:eastAsia="方正仿宋_GBK" w:hAnsi="方正仿宋_GBK" w:cs="方正仿宋_GBK" w:hint="eastAsia"/>
          <w:color w:val="000000"/>
          <w:sz w:val="24"/>
          <w:szCs w:val="24"/>
        </w:rPr>
        <w:t>、涉及人员安全、财产安全的各项工作甲方须进行现场监管。</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十、发生伤亡事故按规定立即报告属地安全生产监督部门。</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第三章乙方的责任</w:t>
      </w:r>
    </w:p>
    <w:p w:rsidR="00C20510" w:rsidRDefault="0072694A">
      <w:pPr>
        <w:pStyle w:val="Bodytext1"/>
        <w:tabs>
          <w:tab w:val="left" w:pos="1032"/>
        </w:tabs>
        <w:snapToGrid w:val="0"/>
        <w:spacing w:after="0" w:line="560" w:lineRule="atLeast"/>
        <w:ind w:firstLineChars="200" w:firstLine="480"/>
        <w:jc w:val="left"/>
        <w:rPr>
          <w:rFonts w:ascii="方正仿宋_GBK" w:eastAsia="方正仿宋_GBK" w:hAnsi="方正仿宋_GBK" w:cs="方正仿宋_GBK"/>
          <w:sz w:val="24"/>
          <w:szCs w:val="24"/>
        </w:rPr>
      </w:pPr>
      <w:bookmarkStart w:id="666" w:name="bookmark456"/>
      <w:r>
        <w:rPr>
          <w:rFonts w:ascii="方正仿宋_GBK" w:eastAsia="方正仿宋_GBK" w:hAnsi="方正仿宋_GBK" w:cs="方正仿宋_GBK" w:hint="eastAsia"/>
          <w:color w:val="000000"/>
          <w:sz w:val="24"/>
          <w:szCs w:val="24"/>
        </w:rPr>
        <w:t>一</w:t>
      </w:r>
      <w:bookmarkEnd w:id="666"/>
      <w:r>
        <w:rPr>
          <w:rFonts w:ascii="方正仿宋_GBK" w:eastAsia="方正仿宋_GBK" w:hAnsi="方正仿宋_GBK" w:cs="方正仿宋_GBK" w:hint="eastAsia"/>
          <w:color w:val="000000"/>
          <w:sz w:val="24"/>
          <w:szCs w:val="24"/>
        </w:rPr>
        <w:t>、制定本单位安全管理规章制度及安全作业规程。</w:t>
      </w:r>
    </w:p>
    <w:p w:rsidR="00C20510" w:rsidRDefault="0072694A">
      <w:pPr>
        <w:pStyle w:val="Bodytext1"/>
        <w:tabs>
          <w:tab w:val="left" w:pos="997"/>
        </w:tabs>
        <w:snapToGrid w:val="0"/>
        <w:spacing w:after="0" w:line="560" w:lineRule="atLeast"/>
        <w:ind w:firstLineChars="200" w:firstLine="480"/>
        <w:rPr>
          <w:rFonts w:ascii="方正仿宋_GBK" w:eastAsia="方正仿宋_GBK" w:hAnsi="方正仿宋_GBK" w:cs="方正仿宋_GBK"/>
          <w:sz w:val="24"/>
          <w:szCs w:val="24"/>
        </w:rPr>
      </w:pPr>
      <w:bookmarkStart w:id="667" w:name="bookmark457"/>
      <w:r>
        <w:rPr>
          <w:rFonts w:ascii="方正仿宋_GBK" w:eastAsia="方正仿宋_GBK" w:hAnsi="方正仿宋_GBK" w:cs="方正仿宋_GBK" w:hint="eastAsia"/>
          <w:color w:val="000000"/>
          <w:sz w:val="24"/>
          <w:szCs w:val="24"/>
        </w:rPr>
        <w:t>二</w:t>
      </w:r>
      <w:bookmarkEnd w:id="667"/>
      <w:r>
        <w:rPr>
          <w:rFonts w:ascii="方正仿宋_GBK" w:eastAsia="方正仿宋_GBK" w:hAnsi="方正仿宋_GBK" w:cs="方正仿宋_GBK" w:hint="eastAsia"/>
          <w:color w:val="000000"/>
          <w:sz w:val="24"/>
          <w:szCs w:val="24"/>
        </w:rPr>
        <w:t>、向甲方申报自带的劳动保护用品及机具、设备，经验收合格，甲乙双方现 场确认后使用。禁止任何人私自拆除安全防护设备或设施。</w:t>
      </w:r>
    </w:p>
    <w:p w:rsidR="00C20510" w:rsidRDefault="0072694A">
      <w:pPr>
        <w:pStyle w:val="Bodytext1"/>
        <w:tabs>
          <w:tab w:val="left" w:pos="999"/>
        </w:tabs>
        <w:snapToGrid w:val="0"/>
        <w:spacing w:after="0" w:line="560" w:lineRule="atLeast"/>
        <w:ind w:firstLineChars="200" w:firstLine="480"/>
        <w:rPr>
          <w:rFonts w:ascii="方正仿宋_GBK" w:eastAsia="方正仿宋_GBK" w:hAnsi="方正仿宋_GBK" w:cs="方正仿宋_GBK"/>
          <w:sz w:val="24"/>
          <w:szCs w:val="24"/>
        </w:rPr>
      </w:pPr>
      <w:bookmarkStart w:id="668" w:name="bookmark458"/>
      <w:r>
        <w:rPr>
          <w:rFonts w:ascii="方正仿宋_GBK" w:eastAsia="方正仿宋_GBK" w:hAnsi="方正仿宋_GBK" w:cs="方正仿宋_GBK" w:hint="eastAsia"/>
          <w:color w:val="000000"/>
          <w:sz w:val="24"/>
          <w:szCs w:val="24"/>
        </w:rPr>
        <w:t>三</w:t>
      </w:r>
      <w:bookmarkEnd w:id="668"/>
      <w:r>
        <w:rPr>
          <w:rFonts w:ascii="方正仿宋_GBK" w:eastAsia="方正仿宋_GBK" w:hAnsi="方正仿宋_GBK" w:cs="方正仿宋_GBK" w:hint="eastAsia"/>
          <w:color w:val="000000"/>
          <w:sz w:val="24"/>
          <w:szCs w:val="24"/>
        </w:rPr>
        <w:t>、乙方人员登记造册，如实向甲方报告，由乙方进行入场前的安全教育。如有人员调整时，立即报告甲方，并进行安全教育，未经安全教育的，不得进入甲方现场。不得录用无身份证的人员和未满16岁的童工，不得安排50岁以上的人员从事高空、用电、农药施用等工作。</w:t>
      </w:r>
    </w:p>
    <w:p w:rsidR="00C20510" w:rsidRDefault="0072694A">
      <w:pPr>
        <w:pStyle w:val="Bodytext1"/>
        <w:tabs>
          <w:tab w:val="left" w:pos="1052"/>
        </w:tabs>
        <w:snapToGrid w:val="0"/>
        <w:spacing w:after="0" w:line="560" w:lineRule="atLeast"/>
        <w:ind w:firstLineChars="200" w:firstLine="480"/>
        <w:rPr>
          <w:rFonts w:ascii="方正仿宋_GBK" w:eastAsia="方正仿宋_GBK" w:hAnsi="方正仿宋_GBK" w:cs="方正仿宋_GBK"/>
          <w:sz w:val="24"/>
          <w:szCs w:val="24"/>
        </w:rPr>
      </w:pPr>
      <w:bookmarkStart w:id="669" w:name="bookmark459"/>
      <w:r>
        <w:rPr>
          <w:rFonts w:ascii="方正仿宋_GBK" w:eastAsia="方正仿宋_GBK" w:hAnsi="方正仿宋_GBK" w:cs="方正仿宋_GBK" w:hint="eastAsia"/>
          <w:color w:val="000000"/>
          <w:sz w:val="24"/>
          <w:szCs w:val="24"/>
        </w:rPr>
        <w:t>四</w:t>
      </w:r>
      <w:bookmarkEnd w:id="669"/>
      <w:r>
        <w:rPr>
          <w:rFonts w:ascii="方正仿宋_GBK" w:eastAsia="方正仿宋_GBK" w:hAnsi="方正仿宋_GBK" w:cs="方正仿宋_GBK" w:hint="eastAsia"/>
          <w:color w:val="000000"/>
          <w:sz w:val="24"/>
          <w:szCs w:val="24"/>
        </w:rPr>
        <w:t>、人员首次进场前须向甲方提交身份证证明。</w:t>
      </w:r>
    </w:p>
    <w:p w:rsidR="00C20510" w:rsidRDefault="0072694A">
      <w:pPr>
        <w:pStyle w:val="Bodytext1"/>
        <w:tabs>
          <w:tab w:val="left" w:pos="999"/>
        </w:tabs>
        <w:snapToGrid w:val="0"/>
        <w:spacing w:after="0" w:line="560" w:lineRule="atLeast"/>
        <w:ind w:firstLineChars="200" w:firstLine="480"/>
        <w:rPr>
          <w:rFonts w:ascii="方正仿宋_GBK" w:eastAsia="方正仿宋_GBK" w:hAnsi="方正仿宋_GBK" w:cs="方正仿宋_GBK"/>
          <w:sz w:val="24"/>
          <w:szCs w:val="24"/>
        </w:rPr>
      </w:pPr>
      <w:bookmarkStart w:id="670" w:name="bookmark460"/>
      <w:r>
        <w:rPr>
          <w:rFonts w:ascii="方正仿宋_GBK" w:eastAsia="方正仿宋_GBK" w:hAnsi="方正仿宋_GBK" w:cs="方正仿宋_GBK" w:hint="eastAsia"/>
          <w:color w:val="000000"/>
          <w:sz w:val="24"/>
          <w:szCs w:val="24"/>
        </w:rPr>
        <w:t>五</w:t>
      </w:r>
      <w:bookmarkEnd w:id="670"/>
      <w:r>
        <w:rPr>
          <w:rFonts w:ascii="方正仿宋_GBK" w:eastAsia="方正仿宋_GBK" w:hAnsi="方正仿宋_GBK" w:cs="方正仿宋_GBK" w:hint="eastAsia"/>
          <w:color w:val="000000"/>
          <w:sz w:val="24"/>
          <w:szCs w:val="24"/>
        </w:rPr>
        <w:t>、教育乙方职工遵章守纪，不违章指挥和违章操作。工作中如因乙方工作人员违章指挥、违章作业、违反安全纪律、违反安全技术操作规程而发生伤亡事故，其损失由乙方负全责。</w:t>
      </w:r>
    </w:p>
    <w:p w:rsidR="00C20510" w:rsidRDefault="0072694A">
      <w:pPr>
        <w:pStyle w:val="Bodytext1"/>
        <w:tabs>
          <w:tab w:val="left" w:pos="1032"/>
        </w:tabs>
        <w:snapToGrid w:val="0"/>
        <w:spacing w:after="0" w:line="560" w:lineRule="atLeast"/>
        <w:ind w:firstLineChars="200" w:firstLine="480"/>
        <w:jc w:val="left"/>
        <w:rPr>
          <w:rFonts w:ascii="方正仿宋_GBK" w:eastAsia="方正仿宋_GBK" w:hAnsi="方正仿宋_GBK" w:cs="方正仿宋_GBK"/>
          <w:sz w:val="24"/>
          <w:szCs w:val="24"/>
        </w:rPr>
      </w:pPr>
      <w:bookmarkStart w:id="671" w:name="bookmark461"/>
      <w:r>
        <w:rPr>
          <w:rFonts w:ascii="方正仿宋_GBK" w:eastAsia="方正仿宋_GBK" w:hAnsi="方正仿宋_GBK" w:cs="方正仿宋_GBK" w:hint="eastAsia"/>
          <w:color w:val="000000"/>
          <w:sz w:val="24"/>
          <w:szCs w:val="24"/>
        </w:rPr>
        <w:t>六</w:t>
      </w:r>
      <w:bookmarkEnd w:id="671"/>
      <w:r>
        <w:rPr>
          <w:rFonts w:ascii="方正仿宋_GBK" w:eastAsia="方正仿宋_GBK" w:hAnsi="方正仿宋_GBK" w:cs="方正仿宋_GBK" w:hint="eastAsia"/>
          <w:color w:val="000000"/>
          <w:sz w:val="24"/>
          <w:szCs w:val="24"/>
        </w:rPr>
        <w:t>、储存、使用易燃易爆器材、物品时，应当釆用有效的消防安全措施。</w:t>
      </w:r>
    </w:p>
    <w:p w:rsidR="00C20510" w:rsidRDefault="0072694A">
      <w:pPr>
        <w:pStyle w:val="Bodytext1"/>
        <w:tabs>
          <w:tab w:val="left" w:pos="997"/>
        </w:tabs>
        <w:snapToGrid w:val="0"/>
        <w:spacing w:after="0" w:line="560" w:lineRule="atLeast"/>
        <w:ind w:firstLineChars="200" w:firstLine="480"/>
        <w:rPr>
          <w:rFonts w:ascii="方正仿宋_GBK" w:eastAsia="方正仿宋_GBK" w:hAnsi="方正仿宋_GBK" w:cs="方正仿宋_GBK"/>
          <w:sz w:val="24"/>
          <w:szCs w:val="24"/>
        </w:rPr>
      </w:pPr>
      <w:bookmarkStart w:id="672" w:name="bookmark462"/>
      <w:r>
        <w:rPr>
          <w:rFonts w:ascii="方正仿宋_GBK" w:eastAsia="方正仿宋_GBK" w:hAnsi="方正仿宋_GBK" w:cs="方正仿宋_GBK" w:hint="eastAsia"/>
          <w:color w:val="000000"/>
          <w:sz w:val="24"/>
          <w:szCs w:val="24"/>
        </w:rPr>
        <w:lastRenderedPageBreak/>
        <w:t>七</w:t>
      </w:r>
      <w:bookmarkEnd w:id="672"/>
      <w:r>
        <w:rPr>
          <w:rFonts w:ascii="方正仿宋_GBK" w:eastAsia="方正仿宋_GBK" w:hAnsi="方正仿宋_GBK" w:cs="方正仿宋_GBK" w:hint="eastAsia"/>
          <w:color w:val="000000"/>
          <w:sz w:val="24"/>
          <w:szCs w:val="24"/>
        </w:rPr>
        <w:t>、乙方必须严格遵守国家及乙方注册地、本合同履行地的有关劳动法律法规 政策的规定，合法用工。</w:t>
      </w:r>
    </w:p>
    <w:p w:rsidR="00C20510" w:rsidRDefault="0072694A">
      <w:pPr>
        <w:pStyle w:val="Bodytext1"/>
        <w:tabs>
          <w:tab w:val="left" w:pos="999"/>
        </w:tabs>
        <w:snapToGrid w:val="0"/>
        <w:spacing w:after="0" w:line="560" w:lineRule="atLeast"/>
        <w:ind w:firstLineChars="200" w:firstLine="480"/>
        <w:rPr>
          <w:rFonts w:ascii="方正仿宋_GBK" w:eastAsia="方正仿宋_GBK" w:hAnsi="方正仿宋_GBK" w:cs="方正仿宋_GBK"/>
          <w:sz w:val="24"/>
          <w:szCs w:val="24"/>
        </w:rPr>
      </w:pPr>
      <w:bookmarkStart w:id="673" w:name="bookmark463"/>
      <w:r>
        <w:rPr>
          <w:rFonts w:ascii="方正仿宋_GBK" w:eastAsia="方正仿宋_GBK" w:hAnsi="方正仿宋_GBK" w:cs="方正仿宋_GBK" w:hint="eastAsia"/>
          <w:color w:val="000000"/>
          <w:sz w:val="24"/>
          <w:szCs w:val="24"/>
        </w:rPr>
        <w:t>八</w:t>
      </w:r>
      <w:bookmarkEnd w:id="673"/>
      <w:r>
        <w:rPr>
          <w:rFonts w:ascii="方正仿宋_GBK" w:eastAsia="方正仿宋_GBK" w:hAnsi="方正仿宋_GBK" w:cs="方正仿宋_GBK" w:hint="eastAsia"/>
          <w:color w:val="000000"/>
          <w:sz w:val="24"/>
          <w:szCs w:val="24"/>
        </w:rPr>
        <w:t>、乙方应为其派到甲方工作的人员办理合法的劳动用工手续。乙方须与其派驻甲方工作的所有员工签订劳动合同，为员工购买社会保险，发放劳动保护费用。</w:t>
      </w:r>
    </w:p>
    <w:p w:rsidR="00C20510" w:rsidRDefault="0072694A">
      <w:pPr>
        <w:pStyle w:val="Bodytext1"/>
        <w:tabs>
          <w:tab w:val="left" w:pos="980"/>
        </w:tabs>
        <w:snapToGrid w:val="0"/>
        <w:spacing w:after="0" w:line="560" w:lineRule="atLeast"/>
        <w:ind w:firstLineChars="200" w:firstLine="480"/>
        <w:rPr>
          <w:rFonts w:ascii="方正仿宋_GBK" w:eastAsia="方正仿宋_GBK" w:hAnsi="方正仿宋_GBK" w:cs="方正仿宋_GBK"/>
          <w:sz w:val="24"/>
          <w:szCs w:val="24"/>
        </w:rPr>
      </w:pPr>
      <w:bookmarkStart w:id="674" w:name="bookmark464"/>
      <w:r>
        <w:rPr>
          <w:rFonts w:ascii="方正仿宋_GBK" w:eastAsia="方正仿宋_GBK" w:hAnsi="方正仿宋_GBK" w:cs="方正仿宋_GBK" w:hint="eastAsia"/>
          <w:color w:val="000000"/>
          <w:sz w:val="24"/>
          <w:szCs w:val="24"/>
        </w:rPr>
        <w:t>九</w:t>
      </w:r>
      <w:bookmarkEnd w:id="674"/>
      <w:r>
        <w:rPr>
          <w:rFonts w:ascii="方正仿宋_GBK" w:eastAsia="方正仿宋_GBK" w:hAnsi="方正仿宋_GBK" w:cs="方正仿宋_GBK" w:hint="eastAsia"/>
          <w:color w:val="000000"/>
          <w:sz w:val="24"/>
          <w:szCs w:val="24"/>
        </w:rPr>
        <w:t>、乙方应向乙方员工按时足额发放工资（包括加班工资）及法定福利，确保乙方员工工资不低于政府部门颁布的最低工资</w:t>
      </w:r>
      <w:r>
        <w:rPr>
          <w:rFonts w:ascii="方正仿宋_GBK" w:eastAsia="方正仿宋_GBK" w:hAnsi="方正仿宋_GBK" w:cs="方正仿宋_GBK" w:hint="eastAsia"/>
          <w:color w:val="000000"/>
          <w:sz w:val="24"/>
          <w:szCs w:val="24"/>
          <w:lang w:eastAsia="zh-CN"/>
        </w:rPr>
        <w:t>标准</w:t>
      </w:r>
      <w:r>
        <w:rPr>
          <w:rFonts w:ascii="方正仿宋_GBK" w:eastAsia="方正仿宋_GBK" w:hAnsi="方正仿宋_GBK" w:cs="方正仿宋_GBK" w:hint="eastAsia"/>
          <w:color w:val="000000"/>
          <w:sz w:val="24"/>
          <w:szCs w:val="24"/>
        </w:rPr>
        <w:t>。</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十、乙方要在工作中釆取必需的一切安全防护措施以保障乙方员工的劳动安全。</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十一、乙方应依法或根据员工自愿申请安排员工加班工作。</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color w:val="000000"/>
          <w:sz w:val="24"/>
          <w:szCs w:val="24"/>
          <w:lang w:val="en-US" w:eastAsia="zh-CN"/>
        </w:rPr>
      </w:pPr>
      <w:r>
        <w:rPr>
          <w:rFonts w:ascii="方正仿宋_GBK" w:eastAsia="方正仿宋_GBK" w:hAnsi="方正仿宋_GBK" w:cs="方正仿宋_GBK" w:hint="eastAsia"/>
          <w:color w:val="000000"/>
          <w:sz w:val="24"/>
          <w:szCs w:val="24"/>
        </w:rPr>
        <w:t>十二、乙方必须保证所提供的全部资料和信息是真实可靠的，由于乙方提供虚 假信息和资料给甲方造成的损失，全部由乙方承担；如果乙方所提供的资料中含有虚假资料，甲方有权单方解除合同，乙方应向甲方支付违约金人民币（大写）</w:t>
      </w:r>
      <w:r>
        <w:rPr>
          <w:rFonts w:ascii="方正仿宋_GBK" w:eastAsia="方正仿宋_GBK" w:hAnsi="方正仿宋_GBK" w:cs="方正仿宋_GBK" w:hint="eastAsia"/>
          <w:color w:val="000000"/>
          <w:sz w:val="24"/>
          <w:szCs w:val="24"/>
          <w:lang w:val="en-US" w:eastAsia="zh-CN"/>
        </w:rPr>
        <w:t>叁万元整。</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十三、乙方在履行合同过程中，给甲方或第三方造成人身或财产损失的，由乙方承担全部的赔偿责任。</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十四、因乙方员工工资、社会保险等纠纷导致乙方不能按约定履行本合同，影响甲方的正常经营管理，甲方有权解除本合同并不退还履约保证金，如因此给甲方 造成的损失超过履约保证金的数额，甲方仍有权追偿。</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十五、乙方不得转包合同业务，不得将合同的权利义务部分或全部转让给第三方。</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十六、安全注意事项：</w:t>
      </w:r>
    </w:p>
    <w:p w:rsidR="00C20510" w:rsidRDefault="0072694A">
      <w:pPr>
        <w:pStyle w:val="Bodytext1"/>
        <w:tabs>
          <w:tab w:val="left" w:pos="1251"/>
        </w:tabs>
        <w:snapToGrid w:val="0"/>
        <w:spacing w:after="0" w:line="560" w:lineRule="atLeast"/>
        <w:ind w:firstLineChars="200" w:firstLine="480"/>
        <w:rPr>
          <w:rFonts w:ascii="方正仿宋_GBK" w:eastAsia="方正仿宋_GBK" w:hAnsi="方正仿宋_GBK" w:cs="方正仿宋_GBK"/>
          <w:sz w:val="24"/>
          <w:szCs w:val="24"/>
        </w:rPr>
      </w:pPr>
      <w:bookmarkStart w:id="675" w:name="bookmark465"/>
      <w:r>
        <w:rPr>
          <w:rFonts w:ascii="方正仿宋_GBK" w:eastAsia="方正仿宋_GBK" w:hAnsi="方正仿宋_GBK" w:cs="方正仿宋_GBK" w:hint="eastAsia"/>
          <w:color w:val="000000"/>
          <w:sz w:val="24"/>
          <w:szCs w:val="24"/>
        </w:rPr>
        <w:t>（</w:t>
      </w:r>
      <w:bookmarkEnd w:id="675"/>
      <w:r>
        <w:rPr>
          <w:rFonts w:ascii="方正仿宋_GBK" w:eastAsia="方正仿宋_GBK" w:hAnsi="方正仿宋_GBK" w:cs="方正仿宋_GBK" w:hint="eastAsia"/>
          <w:color w:val="000000"/>
          <w:sz w:val="24"/>
          <w:szCs w:val="24"/>
        </w:rPr>
        <w:t>一）</w:t>
      </w:r>
      <w:r>
        <w:rPr>
          <w:rFonts w:ascii="方正仿宋_GBK" w:eastAsia="方正仿宋_GBK" w:hAnsi="方正仿宋_GBK" w:cs="方正仿宋_GBK" w:hint="eastAsia"/>
          <w:color w:val="000000"/>
          <w:sz w:val="24"/>
          <w:szCs w:val="24"/>
        </w:rPr>
        <w:tab/>
        <w:t>乙方用电：</w:t>
      </w:r>
    </w:p>
    <w:p w:rsidR="00C20510" w:rsidRDefault="0072694A">
      <w:pPr>
        <w:pStyle w:val="Bodytext1"/>
        <w:tabs>
          <w:tab w:val="left" w:pos="879"/>
        </w:tabs>
        <w:snapToGrid w:val="0"/>
        <w:spacing w:after="0" w:line="560" w:lineRule="atLeast"/>
        <w:ind w:firstLineChars="200" w:firstLine="480"/>
        <w:rPr>
          <w:rFonts w:ascii="方正仿宋_GBK" w:eastAsia="方正仿宋_GBK" w:hAnsi="方正仿宋_GBK" w:cs="方正仿宋_GBK"/>
          <w:sz w:val="24"/>
          <w:szCs w:val="24"/>
        </w:rPr>
      </w:pPr>
      <w:bookmarkStart w:id="676" w:name="bookmark466"/>
      <w:r>
        <w:rPr>
          <w:rFonts w:ascii="方正仿宋_GBK" w:eastAsia="方正仿宋_GBK" w:hAnsi="方正仿宋_GBK" w:cs="方正仿宋_GBK" w:hint="eastAsia"/>
          <w:color w:val="000000"/>
          <w:sz w:val="24"/>
          <w:szCs w:val="24"/>
        </w:rPr>
        <w:t>1</w:t>
      </w:r>
      <w:bookmarkEnd w:id="676"/>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ab/>
        <w:t>乙方设备机具用电时，必须自带配备有漏电保护开关的拖把线作为引接电源线；</w:t>
      </w:r>
    </w:p>
    <w:p w:rsidR="00C20510" w:rsidRDefault="0072694A">
      <w:pPr>
        <w:pStyle w:val="Bodytext1"/>
        <w:tabs>
          <w:tab w:val="left" w:pos="879"/>
        </w:tabs>
        <w:snapToGrid w:val="0"/>
        <w:spacing w:after="0" w:line="560" w:lineRule="atLeast"/>
        <w:ind w:firstLineChars="200" w:firstLine="480"/>
        <w:rPr>
          <w:rFonts w:ascii="方正仿宋_GBK" w:eastAsia="方正仿宋_GBK" w:hAnsi="方正仿宋_GBK" w:cs="方正仿宋_GBK"/>
          <w:sz w:val="24"/>
          <w:szCs w:val="24"/>
        </w:rPr>
      </w:pPr>
      <w:bookmarkStart w:id="677" w:name="bookmark467"/>
      <w:r>
        <w:rPr>
          <w:rFonts w:ascii="方正仿宋_GBK" w:eastAsia="方正仿宋_GBK" w:hAnsi="方正仿宋_GBK" w:cs="方正仿宋_GBK" w:hint="eastAsia"/>
          <w:color w:val="000000"/>
          <w:sz w:val="24"/>
          <w:szCs w:val="24"/>
        </w:rPr>
        <w:t>2</w:t>
      </w:r>
      <w:bookmarkEnd w:id="677"/>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ab/>
        <w:t>操作前乙方专人测试漏电开关是否正常工作，测试漏电开关正常工作后方可进行作业；</w:t>
      </w:r>
    </w:p>
    <w:p w:rsidR="00C20510" w:rsidRDefault="0072694A">
      <w:pPr>
        <w:pStyle w:val="Bodytext1"/>
        <w:tabs>
          <w:tab w:val="left" w:pos="879"/>
        </w:tabs>
        <w:snapToGrid w:val="0"/>
        <w:spacing w:after="0" w:line="560" w:lineRule="atLeast"/>
        <w:ind w:firstLineChars="200" w:firstLine="480"/>
        <w:rPr>
          <w:rFonts w:ascii="方正仿宋_GBK" w:eastAsia="方正仿宋_GBK" w:hAnsi="方正仿宋_GBK" w:cs="方正仿宋_GBK"/>
          <w:sz w:val="24"/>
          <w:szCs w:val="24"/>
        </w:rPr>
      </w:pPr>
      <w:bookmarkStart w:id="678" w:name="bookmark468"/>
      <w:r>
        <w:rPr>
          <w:rFonts w:ascii="方正仿宋_GBK" w:eastAsia="方正仿宋_GBK" w:hAnsi="方正仿宋_GBK" w:cs="方正仿宋_GBK" w:hint="eastAsia"/>
          <w:color w:val="000000"/>
          <w:sz w:val="24"/>
          <w:szCs w:val="24"/>
        </w:rPr>
        <w:t>3</w:t>
      </w:r>
      <w:bookmarkEnd w:id="678"/>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ab/>
        <w:t>操作时，必须不少于2人方可进行，作业人员必须做好绝缘防护措施，如带绝缘手套、穿绝缘鞋；</w:t>
      </w:r>
    </w:p>
    <w:p w:rsidR="00C20510" w:rsidRDefault="0072694A">
      <w:pPr>
        <w:pStyle w:val="Bodytext1"/>
        <w:tabs>
          <w:tab w:val="left" w:pos="867"/>
        </w:tabs>
        <w:snapToGrid w:val="0"/>
        <w:spacing w:after="0" w:line="560" w:lineRule="atLeast"/>
        <w:ind w:firstLineChars="200" w:firstLine="480"/>
        <w:rPr>
          <w:rFonts w:ascii="方正仿宋_GBK" w:eastAsia="方正仿宋_GBK" w:hAnsi="方正仿宋_GBK" w:cs="方正仿宋_GBK"/>
          <w:sz w:val="24"/>
          <w:szCs w:val="24"/>
        </w:rPr>
      </w:pPr>
      <w:bookmarkStart w:id="679" w:name="bookmark469"/>
      <w:r>
        <w:rPr>
          <w:rFonts w:ascii="方正仿宋_GBK" w:eastAsia="方正仿宋_GBK" w:hAnsi="方正仿宋_GBK" w:cs="方正仿宋_GBK" w:hint="eastAsia"/>
          <w:color w:val="000000"/>
          <w:sz w:val="24"/>
          <w:szCs w:val="24"/>
        </w:rPr>
        <w:t>4</w:t>
      </w:r>
      <w:bookmarkEnd w:id="679"/>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ab/>
        <w:t>乙方用电操作现场必须在醒目位置放置1块以上的</w:t>
      </w:r>
      <w:r>
        <w:rPr>
          <w:rFonts w:ascii="方正仿宋_GBK" w:eastAsia="方正仿宋_GBK" w:hAnsi="方正仿宋_GBK" w:cs="方正仿宋_GBK" w:hint="eastAsia"/>
          <w:color w:val="000000"/>
          <w:sz w:val="24"/>
          <w:szCs w:val="24"/>
          <w:lang w:val="zh-CN" w:eastAsia="zh-CN" w:bidi="zh-CN"/>
        </w:rPr>
        <w:t>“有</w:t>
      </w:r>
      <w:r>
        <w:rPr>
          <w:rFonts w:ascii="方正仿宋_GBK" w:eastAsia="方正仿宋_GBK" w:hAnsi="方正仿宋_GBK" w:cs="方正仿宋_GBK" w:hint="eastAsia"/>
          <w:color w:val="000000"/>
          <w:sz w:val="24"/>
          <w:szCs w:val="24"/>
        </w:rPr>
        <w:t>电危险，请勿靠近”的提示</w:t>
      </w:r>
      <w:r>
        <w:rPr>
          <w:rFonts w:ascii="方正仿宋_GBK" w:eastAsia="方正仿宋_GBK" w:hAnsi="方正仿宋_GBK" w:cs="方正仿宋_GBK" w:hint="eastAsia"/>
          <w:color w:val="000000"/>
          <w:sz w:val="24"/>
          <w:szCs w:val="24"/>
        </w:rPr>
        <w:lastRenderedPageBreak/>
        <w:t>牌或类似警示牌；</w:t>
      </w:r>
    </w:p>
    <w:p w:rsidR="00C20510" w:rsidRDefault="0072694A">
      <w:pPr>
        <w:pStyle w:val="Bodytext1"/>
        <w:tabs>
          <w:tab w:val="left" w:pos="884"/>
        </w:tabs>
        <w:snapToGrid w:val="0"/>
        <w:spacing w:after="0" w:line="560" w:lineRule="atLeast"/>
        <w:ind w:firstLineChars="200" w:firstLine="480"/>
        <w:rPr>
          <w:rFonts w:ascii="方正仿宋_GBK" w:eastAsia="方正仿宋_GBK" w:hAnsi="方正仿宋_GBK" w:cs="方正仿宋_GBK"/>
          <w:sz w:val="24"/>
          <w:szCs w:val="24"/>
        </w:rPr>
      </w:pPr>
      <w:bookmarkStart w:id="680" w:name="bookmark470"/>
      <w:r>
        <w:rPr>
          <w:rFonts w:ascii="方正仿宋_GBK" w:eastAsia="方正仿宋_GBK" w:hAnsi="方正仿宋_GBK" w:cs="方正仿宋_GBK" w:hint="eastAsia"/>
          <w:color w:val="000000"/>
          <w:sz w:val="24"/>
          <w:szCs w:val="24"/>
        </w:rPr>
        <w:t>5</w:t>
      </w:r>
      <w:bookmarkEnd w:id="680"/>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ab/>
        <w:t>乙方清理、清洗景观水池时，应先提请管理中心处切断水池中的水泵电源。</w:t>
      </w:r>
    </w:p>
    <w:p w:rsidR="00C20510" w:rsidRDefault="0072694A">
      <w:pPr>
        <w:snapToGrid w:val="0"/>
        <w:spacing w:line="560" w:lineRule="atLeast"/>
        <w:ind w:firstLineChars="200" w:firstLine="480"/>
        <w:rPr>
          <w:rFonts w:ascii="方正仿宋_GBK" w:eastAsia="方正仿宋_GBK" w:hAnsi="方正仿宋_GBK" w:cs="方正仿宋_GBK"/>
          <w:color w:val="000000"/>
          <w:sz w:val="24"/>
          <w:szCs w:val="24"/>
        </w:rPr>
      </w:pPr>
      <w:bookmarkStart w:id="681" w:name="bookmark471"/>
      <w:r>
        <w:rPr>
          <w:rFonts w:ascii="方正仿宋_GBK" w:eastAsia="方正仿宋_GBK" w:hAnsi="方正仿宋_GBK" w:cs="方正仿宋_GBK" w:hint="eastAsia"/>
          <w:color w:val="000000"/>
          <w:sz w:val="24"/>
          <w:szCs w:val="24"/>
        </w:rPr>
        <w:t>（</w:t>
      </w:r>
      <w:bookmarkEnd w:id="681"/>
      <w:r>
        <w:rPr>
          <w:rFonts w:ascii="方正仿宋_GBK" w:eastAsia="方正仿宋_GBK" w:hAnsi="方正仿宋_GBK" w:cs="方正仿宋_GBK" w:hint="eastAsia"/>
          <w:color w:val="000000"/>
          <w:sz w:val="24"/>
          <w:szCs w:val="24"/>
        </w:rPr>
        <w:t>二）</w:t>
      </w:r>
      <w:r>
        <w:rPr>
          <w:rFonts w:ascii="方正仿宋_GBK" w:eastAsia="方正仿宋_GBK" w:hAnsi="方正仿宋_GBK" w:cs="方正仿宋_GBK" w:hint="eastAsia"/>
          <w:color w:val="000000"/>
          <w:sz w:val="24"/>
          <w:szCs w:val="24"/>
        </w:rPr>
        <w:tab/>
        <w:t>防滑提示</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乙方进行石材处理时、下雨天时，应在醒目位置放置“小心地滑，请注意安全”提示牌;</w:t>
      </w:r>
    </w:p>
    <w:p w:rsidR="00C20510" w:rsidRDefault="0072694A">
      <w:pPr>
        <w:pStyle w:val="Bodytext1"/>
        <w:snapToGrid w:val="0"/>
        <w:spacing w:after="0" w:line="560" w:lineRule="atLeast"/>
        <w:ind w:firstLineChars="200" w:firstLine="480"/>
        <w:rPr>
          <w:rFonts w:ascii="方正仿宋_GBK" w:eastAsia="方正仿宋_GBK" w:hAnsi="方正仿宋_GBK" w:cs="方正仿宋_GBK"/>
          <w:sz w:val="24"/>
          <w:szCs w:val="24"/>
        </w:rPr>
      </w:pPr>
      <w:bookmarkStart w:id="682" w:name="bookmark472"/>
      <w:r>
        <w:rPr>
          <w:rFonts w:ascii="方正仿宋_GBK" w:eastAsia="方正仿宋_GBK" w:hAnsi="方正仿宋_GBK" w:cs="方正仿宋_GBK" w:hint="eastAsia"/>
          <w:color w:val="000000"/>
          <w:sz w:val="24"/>
          <w:szCs w:val="24"/>
        </w:rPr>
        <w:t>（</w:t>
      </w:r>
      <w:bookmarkEnd w:id="682"/>
      <w:r>
        <w:rPr>
          <w:rFonts w:ascii="方正仿宋_GBK" w:eastAsia="方正仿宋_GBK" w:hAnsi="方正仿宋_GBK" w:cs="方正仿宋_GBK" w:hint="eastAsia"/>
          <w:color w:val="000000"/>
          <w:sz w:val="24"/>
          <w:szCs w:val="24"/>
        </w:rPr>
        <w:t>三）高空作业：</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1、乙方根据约定时间作业，提前做好现场安全提示工作，并由专人负责现场安全检查。</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color w:val="000000"/>
          <w:sz w:val="24"/>
          <w:szCs w:val="24"/>
        </w:rPr>
        <w:t>2、乙方人员必须做好安全防护措施，并保证安全防护措施正确有效。</w:t>
      </w:r>
    </w:p>
    <w:p w:rsidR="00C20510" w:rsidRDefault="0072694A">
      <w:pPr>
        <w:pStyle w:val="Bodytext1"/>
        <w:snapToGrid w:val="0"/>
        <w:spacing w:after="0" w:line="560" w:lineRule="atLeast"/>
        <w:ind w:firstLineChars="200" w:firstLine="480"/>
        <w:jc w:val="left"/>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lang w:eastAsia="zh-CN"/>
        </w:rPr>
        <w:t>（</w:t>
      </w:r>
      <w:r>
        <w:rPr>
          <w:rFonts w:ascii="方正仿宋_GBK" w:eastAsia="方正仿宋_GBK" w:hAnsi="方正仿宋_GBK" w:cs="方正仿宋_GBK" w:hint="eastAsia"/>
          <w:color w:val="000000"/>
          <w:sz w:val="24"/>
          <w:szCs w:val="24"/>
          <w:lang w:val="en-US" w:eastAsia="zh-CN"/>
        </w:rPr>
        <w:t>四）</w:t>
      </w:r>
      <w:r>
        <w:rPr>
          <w:rFonts w:ascii="方正仿宋_GBK" w:eastAsia="方正仿宋_GBK" w:hAnsi="方正仿宋_GBK" w:cs="方正仿宋_GBK" w:hint="eastAsia"/>
          <w:color w:val="000000"/>
          <w:sz w:val="24"/>
          <w:szCs w:val="24"/>
        </w:rPr>
        <w:t>此协议作为合同补充协议，一式</w:t>
      </w:r>
      <w:r>
        <w:rPr>
          <w:rFonts w:ascii="方正仿宋_GBK" w:eastAsia="方正仿宋_GBK" w:hAnsi="方正仿宋_GBK" w:cs="方正仿宋_GBK" w:hint="eastAsia"/>
          <w:color w:val="000000"/>
          <w:sz w:val="24"/>
          <w:szCs w:val="24"/>
          <w:lang w:val="en-US" w:eastAsia="zh-CN"/>
        </w:rPr>
        <w:t>肆</w:t>
      </w:r>
      <w:r>
        <w:rPr>
          <w:rFonts w:ascii="方正仿宋_GBK" w:eastAsia="方正仿宋_GBK" w:hAnsi="方正仿宋_GBK" w:cs="方正仿宋_GBK" w:hint="eastAsia"/>
          <w:color w:val="000000"/>
          <w:sz w:val="24"/>
          <w:szCs w:val="24"/>
        </w:rPr>
        <w:t>份，甲方执</w:t>
      </w:r>
      <w:r>
        <w:rPr>
          <w:rFonts w:ascii="方正仿宋_GBK" w:eastAsia="方正仿宋_GBK" w:hAnsi="方正仿宋_GBK" w:cs="方正仿宋_GBK" w:hint="eastAsia"/>
          <w:color w:val="000000"/>
          <w:sz w:val="24"/>
          <w:szCs w:val="24"/>
          <w:lang w:val="en-US" w:eastAsia="zh-CN"/>
        </w:rPr>
        <w:t>贰</w:t>
      </w:r>
      <w:r>
        <w:rPr>
          <w:rFonts w:ascii="方正仿宋_GBK" w:eastAsia="方正仿宋_GBK" w:hAnsi="方正仿宋_GBK" w:cs="方正仿宋_GBK" w:hint="eastAsia"/>
          <w:color w:val="000000"/>
          <w:sz w:val="24"/>
          <w:szCs w:val="24"/>
        </w:rPr>
        <w:t>份，乙方执</w:t>
      </w:r>
      <w:r>
        <w:rPr>
          <w:rFonts w:ascii="方正仿宋_GBK" w:eastAsia="方正仿宋_GBK" w:hAnsi="方正仿宋_GBK" w:cs="方正仿宋_GBK" w:hint="eastAsia"/>
          <w:color w:val="000000"/>
          <w:sz w:val="24"/>
          <w:szCs w:val="24"/>
          <w:lang w:val="en-US" w:eastAsia="zh-CN"/>
        </w:rPr>
        <w:t>贰</w:t>
      </w:r>
      <w:r>
        <w:rPr>
          <w:rFonts w:ascii="方正仿宋_GBK" w:eastAsia="方正仿宋_GBK" w:hAnsi="方正仿宋_GBK" w:cs="方正仿宋_GBK" w:hint="eastAsia"/>
          <w:color w:val="000000"/>
          <w:sz w:val="24"/>
          <w:szCs w:val="24"/>
        </w:rPr>
        <w:t>份，自甲乙双方盖章后生效。</w:t>
      </w:r>
    </w:p>
    <w:p w:rsidR="00C20510" w:rsidRDefault="0072694A">
      <w:pPr>
        <w:pStyle w:val="Bodytext1"/>
        <w:spacing w:after="740" w:line="560" w:lineRule="atLeast"/>
        <w:ind w:firstLineChars="200" w:firstLine="480"/>
        <w:jc w:val="left"/>
        <w:rPr>
          <w:rFonts w:ascii="方正仿宋_GBK" w:eastAsia="方正仿宋_GBK" w:hAnsi="方正仿宋_GBK" w:cs="方正仿宋_GBK"/>
          <w:color w:val="000000"/>
          <w:sz w:val="24"/>
          <w:szCs w:val="24"/>
          <w:lang w:val="en-US" w:eastAsia="zh-CN"/>
        </w:rPr>
      </w:pPr>
      <w:r>
        <w:rPr>
          <w:rFonts w:ascii="方正仿宋_GBK" w:eastAsia="方正仿宋_GBK" w:hAnsi="方正仿宋_GBK" w:cs="方正仿宋_GBK" w:hint="eastAsia"/>
          <w:color w:val="000000"/>
          <w:sz w:val="24"/>
          <w:szCs w:val="24"/>
          <w:lang w:val="en-US" w:eastAsia="zh-CN"/>
        </w:rPr>
        <w:t xml:space="preserve"> </w:t>
      </w:r>
    </w:p>
    <w:p w:rsidR="00C20510" w:rsidRDefault="0072694A">
      <w:pPr>
        <w:pStyle w:val="Bodytext1"/>
        <w:spacing w:after="740" w:line="560" w:lineRule="atLeast"/>
        <w:ind w:firstLineChars="200" w:firstLine="480"/>
        <w:jc w:val="left"/>
        <w:rPr>
          <w:rFonts w:ascii="方正仿宋_GBK" w:eastAsia="方正仿宋_GBK" w:hAnsi="方正仿宋_GBK" w:cs="方正仿宋_GBK"/>
          <w:color w:val="000000"/>
          <w:sz w:val="24"/>
          <w:szCs w:val="24"/>
          <w:lang w:val="en-US" w:eastAsia="zh-CN"/>
        </w:rPr>
      </w:pPr>
      <w:r>
        <w:rPr>
          <w:rFonts w:ascii="方正仿宋_GBK" w:eastAsia="方正仿宋_GBK" w:hAnsi="方正仿宋_GBK" w:cs="方正仿宋_GBK" w:hint="eastAsia"/>
          <w:color w:val="000000"/>
          <w:sz w:val="24"/>
          <w:szCs w:val="24"/>
          <w:lang w:val="en-US" w:eastAsia="zh-CN"/>
        </w:rPr>
        <w:t>甲方：（盖章）                   乙方：（盖章）</w:t>
      </w:r>
    </w:p>
    <w:p w:rsidR="00C20510" w:rsidRDefault="0072694A">
      <w:pPr>
        <w:pStyle w:val="a7"/>
        <w:rPr>
          <w:lang w:bidi="zh-TW"/>
        </w:rPr>
      </w:pPr>
      <w:r>
        <w:br w:type="page"/>
      </w:r>
    </w:p>
    <w:p w:rsidR="00C20510" w:rsidRDefault="0072694A">
      <w:pPr>
        <w:spacing w:line="360" w:lineRule="auto"/>
        <w:jc w:val="left"/>
        <w:rPr>
          <w:rFonts w:ascii="黑体" w:eastAsia="黑体" w:hAnsi="新宋体" w:cs="新宋体"/>
          <w:b/>
          <w:color w:val="000000"/>
          <w:sz w:val="48"/>
          <w:szCs w:val="48"/>
        </w:rPr>
      </w:pPr>
      <w:r>
        <w:rPr>
          <w:rFonts w:ascii="方正仿宋_GBK" w:eastAsia="方正仿宋_GBK" w:hAnsi="方正仿宋_GBK" w:cs="方正仿宋_GBK" w:hint="eastAsia"/>
          <w:b/>
          <w:bCs/>
          <w:color w:val="000000"/>
          <w:sz w:val="32"/>
          <w:szCs w:val="32"/>
        </w:rPr>
        <w:lastRenderedPageBreak/>
        <w:t>附件三：</w:t>
      </w:r>
    </w:p>
    <w:p w:rsidR="00C20510" w:rsidRDefault="0072694A">
      <w:pPr>
        <w:spacing w:line="360" w:lineRule="auto"/>
        <w:jc w:val="center"/>
        <w:rPr>
          <w:rFonts w:ascii="黑体" w:eastAsia="黑体" w:hAnsi="新宋体" w:cs="新宋体"/>
          <w:b/>
          <w:sz w:val="48"/>
          <w:szCs w:val="48"/>
        </w:rPr>
      </w:pPr>
      <w:r>
        <w:rPr>
          <w:rFonts w:ascii="黑体" w:eastAsia="黑体" w:hAnsi="新宋体" w:cs="新宋体" w:hint="eastAsia"/>
          <w:b/>
          <w:color w:val="000000"/>
          <w:sz w:val="48"/>
          <w:szCs w:val="48"/>
        </w:rPr>
        <w:t>保洁</w:t>
      </w:r>
      <w:r>
        <w:rPr>
          <w:rFonts w:ascii="黑体" w:eastAsia="黑体" w:hint="eastAsia"/>
          <w:b/>
          <w:color w:val="000000"/>
          <w:sz w:val="48"/>
          <w:szCs w:val="48"/>
        </w:rPr>
        <w:t>服务质量</w:t>
      </w:r>
      <w:r>
        <w:rPr>
          <w:rFonts w:ascii="黑体" w:eastAsia="黑体" w:hAnsi="新宋体" w:cs="新宋体" w:hint="eastAsia"/>
          <w:b/>
          <w:color w:val="000000"/>
          <w:sz w:val="48"/>
          <w:szCs w:val="48"/>
        </w:rPr>
        <w:t>检查标准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3"/>
        <w:gridCol w:w="1393"/>
        <w:gridCol w:w="2530"/>
        <w:gridCol w:w="1486"/>
        <w:gridCol w:w="1534"/>
        <w:gridCol w:w="2152"/>
      </w:tblGrid>
      <w:tr w:rsidR="00C20510">
        <w:trPr>
          <w:trHeight w:val="323"/>
        </w:trPr>
        <w:tc>
          <w:tcPr>
            <w:tcW w:w="1008" w:type="pct"/>
            <w:gridSpan w:val="2"/>
            <w:vMerge w:val="restart"/>
            <w:shd w:val="clear" w:color="auto" w:fill="F3F3F3"/>
          </w:tcPr>
          <w:p w:rsidR="00C20510" w:rsidRDefault="00C20510">
            <w:pPr>
              <w:pStyle w:val="TableParagraph"/>
              <w:spacing w:before="12"/>
              <w:jc w:val="center"/>
              <w:rPr>
                <w:sz w:val="14"/>
                <w:lang w:eastAsia="zh-CN"/>
              </w:rPr>
            </w:pPr>
          </w:p>
          <w:p w:rsidR="00C20510" w:rsidRDefault="0072694A">
            <w:pPr>
              <w:pStyle w:val="TableParagraph"/>
              <w:jc w:val="center"/>
              <w:rPr>
                <w:b/>
              </w:rPr>
            </w:pPr>
            <w:r>
              <w:rPr>
                <w:b/>
                <w:sz w:val="21"/>
              </w:rPr>
              <w:t>作业项目</w:t>
            </w:r>
          </w:p>
        </w:tc>
        <w:tc>
          <w:tcPr>
            <w:tcW w:w="2876" w:type="pct"/>
            <w:gridSpan w:val="3"/>
            <w:shd w:val="clear" w:color="auto" w:fill="F3F3F3"/>
          </w:tcPr>
          <w:p w:rsidR="00C20510" w:rsidRDefault="0072694A">
            <w:pPr>
              <w:pStyle w:val="TableParagraph"/>
              <w:spacing w:before="24"/>
              <w:jc w:val="center"/>
              <w:rPr>
                <w:b/>
              </w:rPr>
            </w:pPr>
            <w:r>
              <w:rPr>
                <w:b/>
                <w:sz w:val="21"/>
              </w:rPr>
              <w:t>作业频次</w:t>
            </w:r>
          </w:p>
        </w:tc>
        <w:tc>
          <w:tcPr>
            <w:tcW w:w="1115" w:type="pct"/>
            <w:vMerge w:val="restart"/>
            <w:shd w:val="clear" w:color="auto" w:fill="F3F3F3"/>
          </w:tcPr>
          <w:p w:rsidR="00C20510" w:rsidRDefault="00C20510">
            <w:pPr>
              <w:pStyle w:val="TableParagraph"/>
              <w:spacing w:before="12"/>
              <w:jc w:val="center"/>
              <w:rPr>
                <w:sz w:val="14"/>
              </w:rPr>
            </w:pPr>
          </w:p>
          <w:p w:rsidR="00C20510" w:rsidRDefault="0072694A">
            <w:pPr>
              <w:pStyle w:val="TableParagraph"/>
              <w:jc w:val="center"/>
              <w:rPr>
                <w:b/>
              </w:rPr>
            </w:pPr>
            <w:r>
              <w:rPr>
                <w:b/>
                <w:sz w:val="21"/>
              </w:rPr>
              <w:t>检查</w:t>
            </w:r>
            <w:r>
              <w:rPr>
                <w:rFonts w:hint="eastAsia"/>
                <w:b/>
                <w:sz w:val="21"/>
                <w:lang w:eastAsia="zh-CN"/>
              </w:rPr>
              <w:t>标准</w:t>
            </w:r>
          </w:p>
        </w:tc>
      </w:tr>
      <w:tr w:rsidR="00C20510">
        <w:trPr>
          <w:trHeight w:val="322"/>
        </w:trPr>
        <w:tc>
          <w:tcPr>
            <w:tcW w:w="1008" w:type="pct"/>
            <w:gridSpan w:val="2"/>
            <w:vMerge/>
            <w:tcBorders>
              <w:top w:val="nil"/>
            </w:tcBorders>
            <w:shd w:val="clear" w:color="auto" w:fill="F3F3F3"/>
          </w:tcPr>
          <w:p w:rsidR="00C20510" w:rsidRDefault="00C20510">
            <w:pPr>
              <w:rPr>
                <w:sz w:val="2"/>
                <w:szCs w:val="2"/>
              </w:rPr>
            </w:pPr>
          </w:p>
        </w:tc>
        <w:tc>
          <w:tcPr>
            <w:tcW w:w="1311" w:type="pct"/>
            <w:shd w:val="clear" w:color="auto" w:fill="F3F3F3"/>
          </w:tcPr>
          <w:p w:rsidR="00C20510" w:rsidRDefault="0072694A">
            <w:pPr>
              <w:pStyle w:val="TableParagraph"/>
              <w:spacing w:before="24"/>
              <w:jc w:val="center"/>
              <w:rPr>
                <w:b/>
              </w:rPr>
            </w:pPr>
            <w:r>
              <w:rPr>
                <w:b/>
                <w:sz w:val="21"/>
              </w:rPr>
              <w:t>每日</w:t>
            </w:r>
          </w:p>
        </w:tc>
        <w:tc>
          <w:tcPr>
            <w:tcW w:w="770" w:type="pct"/>
            <w:shd w:val="clear" w:color="auto" w:fill="F3F3F3"/>
          </w:tcPr>
          <w:p w:rsidR="00C20510" w:rsidRDefault="0072694A">
            <w:pPr>
              <w:pStyle w:val="TableParagraph"/>
              <w:spacing w:before="24"/>
              <w:jc w:val="center"/>
              <w:rPr>
                <w:b/>
              </w:rPr>
            </w:pPr>
            <w:r>
              <w:rPr>
                <w:b/>
                <w:sz w:val="21"/>
              </w:rPr>
              <w:t>每周</w:t>
            </w:r>
          </w:p>
        </w:tc>
        <w:tc>
          <w:tcPr>
            <w:tcW w:w="795" w:type="pct"/>
            <w:shd w:val="clear" w:color="auto" w:fill="F3F3F3"/>
          </w:tcPr>
          <w:p w:rsidR="00C20510" w:rsidRDefault="0072694A">
            <w:pPr>
              <w:pStyle w:val="TableParagraph"/>
              <w:spacing w:before="24"/>
              <w:jc w:val="center"/>
              <w:rPr>
                <w:b/>
              </w:rPr>
            </w:pPr>
            <w:r>
              <w:rPr>
                <w:b/>
                <w:sz w:val="21"/>
              </w:rPr>
              <w:t>每月</w:t>
            </w:r>
          </w:p>
        </w:tc>
        <w:tc>
          <w:tcPr>
            <w:tcW w:w="1115" w:type="pct"/>
            <w:vMerge/>
            <w:tcBorders>
              <w:top w:val="nil"/>
            </w:tcBorders>
            <w:shd w:val="clear" w:color="auto" w:fill="F3F3F3"/>
          </w:tcPr>
          <w:p w:rsidR="00C20510" w:rsidRDefault="00C20510">
            <w:pPr>
              <w:rPr>
                <w:sz w:val="2"/>
                <w:szCs w:val="2"/>
              </w:rPr>
            </w:pPr>
          </w:p>
        </w:tc>
      </w:tr>
      <w:tr w:rsidR="00C20510">
        <w:trPr>
          <w:trHeight w:val="817"/>
        </w:trPr>
        <w:tc>
          <w:tcPr>
            <w:tcW w:w="287" w:type="pct"/>
            <w:vMerge w:val="restart"/>
          </w:tcPr>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rPr>
                <w:sz w:val="20"/>
              </w:rPr>
            </w:pPr>
          </w:p>
          <w:p w:rsidR="00C20510" w:rsidRDefault="00C20510">
            <w:pPr>
              <w:pStyle w:val="TableParagraph"/>
              <w:spacing w:before="2"/>
              <w:rPr>
                <w:sz w:val="16"/>
              </w:rPr>
            </w:pPr>
          </w:p>
          <w:p w:rsidR="00C20510" w:rsidRDefault="0072694A">
            <w:pPr>
              <w:pStyle w:val="TableParagraph"/>
            </w:pPr>
            <w:r>
              <w:rPr>
                <w:sz w:val="21"/>
              </w:rPr>
              <w:t>大堂</w:t>
            </w:r>
          </w:p>
        </w:tc>
        <w:tc>
          <w:tcPr>
            <w:tcW w:w="722" w:type="pct"/>
          </w:tcPr>
          <w:p w:rsidR="00C20510" w:rsidRDefault="00C20510">
            <w:pPr>
              <w:pStyle w:val="TableParagraph"/>
              <w:spacing w:before="3"/>
            </w:pPr>
          </w:p>
          <w:p w:rsidR="00C20510" w:rsidRDefault="0072694A">
            <w:pPr>
              <w:pStyle w:val="TableParagraph"/>
            </w:pPr>
            <w:r>
              <w:rPr>
                <w:sz w:val="21"/>
              </w:rPr>
              <w:t>地面</w:t>
            </w:r>
          </w:p>
        </w:tc>
        <w:tc>
          <w:tcPr>
            <w:tcW w:w="1311" w:type="pct"/>
            <w:vAlign w:val="center"/>
          </w:tcPr>
          <w:p w:rsidR="00C20510" w:rsidRDefault="0072694A">
            <w:pPr>
              <w:pStyle w:val="TableParagraph"/>
              <w:spacing w:line="243" w:lineRule="auto"/>
              <w:jc w:val="center"/>
              <w:rPr>
                <w:lang w:eastAsia="zh-CN"/>
              </w:rPr>
            </w:pPr>
            <w:r>
              <w:rPr>
                <w:sz w:val="21"/>
                <w:lang w:eastAsia="zh-CN"/>
              </w:rPr>
              <w:t>早中晚使用</w:t>
            </w:r>
            <w:proofErr w:type="gramStart"/>
            <w:r>
              <w:rPr>
                <w:sz w:val="21"/>
                <w:lang w:eastAsia="zh-CN"/>
              </w:rPr>
              <w:t>尘堆拖</w:t>
            </w:r>
            <w:proofErr w:type="gramEnd"/>
            <w:r>
              <w:rPr>
                <w:sz w:val="21"/>
                <w:lang w:eastAsia="zh-CN"/>
              </w:rPr>
              <w:t>拭一次，每两小时巡回保洁</w:t>
            </w:r>
          </w:p>
        </w:tc>
        <w:tc>
          <w:tcPr>
            <w:tcW w:w="770" w:type="pct"/>
            <w:vAlign w:val="center"/>
          </w:tcPr>
          <w:p w:rsidR="00C20510" w:rsidRDefault="00C20510">
            <w:pPr>
              <w:pStyle w:val="TableParagraph"/>
              <w:jc w:val="center"/>
              <w:rPr>
                <w:rFonts w:ascii="Times New Roman"/>
                <w:sz w:val="20"/>
                <w:lang w:eastAsia="zh-CN"/>
              </w:rPr>
            </w:pPr>
          </w:p>
        </w:tc>
        <w:tc>
          <w:tcPr>
            <w:tcW w:w="795" w:type="pct"/>
            <w:vAlign w:val="center"/>
          </w:tcPr>
          <w:p w:rsidR="00C20510" w:rsidRDefault="00C20510">
            <w:pPr>
              <w:pStyle w:val="TableParagraph"/>
              <w:jc w:val="center"/>
              <w:rPr>
                <w:rFonts w:ascii="Times New Roman"/>
                <w:sz w:val="20"/>
                <w:lang w:eastAsia="zh-CN"/>
              </w:rPr>
            </w:pPr>
          </w:p>
        </w:tc>
        <w:tc>
          <w:tcPr>
            <w:tcW w:w="1115" w:type="pct"/>
            <w:vAlign w:val="center"/>
          </w:tcPr>
          <w:p w:rsidR="00C20510" w:rsidRDefault="0072694A">
            <w:pPr>
              <w:pStyle w:val="TableParagraph"/>
              <w:jc w:val="center"/>
              <w:rPr>
                <w:lang w:eastAsia="zh-CN"/>
              </w:rPr>
            </w:pPr>
            <w:r>
              <w:rPr>
                <w:sz w:val="21"/>
                <w:lang w:eastAsia="zh-CN"/>
              </w:rPr>
              <w:t>目视：无灰尘、无污渍</w:t>
            </w:r>
          </w:p>
        </w:tc>
      </w:tr>
      <w:tr w:rsidR="00C20510">
        <w:trPr>
          <w:trHeight w:val="557"/>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6" w:line="270" w:lineRule="atLeast"/>
            </w:pPr>
            <w:r>
              <w:rPr>
                <w:rFonts w:hint="eastAsia"/>
                <w:sz w:val="21"/>
                <w:lang w:eastAsia="zh-CN"/>
              </w:rPr>
              <w:t>茶几、台面</w:t>
            </w:r>
          </w:p>
          <w:p w:rsidR="00C20510" w:rsidRDefault="0072694A">
            <w:pPr>
              <w:pStyle w:val="TableParagraph"/>
              <w:spacing w:before="6" w:line="270" w:lineRule="atLeast"/>
            </w:pPr>
            <w:r>
              <w:rPr>
                <w:rFonts w:hint="eastAsia"/>
                <w:sz w:val="21"/>
                <w:lang w:eastAsia="zh-CN"/>
              </w:rPr>
              <w:t>沙发</w:t>
            </w:r>
          </w:p>
        </w:tc>
        <w:tc>
          <w:tcPr>
            <w:tcW w:w="1311" w:type="pct"/>
            <w:vAlign w:val="center"/>
          </w:tcPr>
          <w:p w:rsidR="00C20510" w:rsidRDefault="0072694A">
            <w:pPr>
              <w:pStyle w:val="TableParagraph"/>
              <w:spacing w:line="270" w:lineRule="atLeast"/>
              <w:jc w:val="center"/>
              <w:rPr>
                <w:lang w:eastAsia="zh-CN"/>
              </w:rPr>
            </w:pPr>
            <w:r>
              <w:rPr>
                <w:sz w:val="21"/>
                <w:lang w:eastAsia="zh-CN"/>
              </w:rPr>
              <w:t>早上擦拭一次，每两小时巡回保洁</w:t>
            </w:r>
          </w:p>
        </w:tc>
        <w:tc>
          <w:tcPr>
            <w:tcW w:w="770" w:type="pct"/>
            <w:vAlign w:val="center"/>
          </w:tcPr>
          <w:p w:rsidR="00C20510" w:rsidRDefault="00C20510">
            <w:pPr>
              <w:pStyle w:val="TableParagraph"/>
              <w:jc w:val="center"/>
              <w:rPr>
                <w:rFonts w:ascii="Times New Roman"/>
                <w:sz w:val="20"/>
                <w:lang w:eastAsia="zh-CN"/>
              </w:rPr>
            </w:pPr>
          </w:p>
        </w:tc>
        <w:tc>
          <w:tcPr>
            <w:tcW w:w="795" w:type="pct"/>
            <w:vAlign w:val="center"/>
          </w:tcPr>
          <w:p w:rsidR="00C20510" w:rsidRDefault="00C20510">
            <w:pPr>
              <w:pStyle w:val="TableParagraph"/>
              <w:jc w:val="center"/>
              <w:rPr>
                <w:rFonts w:ascii="Times New Roman"/>
                <w:sz w:val="20"/>
                <w:lang w:eastAsia="zh-CN"/>
              </w:rPr>
            </w:pPr>
          </w:p>
        </w:tc>
        <w:tc>
          <w:tcPr>
            <w:tcW w:w="1115" w:type="pct"/>
            <w:vAlign w:val="center"/>
          </w:tcPr>
          <w:p w:rsidR="00C20510" w:rsidRDefault="0072694A">
            <w:pPr>
              <w:pStyle w:val="TableParagraph"/>
              <w:jc w:val="center"/>
              <w:rPr>
                <w:lang w:eastAsia="zh-CN"/>
              </w:rPr>
            </w:pPr>
            <w:r>
              <w:rPr>
                <w:sz w:val="21"/>
                <w:lang w:eastAsia="zh-CN"/>
              </w:rPr>
              <w:t>手摸：无灰尘、无污迹</w:t>
            </w:r>
          </w:p>
        </w:tc>
      </w:tr>
      <w:tr w:rsidR="00C20510">
        <w:trPr>
          <w:trHeight w:val="591"/>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59"/>
            </w:pPr>
            <w:r>
              <w:rPr>
                <w:sz w:val="21"/>
              </w:rPr>
              <w:t>墙面、玻璃</w:t>
            </w:r>
          </w:p>
        </w:tc>
        <w:tc>
          <w:tcPr>
            <w:tcW w:w="1311" w:type="pct"/>
            <w:vAlign w:val="center"/>
          </w:tcPr>
          <w:p w:rsidR="00C20510" w:rsidRDefault="00C20510">
            <w:pPr>
              <w:pStyle w:val="TableParagraph"/>
              <w:jc w:val="center"/>
              <w:rPr>
                <w:rFonts w:ascii="Times New Roman"/>
                <w:sz w:val="20"/>
              </w:rPr>
            </w:pPr>
          </w:p>
        </w:tc>
        <w:tc>
          <w:tcPr>
            <w:tcW w:w="770" w:type="pct"/>
            <w:vAlign w:val="center"/>
          </w:tcPr>
          <w:p w:rsidR="00C20510" w:rsidRDefault="0072694A">
            <w:pPr>
              <w:pStyle w:val="TableParagraph"/>
              <w:spacing w:line="270" w:lineRule="atLeast"/>
              <w:jc w:val="center"/>
            </w:pPr>
            <w:r>
              <w:rPr>
                <w:sz w:val="21"/>
              </w:rPr>
              <w:t>擦拭、刮拭一次</w:t>
            </w:r>
          </w:p>
        </w:tc>
        <w:tc>
          <w:tcPr>
            <w:tcW w:w="795" w:type="pct"/>
            <w:vAlign w:val="center"/>
          </w:tcPr>
          <w:p w:rsidR="00C20510" w:rsidRDefault="00C20510">
            <w:pPr>
              <w:pStyle w:val="TableParagraph"/>
              <w:jc w:val="center"/>
              <w:rPr>
                <w:rFonts w:ascii="Times New Roman"/>
                <w:sz w:val="20"/>
              </w:rPr>
            </w:pPr>
          </w:p>
        </w:tc>
        <w:tc>
          <w:tcPr>
            <w:tcW w:w="1115" w:type="pct"/>
            <w:vAlign w:val="center"/>
          </w:tcPr>
          <w:p w:rsidR="00C20510" w:rsidRDefault="0072694A">
            <w:pPr>
              <w:pStyle w:val="TableParagraph"/>
              <w:spacing w:line="270" w:lineRule="atLeast"/>
              <w:jc w:val="center"/>
              <w:rPr>
                <w:lang w:eastAsia="zh-CN"/>
              </w:rPr>
            </w:pPr>
            <w:r>
              <w:rPr>
                <w:sz w:val="21"/>
                <w:lang w:eastAsia="zh-CN"/>
              </w:rPr>
              <w:t>目视：无明显灰尘、无污迹</w:t>
            </w:r>
          </w:p>
        </w:tc>
      </w:tr>
      <w:tr w:rsidR="00C20510">
        <w:trPr>
          <w:trHeight w:val="543"/>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line="269" w:lineRule="exact"/>
            </w:pPr>
            <w:r>
              <w:rPr>
                <w:sz w:val="21"/>
              </w:rPr>
              <w:t>摆件、灯座及</w:t>
            </w:r>
          </w:p>
          <w:p w:rsidR="00C20510" w:rsidRDefault="0072694A">
            <w:pPr>
              <w:pStyle w:val="TableParagraph"/>
              <w:spacing w:before="4" w:line="251" w:lineRule="exact"/>
            </w:pPr>
            <w:r>
              <w:rPr>
                <w:sz w:val="21"/>
              </w:rPr>
              <w:t>指示牌</w:t>
            </w:r>
          </w:p>
        </w:tc>
        <w:tc>
          <w:tcPr>
            <w:tcW w:w="1311" w:type="pct"/>
            <w:vAlign w:val="center"/>
          </w:tcPr>
          <w:p w:rsidR="00C20510" w:rsidRDefault="0072694A">
            <w:pPr>
              <w:pStyle w:val="TableParagraph"/>
              <w:jc w:val="center"/>
            </w:pPr>
            <w:r>
              <w:rPr>
                <w:sz w:val="21"/>
              </w:rPr>
              <w:t>擦拭一次</w:t>
            </w: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C20510">
            <w:pPr>
              <w:pStyle w:val="TableParagraph"/>
              <w:jc w:val="center"/>
              <w:rPr>
                <w:rFonts w:ascii="Times New Roman"/>
                <w:sz w:val="20"/>
              </w:rPr>
            </w:pPr>
          </w:p>
        </w:tc>
        <w:tc>
          <w:tcPr>
            <w:tcW w:w="1115" w:type="pct"/>
            <w:vAlign w:val="center"/>
          </w:tcPr>
          <w:p w:rsidR="00C20510" w:rsidRDefault="0072694A">
            <w:pPr>
              <w:pStyle w:val="TableParagraph"/>
              <w:spacing w:line="269" w:lineRule="exact"/>
              <w:jc w:val="center"/>
              <w:rPr>
                <w:lang w:eastAsia="zh-CN"/>
              </w:rPr>
            </w:pPr>
            <w:r>
              <w:rPr>
                <w:sz w:val="21"/>
                <w:lang w:eastAsia="zh-CN"/>
              </w:rPr>
              <w:t>目视：无灰尘、无污渍、</w:t>
            </w:r>
          </w:p>
          <w:p w:rsidR="00C20510" w:rsidRDefault="0072694A">
            <w:pPr>
              <w:pStyle w:val="TableParagraph"/>
              <w:spacing w:line="251" w:lineRule="exact"/>
              <w:jc w:val="center"/>
            </w:pPr>
            <w:r>
              <w:rPr>
                <w:sz w:val="21"/>
              </w:rPr>
              <w:t>无破损</w:t>
            </w:r>
          </w:p>
        </w:tc>
      </w:tr>
      <w:tr w:rsidR="00C20510">
        <w:trPr>
          <w:trHeight w:val="545"/>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36"/>
            </w:pPr>
            <w:r>
              <w:rPr>
                <w:sz w:val="21"/>
              </w:rPr>
              <w:t>信报箱</w:t>
            </w:r>
          </w:p>
        </w:tc>
        <w:tc>
          <w:tcPr>
            <w:tcW w:w="1311" w:type="pct"/>
            <w:vAlign w:val="center"/>
          </w:tcPr>
          <w:p w:rsidR="00C20510" w:rsidRDefault="0072694A">
            <w:pPr>
              <w:pStyle w:val="TableParagraph"/>
              <w:jc w:val="center"/>
              <w:rPr>
                <w:lang w:eastAsia="zh-CN"/>
              </w:rPr>
            </w:pPr>
            <w:r>
              <w:rPr>
                <w:sz w:val="21"/>
                <w:lang w:eastAsia="zh-CN"/>
              </w:rPr>
              <w:t>擦拭一次（含室内外</w:t>
            </w:r>
          </w:p>
          <w:p w:rsidR="00C20510" w:rsidRDefault="0072694A">
            <w:pPr>
              <w:pStyle w:val="TableParagraph"/>
              <w:spacing w:line="251" w:lineRule="exact"/>
              <w:jc w:val="center"/>
              <w:rPr>
                <w:lang w:eastAsia="zh-CN"/>
              </w:rPr>
            </w:pPr>
            <w:r>
              <w:rPr>
                <w:sz w:val="21"/>
                <w:lang w:eastAsia="zh-CN"/>
              </w:rPr>
              <w:t>信报箱）</w:t>
            </w:r>
          </w:p>
        </w:tc>
        <w:tc>
          <w:tcPr>
            <w:tcW w:w="770" w:type="pct"/>
            <w:vAlign w:val="center"/>
          </w:tcPr>
          <w:p w:rsidR="00C20510" w:rsidRDefault="00C20510">
            <w:pPr>
              <w:pStyle w:val="TableParagraph"/>
              <w:jc w:val="center"/>
              <w:rPr>
                <w:rFonts w:ascii="Times New Roman"/>
                <w:sz w:val="20"/>
                <w:lang w:eastAsia="zh-CN"/>
              </w:rPr>
            </w:pPr>
          </w:p>
        </w:tc>
        <w:tc>
          <w:tcPr>
            <w:tcW w:w="795" w:type="pct"/>
            <w:vAlign w:val="center"/>
          </w:tcPr>
          <w:p w:rsidR="00C20510" w:rsidRDefault="00C20510">
            <w:pPr>
              <w:pStyle w:val="TableParagraph"/>
              <w:jc w:val="center"/>
              <w:rPr>
                <w:lang w:eastAsia="zh-CN"/>
              </w:rPr>
            </w:pPr>
          </w:p>
        </w:tc>
        <w:tc>
          <w:tcPr>
            <w:tcW w:w="1115" w:type="pct"/>
            <w:vAlign w:val="center"/>
          </w:tcPr>
          <w:p w:rsidR="00C20510" w:rsidRDefault="0072694A">
            <w:pPr>
              <w:pStyle w:val="TableParagraph"/>
              <w:jc w:val="center"/>
              <w:rPr>
                <w:lang w:eastAsia="zh-CN"/>
              </w:rPr>
            </w:pPr>
            <w:r>
              <w:rPr>
                <w:sz w:val="21"/>
                <w:lang w:eastAsia="zh-CN"/>
              </w:rPr>
              <w:t>手摸：无灰尘、无污迹</w:t>
            </w:r>
          </w:p>
        </w:tc>
      </w:tr>
      <w:tr w:rsidR="00C20510">
        <w:trPr>
          <w:trHeight w:val="545"/>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36"/>
            </w:pPr>
            <w:r>
              <w:rPr>
                <w:sz w:val="21"/>
              </w:rPr>
              <w:t>天花</w:t>
            </w:r>
          </w:p>
        </w:tc>
        <w:tc>
          <w:tcPr>
            <w:tcW w:w="1311" w:type="pct"/>
            <w:vAlign w:val="center"/>
          </w:tcPr>
          <w:p w:rsidR="00C20510" w:rsidRDefault="00C20510">
            <w:pPr>
              <w:pStyle w:val="TableParagraph"/>
              <w:jc w:val="center"/>
              <w:rPr>
                <w:rFonts w:ascii="Times New Roman"/>
                <w:sz w:val="20"/>
              </w:rPr>
            </w:pP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72694A">
            <w:pPr>
              <w:pStyle w:val="TableParagraph"/>
              <w:jc w:val="center"/>
            </w:pPr>
            <w:r>
              <w:rPr>
                <w:sz w:val="21"/>
              </w:rPr>
              <w:t>除尘一次</w:t>
            </w:r>
          </w:p>
        </w:tc>
        <w:tc>
          <w:tcPr>
            <w:tcW w:w="1115" w:type="pct"/>
            <w:vAlign w:val="center"/>
          </w:tcPr>
          <w:p w:rsidR="00C20510" w:rsidRDefault="0072694A">
            <w:pPr>
              <w:pStyle w:val="TableParagraph"/>
              <w:jc w:val="center"/>
              <w:rPr>
                <w:lang w:eastAsia="zh-CN"/>
              </w:rPr>
            </w:pPr>
            <w:r>
              <w:rPr>
                <w:sz w:val="21"/>
                <w:lang w:eastAsia="zh-CN"/>
              </w:rPr>
              <w:t>目视：无明显灰尘、无</w:t>
            </w:r>
            <w:proofErr w:type="gramStart"/>
            <w:r>
              <w:rPr>
                <w:sz w:val="21"/>
                <w:lang w:eastAsia="zh-CN"/>
              </w:rPr>
              <w:t>蛛</w:t>
            </w:r>
            <w:proofErr w:type="gramEnd"/>
          </w:p>
          <w:p w:rsidR="00C20510" w:rsidRDefault="0072694A">
            <w:pPr>
              <w:pStyle w:val="TableParagraph"/>
              <w:spacing w:line="252" w:lineRule="exact"/>
              <w:jc w:val="center"/>
            </w:pPr>
            <w:r>
              <w:rPr>
                <w:w w:val="99"/>
                <w:sz w:val="21"/>
              </w:rPr>
              <w:t>网</w:t>
            </w:r>
          </w:p>
        </w:tc>
      </w:tr>
      <w:tr w:rsidR="00C20510">
        <w:trPr>
          <w:trHeight w:val="817"/>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35" w:line="244" w:lineRule="auto"/>
            </w:pPr>
            <w:r>
              <w:rPr>
                <w:sz w:val="21"/>
              </w:rPr>
              <w:t>花岗石、大理石</w:t>
            </w:r>
          </w:p>
        </w:tc>
        <w:tc>
          <w:tcPr>
            <w:tcW w:w="1311" w:type="pct"/>
            <w:vAlign w:val="center"/>
          </w:tcPr>
          <w:p w:rsidR="00C20510" w:rsidRDefault="0072694A">
            <w:pPr>
              <w:pStyle w:val="TableParagraph"/>
              <w:jc w:val="center"/>
            </w:pPr>
            <w:r>
              <w:rPr>
                <w:sz w:val="21"/>
              </w:rPr>
              <w:t>拖拭一次</w:t>
            </w: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C20510">
            <w:pPr>
              <w:pStyle w:val="TableParagraph"/>
              <w:spacing w:line="242" w:lineRule="auto"/>
              <w:jc w:val="center"/>
            </w:pPr>
          </w:p>
        </w:tc>
        <w:tc>
          <w:tcPr>
            <w:tcW w:w="1115" w:type="pct"/>
            <w:vAlign w:val="center"/>
          </w:tcPr>
          <w:p w:rsidR="00C20510" w:rsidRDefault="0072694A">
            <w:pPr>
              <w:pStyle w:val="TableParagraph"/>
              <w:spacing w:line="244" w:lineRule="auto"/>
              <w:jc w:val="center"/>
              <w:rPr>
                <w:lang w:eastAsia="zh-CN"/>
              </w:rPr>
            </w:pPr>
            <w:r>
              <w:rPr>
                <w:sz w:val="21"/>
                <w:lang w:eastAsia="zh-CN"/>
              </w:rPr>
              <w:t>保持材质原貌，干净、无污迹</w:t>
            </w:r>
          </w:p>
        </w:tc>
      </w:tr>
      <w:tr w:rsidR="00C20510">
        <w:trPr>
          <w:trHeight w:val="817"/>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36" w:line="242" w:lineRule="auto"/>
            </w:pPr>
            <w:r>
              <w:rPr>
                <w:sz w:val="21"/>
              </w:rPr>
              <w:t>防滑提示、防滑垫</w:t>
            </w:r>
          </w:p>
        </w:tc>
        <w:tc>
          <w:tcPr>
            <w:tcW w:w="1311" w:type="pct"/>
            <w:vAlign w:val="center"/>
          </w:tcPr>
          <w:p w:rsidR="00C20510" w:rsidRDefault="0072694A">
            <w:pPr>
              <w:pStyle w:val="TableParagraph"/>
              <w:spacing w:line="242" w:lineRule="auto"/>
              <w:jc w:val="center"/>
              <w:rPr>
                <w:lang w:eastAsia="zh-CN"/>
              </w:rPr>
            </w:pPr>
            <w:r>
              <w:rPr>
                <w:sz w:val="21"/>
                <w:lang w:eastAsia="zh-CN"/>
              </w:rPr>
              <w:t>雨天门口要有防滑提示、防滑垫，每两小时巡回保洁</w:t>
            </w:r>
          </w:p>
        </w:tc>
        <w:tc>
          <w:tcPr>
            <w:tcW w:w="770" w:type="pct"/>
            <w:vAlign w:val="center"/>
          </w:tcPr>
          <w:p w:rsidR="00C20510" w:rsidRDefault="00C20510">
            <w:pPr>
              <w:pStyle w:val="TableParagraph"/>
              <w:jc w:val="center"/>
              <w:rPr>
                <w:rFonts w:ascii="Times New Roman"/>
                <w:sz w:val="20"/>
                <w:lang w:eastAsia="zh-CN"/>
              </w:rPr>
            </w:pPr>
          </w:p>
        </w:tc>
        <w:tc>
          <w:tcPr>
            <w:tcW w:w="795" w:type="pct"/>
            <w:vAlign w:val="center"/>
          </w:tcPr>
          <w:p w:rsidR="00C20510" w:rsidRDefault="00C20510">
            <w:pPr>
              <w:pStyle w:val="TableParagraph"/>
              <w:jc w:val="center"/>
              <w:rPr>
                <w:lang w:eastAsia="zh-CN"/>
              </w:rPr>
            </w:pPr>
          </w:p>
          <w:p w:rsidR="00C20510" w:rsidRDefault="0072694A">
            <w:pPr>
              <w:pStyle w:val="TableParagraph"/>
              <w:jc w:val="center"/>
            </w:pPr>
            <w:r>
              <w:rPr>
                <w:sz w:val="21"/>
              </w:rPr>
              <w:t>清洗一次</w:t>
            </w:r>
          </w:p>
        </w:tc>
        <w:tc>
          <w:tcPr>
            <w:tcW w:w="1115" w:type="pct"/>
            <w:vAlign w:val="center"/>
          </w:tcPr>
          <w:p w:rsidR="00C20510" w:rsidRDefault="0072694A">
            <w:pPr>
              <w:pStyle w:val="TableParagraph"/>
              <w:spacing w:line="242" w:lineRule="auto"/>
              <w:jc w:val="center"/>
              <w:rPr>
                <w:lang w:eastAsia="zh-CN"/>
              </w:rPr>
            </w:pPr>
            <w:r>
              <w:rPr>
                <w:spacing w:val="-9"/>
                <w:sz w:val="21"/>
                <w:lang w:eastAsia="zh-CN"/>
              </w:rPr>
              <w:t>目视：无明显污迹、积水、泥土</w:t>
            </w:r>
          </w:p>
        </w:tc>
      </w:tr>
      <w:tr w:rsidR="00C20510">
        <w:trPr>
          <w:trHeight w:val="817"/>
        </w:trPr>
        <w:tc>
          <w:tcPr>
            <w:tcW w:w="287" w:type="pct"/>
            <w:vMerge w:val="restart"/>
          </w:tcPr>
          <w:p w:rsidR="00C20510" w:rsidRDefault="00C20510">
            <w:pPr>
              <w:pStyle w:val="TableParagraph"/>
              <w:rPr>
                <w:sz w:val="20"/>
                <w:lang w:eastAsia="zh-CN"/>
              </w:rPr>
            </w:pPr>
          </w:p>
          <w:p w:rsidR="00C20510" w:rsidRDefault="00C20510">
            <w:pPr>
              <w:pStyle w:val="TableParagraph"/>
              <w:rPr>
                <w:sz w:val="20"/>
                <w:lang w:eastAsia="zh-CN"/>
              </w:rPr>
            </w:pPr>
          </w:p>
          <w:p w:rsidR="00C20510" w:rsidRDefault="00C20510">
            <w:pPr>
              <w:pStyle w:val="TableParagraph"/>
              <w:rPr>
                <w:sz w:val="14"/>
                <w:lang w:eastAsia="zh-CN"/>
              </w:rPr>
            </w:pPr>
          </w:p>
          <w:p w:rsidR="00C20510" w:rsidRDefault="0072694A">
            <w:pPr>
              <w:pStyle w:val="TableParagraph"/>
              <w:spacing w:line="242" w:lineRule="auto"/>
            </w:pPr>
            <w:r>
              <w:rPr>
                <w:rFonts w:hint="eastAsia"/>
                <w:sz w:val="21"/>
                <w:lang w:eastAsia="zh-CN"/>
              </w:rPr>
              <w:t>楼道</w:t>
            </w:r>
          </w:p>
          <w:p w:rsidR="00C20510" w:rsidRDefault="0072694A">
            <w:pPr>
              <w:pStyle w:val="TableParagraph"/>
              <w:spacing w:line="242" w:lineRule="auto"/>
            </w:pPr>
            <w:r>
              <w:rPr>
                <w:rFonts w:hint="eastAsia"/>
                <w:sz w:val="21"/>
                <w:lang w:eastAsia="zh-CN"/>
              </w:rPr>
              <w:t>通道</w:t>
            </w:r>
          </w:p>
        </w:tc>
        <w:tc>
          <w:tcPr>
            <w:tcW w:w="722" w:type="pct"/>
          </w:tcPr>
          <w:p w:rsidR="00C20510" w:rsidRDefault="0072694A">
            <w:pPr>
              <w:pStyle w:val="TableParagraph"/>
              <w:rPr>
                <w:lang w:eastAsia="zh-CN"/>
              </w:rPr>
            </w:pPr>
            <w:r>
              <w:rPr>
                <w:sz w:val="21"/>
                <w:lang w:eastAsia="zh-CN"/>
              </w:rPr>
              <w:t>楼层过道地 面、电梯厅地</w:t>
            </w:r>
          </w:p>
          <w:p w:rsidR="00C20510" w:rsidRDefault="0072694A">
            <w:pPr>
              <w:pStyle w:val="TableParagraph"/>
            </w:pPr>
            <w:r>
              <w:rPr>
                <w:sz w:val="21"/>
              </w:rPr>
              <w:t>面</w:t>
            </w:r>
          </w:p>
        </w:tc>
        <w:tc>
          <w:tcPr>
            <w:tcW w:w="1311" w:type="pct"/>
            <w:vAlign w:val="center"/>
          </w:tcPr>
          <w:p w:rsidR="00C20510" w:rsidRDefault="00C20510">
            <w:pPr>
              <w:pStyle w:val="TableParagraph"/>
              <w:jc w:val="center"/>
            </w:pPr>
          </w:p>
          <w:p w:rsidR="00C20510" w:rsidRDefault="0072694A">
            <w:pPr>
              <w:pStyle w:val="TableParagraph"/>
              <w:jc w:val="center"/>
            </w:pPr>
            <w:r>
              <w:rPr>
                <w:sz w:val="21"/>
              </w:rPr>
              <w:t>拖拭一次</w:t>
            </w: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C20510">
            <w:pPr>
              <w:pStyle w:val="TableParagraph"/>
              <w:jc w:val="center"/>
              <w:rPr>
                <w:rFonts w:ascii="Times New Roman"/>
                <w:sz w:val="20"/>
              </w:rPr>
            </w:pPr>
          </w:p>
        </w:tc>
        <w:tc>
          <w:tcPr>
            <w:tcW w:w="1115" w:type="pct"/>
            <w:vAlign w:val="center"/>
          </w:tcPr>
          <w:p w:rsidR="00C20510" w:rsidRDefault="0072694A">
            <w:pPr>
              <w:pStyle w:val="TableParagraph"/>
              <w:spacing w:line="244" w:lineRule="auto"/>
              <w:jc w:val="center"/>
              <w:rPr>
                <w:lang w:eastAsia="zh-CN"/>
              </w:rPr>
            </w:pPr>
            <w:r>
              <w:rPr>
                <w:sz w:val="21"/>
                <w:lang w:eastAsia="zh-CN"/>
              </w:rPr>
              <w:t>目视：无灰尘、无污渍、无垃圾、无蛛网</w:t>
            </w:r>
          </w:p>
        </w:tc>
      </w:tr>
      <w:tr w:rsidR="00C20510">
        <w:trPr>
          <w:trHeight w:val="568"/>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0" w:line="270" w:lineRule="atLeast"/>
            </w:pPr>
            <w:r>
              <w:rPr>
                <w:sz w:val="21"/>
              </w:rPr>
              <w:t>多层建筑楼梯间地面</w:t>
            </w:r>
          </w:p>
        </w:tc>
        <w:tc>
          <w:tcPr>
            <w:tcW w:w="1311" w:type="pct"/>
            <w:vAlign w:val="center"/>
          </w:tcPr>
          <w:p w:rsidR="00C20510" w:rsidRDefault="0072694A">
            <w:pPr>
              <w:pStyle w:val="TableParagraph"/>
              <w:jc w:val="center"/>
            </w:pPr>
            <w:r>
              <w:rPr>
                <w:sz w:val="21"/>
              </w:rPr>
              <w:t>拖拭一次</w:t>
            </w: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C20510">
            <w:pPr>
              <w:pStyle w:val="TableParagraph"/>
              <w:jc w:val="center"/>
              <w:rPr>
                <w:rFonts w:ascii="Times New Roman"/>
                <w:sz w:val="20"/>
              </w:rPr>
            </w:pPr>
          </w:p>
        </w:tc>
        <w:tc>
          <w:tcPr>
            <w:tcW w:w="1115" w:type="pct"/>
          </w:tcPr>
          <w:p w:rsidR="00C20510" w:rsidRDefault="0072694A">
            <w:pPr>
              <w:pStyle w:val="TableParagraph"/>
              <w:rPr>
                <w:lang w:eastAsia="zh-CN"/>
              </w:rPr>
            </w:pPr>
            <w:r>
              <w:rPr>
                <w:sz w:val="21"/>
                <w:lang w:eastAsia="zh-CN"/>
              </w:rPr>
              <w:t>目视：无垃圾、无污渍</w:t>
            </w:r>
          </w:p>
        </w:tc>
      </w:tr>
      <w:tr w:rsidR="00C20510">
        <w:trPr>
          <w:trHeight w:val="815"/>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rPr>
                <w:lang w:eastAsia="zh-CN"/>
              </w:rPr>
            </w:pPr>
            <w:r>
              <w:rPr>
                <w:sz w:val="21"/>
                <w:lang w:eastAsia="zh-CN"/>
              </w:rPr>
              <w:t>高层消防楼梯（消防通道） 地面</w:t>
            </w:r>
          </w:p>
        </w:tc>
        <w:tc>
          <w:tcPr>
            <w:tcW w:w="1311" w:type="pct"/>
            <w:vAlign w:val="center"/>
          </w:tcPr>
          <w:p w:rsidR="00C20510" w:rsidRDefault="00C20510">
            <w:pPr>
              <w:pStyle w:val="TableParagraph"/>
              <w:jc w:val="center"/>
              <w:rPr>
                <w:rFonts w:ascii="Times New Roman"/>
                <w:sz w:val="20"/>
                <w:lang w:eastAsia="zh-CN"/>
              </w:rPr>
            </w:pPr>
          </w:p>
        </w:tc>
        <w:tc>
          <w:tcPr>
            <w:tcW w:w="770" w:type="pct"/>
            <w:vAlign w:val="center"/>
          </w:tcPr>
          <w:p w:rsidR="00C20510" w:rsidRDefault="00C20510">
            <w:pPr>
              <w:pStyle w:val="TableParagraph"/>
              <w:jc w:val="center"/>
              <w:rPr>
                <w:lang w:eastAsia="zh-CN"/>
              </w:rPr>
            </w:pPr>
          </w:p>
          <w:p w:rsidR="00C20510" w:rsidRDefault="0072694A">
            <w:pPr>
              <w:pStyle w:val="TableParagraph"/>
              <w:jc w:val="center"/>
            </w:pPr>
            <w:r>
              <w:rPr>
                <w:rFonts w:hint="eastAsia"/>
                <w:sz w:val="21"/>
                <w:lang w:eastAsia="zh-CN"/>
              </w:rPr>
              <w:t>每三日</w:t>
            </w:r>
            <w:r>
              <w:rPr>
                <w:sz w:val="21"/>
              </w:rPr>
              <w:t>拖拭一次</w:t>
            </w:r>
          </w:p>
        </w:tc>
        <w:tc>
          <w:tcPr>
            <w:tcW w:w="795" w:type="pct"/>
            <w:vAlign w:val="center"/>
          </w:tcPr>
          <w:p w:rsidR="00C20510" w:rsidRDefault="00C20510">
            <w:pPr>
              <w:pStyle w:val="TableParagraph"/>
              <w:jc w:val="center"/>
              <w:rPr>
                <w:rFonts w:ascii="Times New Roman"/>
                <w:sz w:val="20"/>
              </w:rPr>
            </w:pPr>
          </w:p>
        </w:tc>
        <w:tc>
          <w:tcPr>
            <w:tcW w:w="1115" w:type="pct"/>
          </w:tcPr>
          <w:p w:rsidR="00C20510" w:rsidRDefault="00C20510">
            <w:pPr>
              <w:pStyle w:val="TableParagraph"/>
              <w:rPr>
                <w:lang w:eastAsia="zh-CN"/>
              </w:rPr>
            </w:pPr>
          </w:p>
          <w:p w:rsidR="00C20510" w:rsidRDefault="0072694A">
            <w:pPr>
              <w:pStyle w:val="TableParagraph"/>
              <w:rPr>
                <w:lang w:eastAsia="zh-CN"/>
              </w:rPr>
            </w:pPr>
            <w:r>
              <w:rPr>
                <w:sz w:val="21"/>
                <w:lang w:eastAsia="zh-CN"/>
              </w:rPr>
              <w:t>目视：无垃圾、无污渍</w:t>
            </w:r>
          </w:p>
        </w:tc>
      </w:tr>
      <w:tr w:rsidR="00C20510">
        <w:trPr>
          <w:trHeight w:val="90"/>
        </w:trPr>
        <w:tc>
          <w:tcPr>
            <w:tcW w:w="287" w:type="pct"/>
            <w:vMerge w:val="restart"/>
            <w:tcBorders>
              <w:top w:val="nil"/>
            </w:tcBorders>
          </w:tcPr>
          <w:p w:rsidR="00C20510" w:rsidRDefault="00C20510">
            <w:pPr>
              <w:pStyle w:val="TableParagraph"/>
              <w:rPr>
                <w:rFonts w:ascii="Times New Roman"/>
                <w:sz w:val="20"/>
                <w:lang w:eastAsia="zh-CN"/>
              </w:rPr>
            </w:pPr>
          </w:p>
        </w:tc>
        <w:tc>
          <w:tcPr>
            <w:tcW w:w="722" w:type="pct"/>
            <w:tcBorders>
              <w:top w:val="nil"/>
            </w:tcBorders>
          </w:tcPr>
          <w:p w:rsidR="00C20510" w:rsidRDefault="00C20510">
            <w:pPr>
              <w:pStyle w:val="TableParagraph"/>
              <w:rPr>
                <w:sz w:val="21"/>
                <w:lang w:eastAsia="zh-CN"/>
              </w:rPr>
            </w:pPr>
          </w:p>
          <w:p w:rsidR="00C20510" w:rsidRDefault="0072694A">
            <w:pPr>
              <w:pStyle w:val="TableParagraph"/>
            </w:pPr>
            <w:r>
              <w:rPr>
                <w:sz w:val="21"/>
              </w:rPr>
              <w:t>玻璃</w:t>
            </w:r>
          </w:p>
        </w:tc>
        <w:tc>
          <w:tcPr>
            <w:tcW w:w="1311" w:type="pct"/>
            <w:tcBorders>
              <w:top w:val="nil"/>
            </w:tcBorders>
            <w:vAlign w:val="center"/>
          </w:tcPr>
          <w:p w:rsidR="00C20510" w:rsidRDefault="00C20510">
            <w:pPr>
              <w:pStyle w:val="TableParagraph"/>
              <w:jc w:val="center"/>
              <w:rPr>
                <w:rFonts w:ascii="Times New Roman"/>
                <w:sz w:val="20"/>
              </w:rPr>
            </w:pPr>
          </w:p>
        </w:tc>
        <w:tc>
          <w:tcPr>
            <w:tcW w:w="770" w:type="pct"/>
            <w:tcBorders>
              <w:top w:val="nil"/>
            </w:tcBorders>
            <w:vAlign w:val="center"/>
          </w:tcPr>
          <w:p w:rsidR="00C20510" w:rsidRDefault="00C20510">
            <w:pPr>
              <w:pStyle w:val="TableParagraph"/>
              <w:jc w:val="center"/>
              <w:rPr>
                <w:rFonts w:ascii="Times New Roman"/>
                <w:sz w:val="20"/>
              </w:rPr>
            </w:pPr>
          </w:p>
        </w:tc>
        <w:tc>
          <w:tcPr>
            <w:tcW w:w="795" w:type="pct"/>
            <w:tcBorders>
              <w:top w:val="nil"/>
            </w:tcBorders>
            <w:vAlign w:val="center"/>
          </w:tcPr>
          <w:p w:rsidR="00C20510" w:rsidRDefault="0072694A">
            <w:pPr>
              <w:pStyle w:val="TableParagraph"/>
              <w:rPr>
                <w:lang w:eastAsia="zh-CN"/>
              </w:rPr>
            </w:pPr>
            <w:r>
              <w:rPr>
                <w:sz w:val="21"/>
                <w:lang w:eastAsia="zh-CN"/>
              </w:rPr>
              <w:t>刮拭一次（密封</w:t>
            </w:r>
          </w:p>
          <w:p w:rsidR="00C20510" w:rsidRDefault="0072694A">
            <w:pPr>
              <w:pStyle w:val="TableParagraph"/>
              <w:spacing w:line="270" w:lineRule="atLeast"/>
              <w:rPr>
                <w:lang w:eastAsia="zh-CN"/>
              </w:rPr>
            </w:pPr>
            <w:r>
              <w:rPr>
                <w:sz w:val="21"/>
                <w:lang w:eastAsia="zh-CN"/>
              </w:rPr>
              <w:t>窗户外侧不涉及）</w:t>
            </w:r>
          </w:p>
        </w:tc>
        <w:tc>
          <w:tcPr>
            <w:tcW w:w="1115" w:type="pct"/>
            <w:tcBorders>
              <w:top w:val="nil"/>
            </w:tcBorders>
          </w:tcPr>
          <w:p w:rsidR="00C20510" w:rsidRDefault="00C20510">
            <w:pPr>
              <w:pStyle w:val="TableParagraph"/>
              <w:rPr>
                <w:lang w:eastAsia="zh-CN"/>
              </w:rPr>
            </w:pPr>
          </w:p>
          <w:p w:rsidR="00C20510" w:rsidRDefault="0072694A">
            <w:pPr>
              <w:pStyle w:val="TableParagraph"/>
              <w:rPr>
                <w:lang w:eastAsia="zh-CN"/>
              </w:rPr>
            </w:pPr>
            <w:r>
              <w:rPr>
                <w:sz w:val="21"/>
                <w:lang w:eastAsia="zh-CN"/>
              </w:rPr>
              <w:t>目视：无污迹、无蛛网</w:t>
            </w:r>
          </w:p>
        </w:tc>
      </w:tr>
      <w:tr w:rsidR="00C20510">
        <w:trPr>
          <w:trHeight w:val="545"/>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spacing w:before="135"/>
            </w:pPr>
            <w:r>
              <w:rPr>
                <w:sz w:val="21"/>
              </w:rPr>
              <w:t>天花、墙壁</w:t>
            </w:r>
          </w:p>
        </w:tc>
        <w:tc>
          <w:tcPr>
            <w:tcW w:w="1311" w:type="pct"/>
            <w:vAlign w:val="center"/>
          </w:tcPr>
          <w:p w:rsidR="00C20510" w:rsidRDefault="00C20510">
            <w:pPr>
              <w:pStyle w:val="TableParagraph"/>
              <w:jc w:val="center"/>
              <w:rPr>
                <w:rFonts w:ascii="Times New Roman"/>
                <w:sz w:val="20"/>
              </w:rPr>
            </w:pP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72694A">
            <w:pPr>
              <w:pStyle w:val="TableParagraph"/>
              <w:jc w:val="center"/>
            </w:pPr>
            <w:r>
              <w:rPr>
                <w:sz w:val="21"/>
              </w:rPr>
              <w:t>除尘一次</w:t>
            </w:r>
          </w:p>
        </w:tc>
        <w:tc>
          <w:tcPr>
            <w:tcW w:w="1115" w:type="pct"/>
          </w:tcPr>
          <w:p w:rsidR="00C20510" w:rsidRDefault="0072694A">
            <w:pPr>
              <w:pStyle w:val="TableParagraph"/>
              <w:rPr>
                <w:lang w:eastAsia="zh-CN"/>
              </w:rPr>
            </w:pPr>
            <w:r>
              <w:rPr>
                <w:sz w:val="21"/>
                <w:lang w:eastAsia="zh-CN"/>
              </w:rPr>
              <w:t>目视：无明显灰尘、无</w:t>
            </w:r>
            <w:proofErr w:type="gramStart"/>
            <w:r>
              <w:rPr>
                <w:sz w:val="21"/>
                <w:lang w:eastAsia="zh-CN"/>
              </w:rPr>
              <w:t>蛛</w:t>
            </w:r>
            <w:proofErr w:type="gramEnd"/>
          </w:p>
          <w:p w:rsidR="00C20510" w:rsidRDefault="0072694A">
            <w:pPr>
              <w:pStyle w:val="TableParagraph"/>
              <w:spacing w:line="253" w:lineRule="exact"/>
            </w:pPr>
            <w:r>
              <w:rPr>
                <w:w w:val="99"/>
                <w:sz w:val="21"/>
              </w:rPr>
              <w:t>网</w:t>
            </w:r>
          </w:p>
        </w:tc>
      </w:tr>
      <w:tr w:rsidR="00C20510">
        <w:trPr>
          <w:trHeight w:val="544"/>
        </w:trPr>
        <w:tc>
          <w:tcPr>
            <w:tcW w:w="287" w:type="pct"/>
            <w:vMerge/>
            <w:tcBorders>
              <w:top w:val="nil"/>
            </w:tcBorders>
          </w:tcPr>
          <w:p w:rsidR="00C20510" w:rsidRDefault="00C20510">
            <w:pPr>
              <w:rPr>
                <w:sz w:val="2"/>
                <w:szCs w:val="2"/>
              </w:rPr>
            </w:pPr>
          </w:p>
        </w:tc>
        <w:tc>
          <w:tcPr>
            <w:tcW w:w="722" w:type="pct"/>
          </w:tcPr>
          <w:p w:rsidR="00C20510" w:rsidRDefault="0072694A">
            <w:pPr>
              <w:pStyle w:val="TableParagraph"/>
              <w:rPr>
                <w:lang w:eastAsia="zh-CN"/>
              </w:rPr>
            </w:pPr>
            <w:r>
              <w:rPr>
                <w:sz w:val="21"/>
                <w:lang w:eastAsia="zh-CN"/>
              </w:rPr>
              <w:t>风口、灯饰、</w:t>
            </w:r>
          </w:p>
          <w:p w:rsidR="00C20510" w:rsidRDefault="0072694A">
            <w:pPr>
              <w:pStyle w:val="TableParagraph"/>
              <w:spacing w:before="2" w:line="252" w:lineRule="exact"/>
              <w:rPr>
                <w:lang w:eastAsia="zh-CN"/>
              </w:rPr>
            </w:pPr>
            <w:r>
              <w:rPr>
                <w:sz w:val="21"/>
                <w:lang w:eastAsia="zh-CN"/>
              </w:rPr>
              <w:t>开关面板</w:t>
            </w:r>
          </w:p>
        </w:tc>
        <w:tc>
          <w:tcPr>
            <w:tcW w:w="1311" w:type="pct"/>
            <w:vAlign w:val="center"/>
          </w:tcPr>
          <w:p w:rsidR="00C20510" w:rsidRDefault="00C20510">
            <w:pPr>
              <w:pStyle w:val="TableParagraph"/>
              <w:jc w:val="center"/>
              <w:rPr>
                <w:rFonts w:ascii="Times New Roman"/>
                <w:sz w:val="20"/>
                <w:lang w:eastAsia="zh-CN"/>
              </w:rPr>
            </w:pPr>
          </w:p>
        </w:tc>
        <w:tc>
          <w:tcPr>
            <w:tcW w:w="770" w:type="pct"/>
            <w:vAlign w:val="center"/>
          </w:tcPr>
          <w:p w:rsidR="00C20510" w:rsidRDefault="0072694A">
            <w:pPr>
              <w:pStyle w:val="TableParagraph"/>
              <w:jc w:val="center"/>
            </w:pPr>
            <w:r>
              <w:rPr>
                <w:sz w:val="21"/>
              </w:rPr>
              <w:t>擦拭一次</w:t>
            </w:r>
          </w:p>
        </w:tc>
        <w:tc>
          <w:tcPr>
            <w:tcW w:w="795" w:type="pct"/>
            <w:vAlign w:val="center"/>
          </w:tcPr>
          <w:p w:rsidR="00C20510" w:rsidRDefault="00C20510">
            <w:pPr>
              <w:pStyle w:val="TableParagraph"/>
              <w:jc w:val="center"/>
              <w:rPr>
                <w:rFonts w:ascii="Times New Roman"/>
                <w:sz w:val="20"/>
              </w:rPr>
            </w:pPr>
          </w:p>
        </w:tc>
        <w:tc>
          <w:tcPr>
            <w:tcW w:w="1115" w:type="pct"/>
          </w:tcPr>
          <w:p w:rsidR="00C20510" w:rsidRDefault="0072694A">
            <w:pPr>
              <w:pStyle w:val="TableParagraph"/>
              <w:rPr>
                <w:lang w:eastAsia="zh-CN"/>
              </w:rPr>
            </w:pPr>
            <w:r>
              <w:rPr>
                <w:sz w:val="21"/>
                <w:lang w:eastAsia="zh-CN"/>
              </w:rPr>
              <w:t>手摸、目视：无灰尘、无</w:t>
            </w:r>
          </w:p>
          <w:p w:rsidR="00C20510" w:rsidRDefault="0072694A">
            <w:pPr>
              <w:pStyle w:val="TableParagraph"/>
              <w:spacing w:line="252" w:lineRule="exact"/>
            </w:pPr>
            <w:r>
              <w:rPr>
                <w:sz w:val="21"/>
              </w:rPr>
              <w:t>污渍、无蛛网</w:t>
            </w:r>
          </w:p>
        </w:tc>
      </w:tr>
      <w:tr w:rsidR="00C20510">
        <w:trPr>
          <w:trHeight w:val="545"/>
        </w:trPr>
        <w:tc>
          <w:tcPr>
            <w:tcW w:w="287" w:type="pct"/>
            <w:vMerge/>
            <w:tcBorders>
              <w:top w:val="nil"/>
              <w:bottom w:val="single" w:sz="4" w:space="0" w:color="auto"/>
            </w:tcBorders>
          </w:tcPr>
          <w:p w:rsidR="00C20510" w:rsidRDefault="00C20510">
            <w:pPr>
              <w:rPr>
                <w:sz w:val="2"/>
                <w:szCs w:val="2"/>
              </w:rPr>
            </w:pPr>
          </w:p>
        </w:tc>
        <w:tc>
          <w:tcPr>
            <w:tcW w:w="722" w:type="pct"/>
            <w:tcBorders>
              <w:bottom w:val="single" w:sz="4" w:space="0" w:color="auto"/>
            </w:tcBorders>
          </w:tcPr>
          <w:p w:rsidR="00C20510" w:rsidRDefault="0072694A">
            <w:pPr>
              <w:pStyle w:val="TableParagraph"/>
              <w:spacing w:before="135"/>
            </w:pPr>
            <w:r>
              <w:rPr>
                <w:sz w:val="21"/>
              </w:rPr>
              <w:t>楼梯扶手</w:t>
            </w:r>
          </w:p>
        </w:tc>
        <w:tc>
          <w:tcPr>
            <w:tcW w:w="1311" w:type="pct"/>
            <w:vAlign w:val="center"/>
          </w:tcPr>
          <w:p w:rsidR="00C20510" w:rsidRDefault="0072694A">
            <w:pPr>
              <w:pStyle w:val="TableParagraph"/>
              <w:jc w:val="center"/>
            </w:pPr>
            <w:r>
              <w:rPr>
                <w:sz w:val="21"/>
              </w:rPr>
              <w:t>擦拭一次</w:t>
            </w:r>
          </w:p>
        </w:tc>
        <w:tc>
          <w:tcPr>
            <w:tcW w:w="770" w:type="pct"/>
            <w:vAlign w:val="center"/>
          </w:tcPr>
          <w:p w:rsidR="00C20510" w:rsidRDefault="00C20510">
            <w:pPr>
              <w:pStyle w:val="TableParagraph"/>
              <w:jc w:val="center"/>
              <w:rPr>
                <w:rFonts w:ascii="Times New Roman"/>
                <w:sz w:val="20"/>
              </w:rPr>
            </w:pPr>
          </w:p>
        </w:tc>
        <w:tc>
          <w:tcPr>
            <w:tcW w:w="795" w:type="pct"/>
            <w:vAlign w:val="center"/>
          </w:tcPr>
          <w:p w:rsidR="00C20510" w:rsidRDefault="00C20510">
            <w:pPr>
              <w:pStyle w:val="TableParagraph"/>
              <w:jc w:val="center"/>
              <w:rPr>
                <w:rFonts w:ascii="Times New Roman"/>
                <w:sz w:val="20"/>
              </w:rPr>
            </w:pPr>
          </w:p>
        </w:tc>
        <w:tc>
          <w:tcPr>
            <w:tcW w:w="1115" w:type="pct"/>
          </w:tcPr>
          <w:p w:rsidR="00C20510" w:rsidRDefault="0072694A">
            <w:pPr>
              <w:pStyle w:val="TableParagraph"/>
              <w:rPr>
                <w:lang w:eastAsia="zh-CN"/>
              </w:rPr>
            </w:pPr>
            <w:r>
              <w:rPr>
                <w:sz w:val="21"/>
                <w:lang w:eastAsia="zh-CN"/>
              </w:rPr>
              <w:t>手摸、目视：无灰尘、无</w:t>
            </w:r>
          </w:p>
          <w:p w:rsidR="00C20510" w:rsidRDefault="0072694A">
            <w:pPr>
              <w:pStyle w:val="TableParagraph"/>
              <w:spacing w:line="253" w:lineRule="exact"/>
            </w:pPr>
            <w:r>
              <w:rPr>
                <w:sz w:val="21"/>
              </w:rPr>
              <w:t>污渍</w:t>
            </w:r>
          </w:p>
        </w:tc>
      </w:tr>
      <w:tr w:rsidR="00C20510">
        <w:trPr>
          <w:trHeight w:val="816"/>
        </w:trPr>
        <w:tc>
          <w:tcPr>
            <w:tcW w:w="287" w:type="pct"/>
            <w:vMerge/>
            <w:tcBorders>
              <w:top w:val="single" w:sz="4" w:space="0" w:color="auto"/>
            </w:tcBorders>
          </w:tcPr>
          <w:p w:rsidR="00C20510" w:rsidRDefault="00C20510">
            <w:pPr>
              <w:rPr>
                <w:sz w:val="2"/>
                <w:szCs w:val="2"/>
              </w:rPr>
            </w:pPr>
          </w:p>
        </w:tc>
        <w:tc>
          <w:tcPr>
            <w:tcW w:w="722" w:type="pct"/>
            <w:tcBorders>
              <w:top w:val="single" w:sz="4" w:space="0" w:color="auto"/>
            </w:tcBorders>
            <w:vAlign w:val="center"/>
          </w:tcPr>
          <w:p w:rsidR="00C20510" w:rsidRDefault="0072694A">
            <w:pPr>
              <w:pStyle w:val="TableParagraph"/>
              <w:jc w:val="center"/>
              <w:rPr>
                <w:lang w:eastAsia="zh-CN"/>
              </w:rPr>
            </w:pPr>
            <w:r>
              <w:rPr>
                <w:w w:val="95"/>
                <w:sz w:val="21"/>
                <w:lang w:eastAsia="zh-CN"/>
              </w:rPr>
              <w:t>防火门、消防</w:t>
            </w:r>
          </w:p>
          <w:p w:rsidR="00C20510" w:rsidRDefault="0072694A">
            <w:pPr>
              <w:pStyle w:val="TableParagraph"/>
              <w:spacing w:before="4" w:line="270" w:lineRule="atLeast"/>
              <w:jc w:val="center"/>
              <w:rPr>
                <w:lang w:eastAsia="zh-CN"/>
              </w:rPr>
            </w:pPr>
            <w:proofErr w:type="gramStart"/>
            <w:r>
              <w:rPr>
                <w:spacing w:val="-3"/>
                <w:sz w:val="21"/>
                <w:lang w:eastAsia="zh-CN"/>
              </w:rPr>
              <w:t>栓</w:t>
            </w:r>
            <w:proofErr w:type="gramEnd"/>
            <w:r>
              <w:rPr>
                <w:spacing w:val="-3"/>
                <w:sz w:val="21"/>
                <w:lang w:eastAsia="zh-CN"/>
              </w:rPr>
              <w:t>、安全出口</w:t>
            </w:r>
            <w:r>
              <w:rPr>
                <w:spacing w:val="-3"/>
                <w:w w:val="95"/>
                <w:sz w:val="21"/>
                <w:lang w:eastAsia="zh-CN"/>
              </w:rPr>
              <w:t>指示牌、管线</w:t>
            </w:r>
          </w:p>
        </w:tc>
        <w:tc>
          <w:tcPr>
            <w:tcW w:w="1311" w:type="pct"/>
            <w:vAlign w:val="center"/>
          </w:tcPr>
          <w:p w:rsidR="00C20510" w:rsidRDefault="00C20510">
            <w:pPr>
              <w:pStyle w:val="TableParagraph"/>
              <w:jc w:val="center"/>
              <w:rPr>
                <w:rFonts w:ascii="Times New Roman"/>
                <w:sz w:val="20"/>
                <w:lang w:eastAsia="zh-CN"/>
              </w:rPr>
            </w:pPr>
          </w:p>
        </w:tc>
        <w:tc>
          <w:tcPr>
            <w:tcW w:w="770" w:type="pct"/>
            <w:vAlign w:val="center"/>
          </w:tcPr>
          <w:p w:rsidR="00C20510" w:rsidRDefault="00C20510">
            <w:pPr>
              <w:pStyle w:val="TableParagraph"/>
              <w:jc w:val="center"/>
              <w:rPr>
                <w:rFonts w:ascii="Times New Roman"/>
                <w:sz w:val="20"/>
                <w:lang w:eastAsia="zh-CN"/>
              </w:rPr>
            </w:pPr>
          </w:p>
        </w:tc>
        <w:tc>
          <w:tcPr>
            <w:tcW w:w="795" w:type="pct"/>
            <w:vAlign w:val="center"/>
          </w:tcPr>
          <w:p w:rsidR="00C20510" w:rsidRDefault="00C20510">
            <w:pPr>
              <w:pStyle w:val="TableParagraph"/>
              <w:spacing w:before="9"/>
              <w:jc w:val="center"/>
              <w:rPr>
                <w:rFonts w:ascii="Times New Roman"/>
                <w:sz w:val="23"/>
                <w:lang w:eastAsia="zh-CN"/>
              </w:rPr>
            </w:pPr>
          </w:p>
          <w:p w:rsidR="00C20510" w:rsidRDefault="0072694A">
            <w:pPr>
              <w:pStyle w:val="TableParagraph"/>
              <w:jc w:val="center"/>
            </w:pPr>
            <w:r>
              <w:rPr>
                <w:sz w:val="21"/>
              </w:rPr>
              <w:t>擦拭一次</w:t>
            </w:r>
          </w:p>
        </w:tc>
        <w:tc>
          <w:tcPr>
            <w:tcW w:w="1115" w:type="pct"/>
          </w:tcPr>
          <w:p w:rsidR="00C20510" w:rsidRDefault="0072694A">
            <w:pPr>
              <w:pStyle w:val="TableParagraph"/>
              <w:spacing w:before="137" w:line="242" w:lineRule="auto"/>
              <w:rPr>
                <w:lang w:eastAsia="zh-CN"/>
              </w:rPr>
            </w:pPr>
            <w:r>
              <w:rPr>
                <w:sz w:val="21"/>
                <w:lang w:eastAsia="zh-CN"/>
              </w:rPr>
              <w:t>手摸、目视：无灰尘、无污渍、无蛛网</w:t>
            </w:r>
          </w:p>
        </w:tc>
      </w:tr>
      <w:tr w:rsidR="00C20510">
        <w:trPr>
          <w:trHeight w:val="817"/>
        </w:trPr>
        <w:tc>
          <w:tcPr>
            <w:tcW w:w="287" w:type="pct"/>
            <w:vMerge w:val="restart"/>
          </w:tcPr>
          <w:p w:rsidR="00C20510" w:rsidRDefault="0072694A">
            <w:pPr>
              <w:pStyle w:val="TableParagraph"/>
              <w:spacing w:before="151"/>
            </w:pPr>
            <w:r>
              <w:rPr>
                <w:sz w:val="21"/>
              </w:rPr>
              <w:lastRenderedPageBreak/>
              <w:t>电梯</w:t>
            </w:r>
          </w:p>
        </w:tc>
        <w:tc>
          <w:tcPr>
            <w:tcW w:w="722" w:type="pct"/>
            <w:vAlign w:val="center"/>
          </w:tcPr>
          <w:p w:rsidR="00C20510" w:rsidRDefault="0072694A">
            <w:pPr>
              <w:pStyle w:val="TableParagraph"/>
              <w:jc w:val="center"/>
            </w:pPr>
            <w:r>
              <w:rPr>
                <w:sz w:val="21"/>
              </w:rPr>
              <w:t>不锈钢</w:t>
            </w:r>
          </w:p>
        </w:tc>
        <w:tc>
          <w:tcPr>
            <w:tcW w:w="1311" w:type="pct"/>
            <w:vAlign w:val="center"/>
          </w:tcPr>
          <w:p w:rsidR="00C20510" w:rsidRDefault="0072694A">
            <w:pPr>
              <w:pStyle w:val="TableParagraph"/>
              <w:spacing w:line="242" w:lineRule="auto"/>
              <w:rPr>
                <w:lang w:eastAsia="zh-CN"/>
              </w:rPr>
            </w:pPr>
            <w:proofErr w:type="gramStart"/>
            <w:r>
              <w:rPr>
                <w:sz w:val="21"/>
                <w:lang w:eastAsia="zh-CN"/>
              </w:rPr>
              <w:t>配合易抹不锈钢</w:t>
            </w:r>
            <w:proofErr w:type="gramEnd"/>
            <w:r>
              <w:rPr>
                <w:sz w:val="21"/>
                <w:lang w:eastAsia="zh-CN"/>
              </w:rPr>
              <w:t>清洁剂擦抹一次，每两小时巡回保洁一次</w:t>
            </w:r>
          </w:p>
        </w:tc>
        <w:tc>
          <w:tcPr>
            <w:tcW w:w="770" w:type="pct"/>
            <w:vAlign w:val="center"/>
          </w:tcPr>
          <w:p w:rsidR="00C20510" w:rsidRDefault="00C20510">
            <w:pPr>
              <w:pStyle w:val="TableParagraph"/>
              <w:spacing w:line="242" w:lineRule="auto"/>
              <w:rPr>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spacing w:line="242" w:lineRule="auto"/>
              <w:rPr>
                <w:lang w:eastAsia="zh-CN"/>
              </w:rPr>
            </w:pPr>
            <w:r>
              <w:rPr>
                <w:sz w:val="21"/>
                <w:lang w:eastAsia="zh-CN"/>
              </w:rPr>
              <w:t>手摸、目视：无灰尘、污渍手印</w:t>
            </w:r>
          </w:p>
        </w:tc>
      </w:tr>
      <w:tr w:rsidR="00C20510">
        <w:trPr>
          <w:trHeight w:val="557"/>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轿厢地面</w:t>
            </w:r>
          </w:p>
        </w:tc>
        <w:tc>
          <w:tcPr>
            <w:tcW w:w="1311" w:type="pct"/>
            <w:vAlign w:val="center"/>
          </w:tcPr>
          <w:p w:rsidR="00C20510" w:rsidRDefault="0072694A">
            <w:pPr>
              <w:pStyle w:val="TableParagraph"/>
              <w:spacing w:line="270" w:lineRule="atLeast"/>
              <w:rPr>
                <w:lang w:eastAsia="zh-CN"/>
              </w:rPr>
            </w:pPr>
            <w:r>
              <w:rPr>
                <w:sz w:val="21"/>
                <w:lang w:eastAsia="zh-CN"/>
              </w:rPr>
              <w:t>每两小时巡回保洁一次</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spacing w:line="270" w:lineRule="atLeast"/>
              <w:rPr>
                <w:lang w:eastAsia="zh-CN"/>
              </w:rPr>
            </w:pPr>
            <w:r>
              <w:rPr>
                <w:sz w:val="21"/>
                <w:lang w:eastAsia="zh-CN"/>
              </w:rPr>
              <w:t>手摸、目视：干净、无垃圾、无污渍</w:t>
            </w:r>
          </w:p>
        </w:tc>
      </w:tr>
      <w:tr w:rsidR="00C20510">
        <w:trPr>
          <w:trHeight w:val="545"/>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天花</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除尘一次</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目视：无明显灰尘、无</w:t>
            </w:r>
            <w:proofErr w:type="gramStart"/>
            <w:r>
              <w:rPr>
                <w:sz w:val="21"/>
                <w:lang w:eastAsia="zh-CN"/>
              </w:rPr>
              <w:t>蛛</w:t>
            </w:r>
            <w:proofErr w:type="gramEnd"/>
          </w:p>
          <w:p w:rsidR="00C20510" w:rsidRDefault="0072694A">
            <w:pPr>
              <w:pStyle w:val="TableParagraph"/>
              <w:spacing w:line="251" w:lineRule="exact"/>
            </w:pPr>
            <w:r>
              <w:rPr>
                <w:w w:val="99"/>
                <w:sz w:val="21"/>
              </w:rPr>
              <w:t>网</w:t>
            </w:r>
          </w:p>
        </w:tc>
      </w:tr>
      <w:tr w:rsidR="00C20510">
        <w:trPr>
          <w:trHeight w:val="367"/>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风口、灯饰</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擦拭一次</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目视：无灰尘、无污渍</w:t>
            </w:r>
          </w:p>
        </w:tc>
      </w:tr>
      <w:tr w:rsidR="00C20510">
        <w:trPr>
          <w:trHeight w:val="545"/>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大理石</w:t>
            </w:r>
          </w:p>
        </w:tc>
        <w:tc>
          <w:tcPr>
            <w:tcW w:w="1311" w:type="pct"/>
            <w:vAlign w:val="center"/>
          </w:tcPr>
          <w:p w:rsidR="00C20510" w:rsidRDefault="0072694A">
            <w:pPr>
              <w:pStyle w:val="TableParagraph"/>
            </w:pPr>
            <w:r>
              <w:rPr>
                <w:sz w:val="21"/>
              </w:rPr>
              <w:t>拖拭一次</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C20510">
            <w:pPr>
              <w:pStyle w:val="TableParagraph"/>
              <w:spacing w:line="253" w:lineRule="exact"/>
            </w:pPr>
          </w:p>
        </w:tc>
        <w:tc>
          <w:tcPr>
            <w:tcW w:w="1115" w:type="pct"/>
            <w:vAlign w:val="center"/>
          </w:tcPr>
          <w:p w:rsidR="00C20510" w:rsidRDefault="0072694A">
            <w:pPr>
              <w:pStyle w:val="TableParagraph"/>
              <w:rPr>
                <w:lang w:eastAsia="zh-CN"/>
              </w:rPr>
            </w:pPr>
            <w:r>
              <w:rPr>
                <w:sz w:val="21"/>
                <w:lang w:eastAsia="zh-CN"/>
              </w:rPr>
              <w:t>目视：保持材质原貌，干</w:t>
            </w:r>
          </w:p>
          <w:p w:rsidR="00C20510" w:rsidRDefault="0072694A">
            <w:pPr>
              <w:pStyle w:val="TableParagraph"/>
              <w:spacing w:line="253" w:lineRule="exact"/>
            </w:pPr>
            <w:r>
              <w:rPr>
                <w:sz w:val="21"/>
              </w:rPr>
              <w:t>净、无污迹</w:t>
            </w:r>
          </w:p>
        </w:tc>
      </w:tr>
      <w:tr w:rsidR="00C20510">
        <w:trPr>
          <w:trHeight w:val="817"/>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电梯按钮</w:t>
            </w:r>
          </w:p>
        </w:tc>
        <w:tc>
          <w:tcPr>
            <w:tcW w:w="1311" w:type="pct"/>
            <w:vAlign w:val="center"/>
          </w:tcPr>
          <w:p w:rsidR="00C20510" w:rsidRDefault="0072694A">
            <w:pPr>
              <w:pStyle w:val="TableParagraph"/>
              <w:spacing w:line="242" w:lineRule="auto"/>
              <w:rPr>
                <w:lang w:eastAsia="zh-CN"/>
              </w:rPr>
            </w:pPr>
            <w:r>
              <w:rPr>
                <w:sz w:val="21"/>
                <w:lang w:eastAsia="zh-CN"/>
              </w:rPr>
              <w:t>轿厢内按钮每两小时巡回保洁一次，每日消毒一次</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sz w:val="23"/>
                <w:lang w:eastAsia="zh-CN"/>
              </w:rPr>
            </w:pPr>
          </w:p>
          <w:p w:rsidR="00C20510" w:rsidRDefault="0072694A">
            <w:pPr>
              <w:pStyle w:val="TableParagraph"/>
              <w:rPr>
                <w:lang w:eastAsia="zh-CN"/>
              </w:rPr>
            </w:pPr>
            <w:r>
              <w:rPr>
                <w:sz w:val="21"/>
                <w:lang w:eastAsia="zh-CN"/>
              </w:rPr>
              <w:t>目视：无污渍、无手印</w:t>
            </w:r>
          </w:p>
        </w:tc>
      </w:tr>
      <w:tr w:rsidR="00C20510">
        <w:trPr>
          <w:trHeight w:val="543"/>
        </w:trPr>
        <w:tc>
          <w:tcPr>
            <w:tcW w:w="287" w:type="pct"/>
            <w:vMerge/>
            <w:tcBorders>
              <w:top w:val="nil"/>
            </w:tcBorders>
          </w:tcPr>
          <w:p w:rsidR="00C20510" w:rsidRDefault="00C20510">
            <w:pPr>
              <w:rPr>
                <w:sz w:val="2"/>
                <w:szCs w:val="2"/>
              </w:rPr>
            </w:pPr>
          </w:p>
        </w:tc>
        <w:tc>
          <w:tcPr>
            <w:tcW w:w="722" w:type="pct"/>
            <w:vAlign w:val="center"/>
          </w:tcPr>
          <w:p w:rsidR="00C20510" w:rsidRDefault="0072694A">
            <w:pPr>
              <w:pStyle w:val="TableParagraph"/>
              <w:jc w:val="center"/>
            </w:pPr>
            <w:r>
              <w:rPr>
                <w:sz w:val="21"/>
              </w:rPr>
              <w:t>电梯槽</w:t>
            </w:r>
          </w:p>
        </w:tc>
        <w:tc>
          <w:tcPr>
            <w:tcW w:w="1311" w:type="pct"/>
            <w:vAlign w:val="center"/>
          </w:tcPr>
          <w:p w:rsidR="00C20510" w:rsidRDefault="0072694A">
            <w:pPr>
              <w:pStyle w:val="TableParagraph"/>
              <w:spacing w:line="268" w:lineRule="exact"/>
              <w:rPr>
                <w:lang w:eastAsia="zh-CN"/>
              </w:rPr>
            </w:pPr>
            <w:r>
              <w:rPr>
                <w:sz w:val="21"/>
                <w:lang w:eastAsia="zh-CN"/>
              </w:rPr>
              <w:t>不少于一次对电梯槽杂物进行清理</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rPr>
                <w:lang w:eastAsia="zh-CN"/>
              </w:rPr>
            </w:pPr>
            <w:r>
              <w:rPr>
                <w:sz w:val="21"/>
                <w:lang w:eastAsia="zh-CN"/>
              </w:rPr>
              <w:t>目视：无杂物、泥土污渍</w:t>
            </w:r>
          </w:p>
        </w:tc>
      </w:tr>
      <w:tr w:rsidR="00C20510">
        <w:trPr>
          <w:trHeight w:val="545"/>
        </w:trPr>
        <w:tc>
          <w:tcPr>
            <w:tcW w:w="287" w:type="pct"/>
            <w:vMerge w:val="restart"/>
            <w:vAlign w:val="center"/>
          </w:tcPr>
          <w:p w:rsidR="00C20510" w:rsidRDefault="0072694A">
            <w:pPr>
              <w:pStyle w:val="TableParagraph"/>
              <w:spacing w:line="242" w:lineRule="auto"/>
              <w:jc w:val="center"/>
            </w:pPr>
            <w:r>
              <w:rPr>
                <w:sz w:val="21"/>
              </w:rPr>
              <w:t>地库停车场</w:t>
            </w:r>
          </w:p>
        </w:tc>
        <w:tc>
          <w:tcPr>
            <w:tcW w:w="722" w:type="pct"/>
            <w:vAlign w:val="center"/>
          </w:tcPr>
          <w:p w:rsidR="00C20510" w:rsidRDefault="0072694A">
            <w:pPr>
              <w:pStyle w:val="TableParagraph"/>
              <w:jc w:val="center"/>
            </w:pPr>
            <w:r>
              <w:rPr>
                <w:sz w:val="21"/>
              </w:rPr>
              <w:t>停车场地面</w:t>
            </w:r>
          </w:p>
        </w:tc>
        <w:tc>
          <w:tcPr>
            <w:tcW w:w="1311" w:type="pct"/>
            <w:vAlign w:val="center"/>
          </w:tcPr>
          <w:p w:rsidR="00C20510" w:rsidRDefault="0072694A">
            <w:pPr>
              <w:pStyle w:val="TableParagraph"/>
              <w:spacing w:line="270" w:lineRule="atLeast"/>
              <w:rPr>
                <w:lang w:eastAsia="zh-CN"/>
              </w:rPr>
            </w:pPr>
            <w:r>
              <w:rPr>
                <w:sz w:val="21"/>
                <w:lang w:eastAsia="zh-CN"/>
              </w:rPr>
              <w:t>清扫一次，并随时保洁</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72694A">
            <w:pPr>
              <w:pStyle w:val="TableParagraph"/>
              <w:spacing w:line="270" w:lineRule="atLeast"/>
            </w:pPr>
            <w:r>
              <w:rPr>
                <w:sz w:val="21"/>
              </w:rPr>
              <w:t>不少于一次拖拭</w:t>
            </w:r>
          </w:p>
        </w:tc>
        <w:tc>
          <w:tcPr>
            <w:tcW w:w="1115" w:type="pct"/>
            <w:vAlign w:val="center"/>
          </w:tcPr>
          <w:p w:rsidR="00C20510" w:rsidRDefault="0072694A">
            <w:pPr>
              <w:pStyle w:val="TableParagraph"/>
              <w:rPr>
                <w:lang w:eastAsia="zh-CN"/>
              </w:rPr>
            </w:pPr>
            <w:r>
              <w:rPr>
                <w:sz w:val="21"/>
                <w:lang w:eastAsia="zh-CN"/>
              </w:rPr>
              <w:t>目视：地面干净、无垃圾</w:t>
            </w:r>
          </w:p>
        </w:tc>
      </w:tr>
      <w:tr w:rsidR="00C20510">
        <w:trPr>
          <w:trHeight w:val="817"/>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spacing w:line="268" w:lineRule="exact"/>
              <w:jc w:val="center"/>
              <w:rPr>
                <w:lang w:eastAsia="zh-CN"/>
              </w:rPr>
            </w:pPr>
            <w:r>
              <w:rPr>
                <w:sz w:val="21"/>
                <w:lang w:eastAsia="zh-CN"/>
              </w:rPr>
              <w:t>停车场导向牌</w:t>
            </w:r>
          </w:p>
          <w:p w:rsidR="00C20510" w:rsidRDefault="0072694A">
            <w:pPr>
              <w:pStyle w:val="TableParagraph"/>
              <w:spacing w:line="270" w:lineRule="atLeast"/>
              <w:jc w:val="center"/>
              <w:rPr>
                <w:lang w:eastAsia="zh-CN"/>
              </w:rPr>
            </w:pPr>
            <w:r>
              <w:rPr>
                <w:rFonts w:hint="eastAsia"/>
                <w:sz w:val="21"/>
                <w:lang w:eastAsia="zh-CN"/>
              </w:rPr>
              <w:t>标志</w:t>
            </w:r>
            <w:r>
              <w:rPr>
                <w:sz w:val="21"/>
                <w:lang w:eastAsia="zh-CN"/>
              </w:rPr>
              <w:t>牌，警示牌</w:t>
            </w:r>
          </w:p>
        </w:tc>
        <w:tc>
          <w:tcPr>
            <w:tcW w:w="1311" w:type="pct"/>
            <w:vAlign w:val="center"/>
          </w:tcPr>
          <w:p w:rsidR="00C20510" w:rsidRDefault="00C20510">
            <w:pPr>
              <w:pStyle w:val="TableParagraph"/>
              <w:rPr>
                <w:rFonts w:ascii="Times New Roman"/>
                <w:sz w:val="20"/>
                <w:lang w:eastAsia="zh-CN"/>
              </w:rPr>
            </w:pP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3"/>
                <w:lang w:eastAsia="zh-CN"/>
              </w:rPr>
            </w:pPr>
          </w:p>
          <w:p w:rsidR="00C20510" w:rsidRDefault="0072694A">
            <w:pPr>
              <w:pStyle w:val="TableParagraph"/>
            </w:pPr>
            <w:r>
              <w:rPr>
                <w:sz w:val="21"/>
              </w:rPr>
              <w:t>擦拭</w:t>
            </w:r>
            <w:r>
              <w:rPr>
                <w:rFonts w:hint="eastAsia"/>
                <w:sz w:val="21"/>
                <w:lang w:eastAsia="zh-CN"/>
              </w:rPr>
              <w:t>二</w:t>
            </w:r>
            <w:r>
              <w:rPr>
                <w:sz w:val="21"/>
              </w:rPr>
              <w:t>次</w:t>
            </w:r>
          </w:p>
        </w:tc>
        <w:tc>
          <w:tcPr>
            <w:tcW w:w="1115" w:type="pct"/>
            <w:vAlign w:val="center"/>
          </w:tcPr>
          <w:p w:rsidR="00C20510" w:rsidRDefault="0072694A">
            <w:pPr>
              <w:pStyle w:val="TableParagraph"/>
              <w:spacing w:line="242" w:lineRule="auto"/>
              <w:rPr>
                <w:lang w:eastAsia="zh-CN"/>
              </w:rPr>
            </w:pPr>
            <w:r>
              <w:rPr>
                <w:sz w:val="21"/>
                <w:lang w:eastAsia="zh-CN"/>
              </w:rPr>
              <w:t>目视：无明显灰尘，无污渍</w:t>
            </w:r>
          </w:p>
        </w:tc>
      </w:tr>
      <w:tr w:rsidR="00C20510">
        <w:trPr>
          <w:trHeight w:val="1634"/>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spacing w:line="242" w:lineRule="auto"/>
              <w:jc w:val="center"/>
              <w:rPr>
                <w:lang w:eastAsia="zh-CN"/>
              </w:rPr>
            </w:pPr>
            <w:r>
              <w:rPr>
                <w:sz w:val="21"/>
                <w:lang w:eastAsia="zh-CN"/>
              </w:rPr>
              <w:t>停车场各人员出入口通道</w:t>
            </w:r>
          </w:p>
        </w:tc>
        <w:tc>
          <w:tcPr>
            <w:tcW w:w="1311" w:type="pct"/>
            <w:vAlign w:val="center"/>
          </w:tcPr>
          <w:p w:rsidR="00C20510" w:rsidRDefault="0072694A">
            <w:pPr>
              <w:pStyle w:val="TableParagraph"/>
              <w:spacing w:line="242" w:lineRule="auto"/>
              <w:rPr>
                <w:lang w:eastAsia="zh-CN"/>
              </w:rPr>
            </w:pPr>
            <w:r>
              <w:rPr>
                <w:sz w:val="21"/>
                <w:lang w:eastAsia="zh-CN"/>
              </w:rPr>
              <w:t>停车场各人员出入口通道清扫二次，配合</w:t>
            </w:r>
            <w:proofErr w:type="gramStart"/>
            <w:r>
              <w:rPr>
                <w:sz w:val="21"/>
                <w:lang w:eastAsia="zh-CN"/>
              </w:rPr>
              <w:t>清洁剂湿拖一次</w:t>
            </w:r>
            <w:proofErr w:type="gramEnd"/>
            <w:r>
              <w:rPr>
                <w:sz w:val="21"/>
                <w:lang w:eastAsia="zh-CN"/>
              </w:rPr>
              <w:t xml:space="preserve">（地坪漆等易滑地面每 3 </w:t>
            </w:r>
            <w:proofErr w:type="gramStart"/>
            <w:r>
              <w:rPr>
                <w:sz w:val="21"/>
                <w:lang w:eastAsia="zh-CN"/>
              </w:rPr>
              <w:t>天拖拭</w:t>
            </w:r>
            <w:proofErr w:type="gramEnd"/>
            <w:r>
              <w:rPr>
                <w:sz w:val="21"/>
                <w:lang w:eastAsia="zh-CN"/>
              </w:rPr>
              <w:t>一次），每两小时巡回保洁</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sz w:val="20"/>
                <w:lang w:eastAsia="zh-CN"/>
              </w:rPr>
            </w:pPr>
          </w:p>
          <w:p w:rsidR="00C20510" w:rsidRDefault="00C20510">
            <w:pPr>
              <w:pStyle w:val="TableParagraph"/>
              <w:rPr>
                <w:rFonts w:ascii="Times New Roman"/>
                <w:sz w:val="27"/>
                <w:lang w:eastAsia="zh-CN"/>
              </w:rPr>
            </w:pPr>
          </w:p>
          <w:p w:rsidR="00C20510" w:rsidRDefault="0072694A">
            <w:pPr>
              <w:pStyle w:val="TableParagraph"/>
              <w:spacing w:line="242" w:lineRule="auto"/>
              <w:rPr>
                <w:lang w:eastAsia="zh-CN"/>
              </w:rPr>
            </w:pPr>
            <w:r>
              <w:rPr>
                <w:sz w:val="21"/>
                <w:lang w:eastAsia="zh-CN"/>
              </w:rPr>
              <w:t>目视：无灰尘、无污渍、无垃圾</w:t>
            </w:r>
          </w:p>
        </w:tc>
      </w:tr>
      <w:tr w:rsidR="00C20510">
        <w:trPr>
          <w:trHeight w:val="545"/>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集水坑、排水</w:t>
            </w:r>
          </w:p>
          <w:p w:rsidR="00C20510" w:rsidRDefault="0072694A">
            <w:pPr>
              <w:pStyle w:val="TableParagraph"/>
              <w:spacing w:line="251" w:lineRule="exact"/>
              <w:jc w:val="center"/>
            </w:pPr>
            <w:r>
              <w:rPr>
                <w:sz w:val="21"/>
              </w:rPr>
              <w:t>沟盖板</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清扫垃圾</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目视：无垃圾、无杂物、</w:t>
            </w:r>
          </w:p>
          <w:p w:rsidR="00C20510" w:rsidRDefault="0072694A">
            <w:pPr>
              <w:pStyle w:val="TableParagraph"/>
              <w:spacing w:line="251" w:lineRule="exact"/>
            </w:pPr>
            <w:r>
              <w:rPr>
                <w:sz w:val="21"/>
              </w:rPr>
              <w:t>无堵塞</w:t>
            </w:r>
          </w:p>
        </w:tc>
      </w:tr>
      <w:tr w:rsidR="00C20510">
        <w:trPr>
          <w:trHeight w:val="543"/>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spacing w:line="268" w:lineRule="exact"/>
              <w:jc w:val="center"/>
            </w:pPr>
            <w:r>
              <w:rPr>
                <w:sz w:val="21"/>
              </w:rPr>
              <w:t>出入口道闸设</w:t>
            </w:r>
          </w:p>
          <w:p w:rsidR="00C20510" w:rsidRDefault="0072694A">
            <w:pPr>
              <w:pStyle w:val="TableParagraph"/>
              <w:spacing w:line="251" w:lineRule="exact"/>
              <w:jc w:val="center"/>
            </w:pPr>
            <w:r>
              <w:rPr>
                <w:w w:val="99"/>
                <w:sz w:val="21"/>
              </w:rPr>
              <w:t>备</w:t>
            </w:r>
          </w:p>
        </w:tc>
        <w:tc>
          <w:tcPr>
            <w:tcW w:w="1311" w:type="pct"/>
            <w:vAlign w:val="center"/>
          </w:tcPr>
          <w:p w:rsidR="00C20510" w:rsidRDefault="0072694A">
            <w:pPr>
              <w:pStyle w:val="TableParagraph"/>
            </w:pPr>
            <w:r>
              <w:rPr>
                <w:sz w:val="21"/>
              </w:rPr>
              <w:t>配合清洁剂擦抹一次</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68" w:lineRule="exact"/>
              <w:rPr>
                <w:lang w:eastAsia="zh-CN"/>
              </w:rPr>
            </w:pPr>
            <w:r>
              <w:rPr>
                <w:sz w:val="21"/>
                <w:lang w:eastAsia="zh-CN"/>
              </w:rPr>
              <w:t>手摸、目视：无灰尘、无</w:t>
            </w:r>
          </w:p>
          <w:p w:rsidR="00C20510" w:rsidRDefault="0072694A">
            <w:pPr>
              <w:pStyle w:val="TableParagraph"/>
              <w:spacing w:line="251" w:lineRule="exact"/>
            </w:pPr>
            <w:r>
              <w:rPr>
                <w:sz w:val="21"/>
              </w:rPr>
              <w:t>污渍</w:t>
            </w:r>
          </w:p>
        </w:tc>
      </w:tr>
      <w:tr w:rsidR="00C20510">
        <w:trPr>
          <w:trHeight w:val="721"/>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spacing w:line="270" w:lineRule="atLeast"/>
              <w:jc w:val="center"/>
            </w:pPr>
            <w:r>
              <w:rPr>
                <w:sz w:val="21"/>
              </w:rPr>
              <w:t>各种消防设施及管网</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72694A">
            <w:pPr>
              <w:pStyle w:val="TableParagraph"/>
              <w:spacing w:line="270" w:lineRule="atLeast"/>
            </w:pPr>
            <w:r>
              <w:rPr>
                <w:sz w:val="21"/>
              </w:rPr>
              <w:t>擦拭或除尘一次</w:t>
            </w:r>
          </w:p>
        </w:tc>
        <w:tc>
          <w:tcPr>
            <w:tcW w:w="1115" w:type="pct"/>
            <w:vAlign w:val="center"/>
          </w:tcPr>
          <w:p w:rsidR="00C20510" w:rsidRDefault="0072694A">
            <w:pPr>
              <w:pStyle w:val="TableParagraph"/>
              <w:spacing w:line="270" w:lineRule="atLeast"/>
              <w:rPr>
                <w:lang w:eastAsia="zh-CN"/>
              </w:rPr>
            </w:pPr>
            <w:r>
              <w:rPr>
                <w:spacing w:val="-9"/>
                <w:sz w:val="21"/>
                <w:lang w:eastAsia="zh-CN"/>
              </w:rPr>
              <w:t>手摸、目视：无明显灰尘、无污渍</w:t>
            </w:r>
          </w:p>
        </w:tc>
      </w:tr>
      <w:tr w:rsidR="00C20510">
        <w:trPr>
          <w:trHeight w:val="1087"/>
        </w:trPr>
        <w:tc>
          <w:tcPr>
            <w:tcW w:w="287" w:type="pct"/>
            <w:vMerge w:val="restart"/>
            <w:vAlign w:val="center"/>
          </w:tcPr>
          <w:p w:rsidR="00C20510" w:rsidRDefault="00C20510">
            <w:pPr>
              <w:pStyle w:val="TableParagraph"/>
              <w:jc w:val="center"/>
              <w:rPr>
                <w:rFonts w:ascii="Times New Roman"/>
                <w:sz w:val="23"/>
                <w:lang w:eastAsia="zh-CN"/>
              </w:rPr>
            </w:pPr>
          </w:p>
          <w:p w:rsidR="00C20510" w:rsidRDefault="0072694A">
            <w:pPr>
              <w:pStyle w:val="TableParagraph"/>
              <w:spacing w:line="242" w:lineRule="auto"/>
              <w:jc w:val="center"/>
            </w:pPr>
            <w:r>
              <w:rPr>
                <w:sz w:val="21"/>
              </w:rPr>
              <w:t>室外区域</w:t>
            </w:r>
          </w:p>
        </w:tc>
        <w:tc>
          <w:tcPr>
            <w:tcW w:w="722" w:type="pct"/>
            <w:vAlign w:val="center"/>
          </w:tcPr>
          <w:p w:rsidR="00C20510" w:rsidRDefault="00C20510">
            <w:pPr>
              <w:pStyle w:val="TableParagraph"/>
              <w:jc w:val="center"/>
              <w:rPr>
                <w:rFonts w:ascii="Times New Roman"/>
                <w:sz w:val="20"/>
              </w:rPr>
            </w:pPr>
          </w:p>
          <w:p w:rsidR="00C20510" w:rsidRDefault="0072694A">
            <w:pPr>
              <w:pStyle w:val="TableParagraph"/>
              <w:jc w:val="center"/>
            </w:pPr>
            <w:r>
              <w:rPr>
                <w:sz w:val="21"/>
              </w:rPr>
              <w:t>园区道路</w:t>
            </w:r>
          </w:p>
        </w:tc>
        <w:tc>
          <w:tcPr>
            <w:tcW w:w="1311" w:type="pct"/>
            <w:vAlign w:val="center"/>
          </w:tcPr>
          <w:p w:rsidR="00C20510" w:rsidRDefault="0072694A">
            <w:pPr>
              <w:pStyle w:val="TableParagraph"/>
              <w:spacing w:line="242" w:lineRule="auto"/>
              <w:rPr>
                <w:lang w:eastAsia="zh-CN"/>
              </w:rPr>
            </w:pPr>
            <w:r>
              <w:rPr>
                <w:sz w:val="21"/>
                <w:lang w:eastAsia="zh-CN"/>
              </w:rPr>
              <w:t>每日清扫，主干道每</w:t>
            </w:r>
            <w:r>
              <w:rPr>
                <w:spacing w:val="-11"/>
                <w:sz w:val="21"/>
                <w:lang w:eastAsia="zh-CN"/>
              </w:rPr>
              <w:t>两小时巡回保洁，雨</w:t>
            </w:r>
            <w:r>
              <w:rPr>
                <w:spacing w:val="-18"/>
                <w:sz w:val="21"/>
                <w:lang w:eastAsia="zh-CN"/>
              </w:rPr>
              <w:t xml:space="preserve">停 </w:t>
            </w:r>
            <w:r>
              <w:rPr>
                <w:sz w:val="21"/>
                <w:lang w:eastAsia="zh-CN"/>
              </w:rPr>
              <w:t>1</w:t>
            </w:r>
            <w:r>
              <w:rPr>
                <w:spacing w:val="-10"/>
                <w:sz w:val="21"/>
                <w:lang w:eastAsia="zh-CN"/>
              </w:rPr>
              <w:t>小时后积水</w:t>
            </w:r>
            <w:r>
              <w:rPr>
                <w:sz w:val="21"/>
                <w:lang w:eastAsia="zh-CN"/>
              </w:rPr>
              <w:t>不超过</w:t>
            </w:r>
            <w:r>
              <w:rPr>
                <w:rFonts w:hint="eastAsia"/>
                <w:sz w:val="21"/>
                <w:lang w:eastAsia="zh-CN"/>
              </w:rPr>
              <w:t>1</w:t>
            </w:r>
            <w:r>
              <w:rPr>
                <w:sz w:val="21"/>
                <w:lang w:eastAsia="zh-CN"/>
              </w:rPr>
              <w:t>平米</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72694A">
            <w:pPr>
              <w:pStyle w:val="TableParagraph"/>
              <w:spacing w:line="249" w:lineRule="exact"/>
              <w:rPr>
                <w:lang w:eastAsia="zh-CN"/>
              </w:rPr>
            </w:pPr>
            <w:r>
              <w:rPr>
                <w:sz w:val="21"/>
                <w:lang w:eastAsia="zh-CN"/>
              </w:rPr>
              <w:t>不少于一次用高压</w:t>
            </w:r>
            <w:proofErr w:type="gramStart"/>
            <w:r>
              <w:rPr>
                <w:sz w:val="21"/>
                <w:lang w:eastAsia="zh-CN"/>
              </w:rPr>
              <w:t>枪进行</w:t>
            </w:r>
            <w:proofErr w:type="gramEnd"/>
            <w:r>
              <w:rPr>
                <w:sz w:val="21"/>
                <w:lang w:eastAsia="zh-CN"/>
              </w:rPr>
              <w:t>冲</w:t>
            </w:r>
            <w:r>
              <w:rPr>
                <w:spacing w:val="-92"/>
                <w:w w:val="95"/>
                <w:sz w:val="21"/>
                <w:lang w:eastAsia="zh-CN"/>
              </w:rPr>
              <w:t>洗</w:t>
            </w:r>
          </w:p>
        </w:tc>
        <w:tc>
          <w:tcPr>
            <w:tcW w:w="1115" w:type="pct"/>
            <w:vAlign w:val="center"/>
          </w:tcPr>
          <w:p w:rsidR="00C20510" w:rsidRDefault="00C20510">
            <w:pPr>
              <w:pStyle w:val="TableParagraph"/>
              <w:rPr>
                <w:rFonts w:ascii="Times New Roman"/>
                <w:sz w:val="23"/>
                <w:lang w:eastAsia="zh-CN"/>
              </w:rPr>
            </w:pPr>
          </w:p>
          <w:p w:rsidR="00C20510" w:rsidRDefault="0072694A">
            <w:pPr>
              <w:pStyle w:val="TableParagraph"/>
              <w:spacing w:line="242" w:lineRule="auto"/>
              <w:rPr>
                <w:lang w:eastAsia="zh-CN"/>
              </w:rPr>
            </w:pPr>
            <w:r>
              <w:rPr>
                <w:sz w:val="21"/>
                <w:lang w:eastAsia="zh-CN"/>
              </w:rPr>
              <w:t>目视：无杂物、无明显油污、无积水</w:t>
            </w:r>
          </w:p>
        </w:tc>
      </w:tr>
      <w:tr w:rsidR="00C20510">
        <w:trPr>
          <w:trHeight w:val="567"/>
        </w:trPr>
        <w:tc>
          <w:tcPr>
            <w:tcW w:w="287" w:type="pct"/>
            <w:vMerge/>
            <w:vAlign w:val="center"/>
          </w:tcPr>
          <w:p w:rsidR="00C20510" w:rsidRDefault="00C20510">
            <w:pPr>
              <w:pStyle w:val="TableParagraph"/>
              <w:jc w:val="center"/>
              <w:rPr>
                <w:rFonts w:ascii="Times New Roman"/>
                <w:sz w:val="20"/>
                <w:lang w:eastAsia="zh-CN"/>
              </w:rPr>
            </w:pPr>
          </w:p>
        </w:tc>
        <w:tc>
          <w:tcPr>
            <w:tcW w:w="722" w:type="pct"/>
            <w:tcBorders>
              <w:top w:val="nil"/>
            </w:tcBorders>
            <w:vAlign w:val="center"/>
          </w:tcPr>
          <w:p w:rsidR="00C20510" w:rsidRDefault="0072694A">
            <w:pPr>
              <w:pStyle w:val="TableParagraph"/>
              <w:jc w:val="center"/>
            </w:pPr>
            <w:r>
              <w:rPr>
                <w:sz w:val="21"/>
              </w:rPr>
              <w:t>宣传栏</w:t>
            </w:r>
          </w:p>
        </w:tc>
        <w:tc>
          <w:tcPr>
            <w:tcW w:w="1311" w:type="pct"/>
            <w:tcBorders>
              <w:top w:val="nil"/>
            </w:tcBorders>
            <w:vAlign w:val="center"/>
          </w:tcPr>
          <w:p w:rsidR="00C20510" w:rsidRDefault="0072694A">
            <w:pPr>
              <w:pStyle w:val="TableParagraph"/>
            </w:pPr>
            <w:r>
              <w:rPr>
                <w:sz w:val="21"/>
              </w:rPr>
              <w:t>擦拭一次</w:t>
            </w:r>
          </w:p>
        </w:tc>
        <w:tc>
          <w:tcPr>
            <w:tcW w:w="770" w:type="pct"/>
            <w:tcBorders>
              <w:top w:val="nil"/>
            </w:tcBorders>
            <w:vAlign w:val="center"/>
          </w:tcPr>
          <w:p w:rsidR="00C20510" w:rsidRDefault="00C20510">
            <w:pPr>
              <w:pStyle w:val="TableParagraph"/>
              <w:rPr>
                <w:rFonts w:ascii="Times New Roman"/>
                <w:sz w:val="20"/>
              </w:rPr>
            </w:pPr>
          </w:p>
        </w:tc>
        <w:tc>
          <w:tcPr>
            <w:tcW w:w="795" w:type="pct"/>
            <w:tcBorders>
              <w:top w:val="nil"/>
            </w:tcBorders>
            <w:vAlign w:val="center"/>
          </w:tcPr>
          <w:p w:rsidR="00C20510" w:rsidRDefault="00C20510">
            <w:pPr>
              <w:pStyle w:val="TableParagraph"/>
              <w:rPr>
                <w:rFonts w:ascii="Times New Roman"/>
                <w:sz w:val="20"/>
              </w:rPr>
            </w:pPr>
          </w:p>
        </w:tc>
        <w:tc>
          <w:tcPr>
            <w:tcW w:w="1115" w:type="pct"/>
            <w:tcBorders>
              <w:top w:val="nil"/>
            </w:tcBorders>
            <w:vAlign w:val="center"/>
          </w:tcPr>
          <w:p w:rsidR="00C20510" w:rsidRDefault="0072694A">
            <w:pPr>
              <w:pStyle w:val="TableParagraph"/>
              <w:spacing w:line="270" w:lineRule="atLeast"/>
              <w:rPr>
                <w:lang w:eastAsia="zh-CN"/>
              </w:rPr>
            </w:pPr>
            <w:r>
              <w:rPr>
                <w:spacing w:val="-9"/>
                <w:sz w:val="21"/>
                <w:lang w:eastAsia="zh-CN"/>
              </w:rPr>
              <w:t>手摸：宣传栏外表无灰尘、无污渍</w:t>
            </w:r>
          </w:p>
        </w:tc>
      </w:tr>
      <w:tr w:rsidR="00C20510">
        <w:trPr>
          <w:trHeight w:val="2179"/>
        </w:trPr>
        <w:tc>
          <w:tcPr>
            <w:tcW w:w="287" w:type="pct"/>
            <w:vMerge/>
          </w:tcPr>
          <w:p w:rsidR="00C20510" w:rsidRDefault="00C20510">
            <w:pPr>
              <w:rPr>
                <w:sz w:val="2"/>
                <w:szCs w:val="2"/>
              </w:rPr>
            </w:pPr>
          </w:p>
        </w:tc>
        <w:tc>
          <w:tcPr>
            <w:tcW w:w="722" w:type="pct"/>
            <w:tcBorders>
              <w:bottom w:val="single" w:sz="4" w:space="0" w:color="auto"/>
            </w:tcBorders>
            <w:vAlign w:val="center"/>
          </w:tcPr>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72694A">
            <w:pPr>
              <w:pStyle w:val="TableParagraph"/>
              <w:spacing w:line="242" w:lineRule="auto"/>
              <w:jc w:val="center"/>
            </w:pPr>
            <w:r>
              <w:rPr>
                <w:sz w:val="21"/>
              </w:rPr>
              <w:t>垃圾桶、果皮箱</w:t>
            </w:r>
          </w:p>
        </w:tc>
        <w:tc>
          <w:tcPr>
            <w:tcW w:w="1311" w:type="pct"/>
            <w:vAlign w:val="center"/>
          </w:tcPr>
          <w:p w:rsidR="00C20510" w:rsidRDefault="00C20510">
            <w:pPr>
              <w:pStyle w:val="TableParagraph"/>
              <w:rPr>
                <w:rFonts w:ascii="Times New Roman"/>
                <w:sz w:val="20"/>
                <w:lang w:eastAsia="zh-CN"/>
              </w:rPr>
            </w:pPr>
          </w:p>
          <w:p w:rsidR="00C20510" w:rsidRDefault="00C20510">
            <w:pPr>
              <w:pStyle w:val="TableParagraph"/>
              <w:rPr>
                <w:rFonts w:ascii="Times New Roman"/>
                <w:sz w:val="27"/>
                <w:lang w:eastAsia="zh-CN"/>
              </w:rPr>
            </w:pPr>
          </w:p>
          <w:p w:rsidR="00C20510" w:rsidRDefault="0072694A">
            <w:pPr>
              <w:pStyle w:val="TableParagraph"/>
              <w:spacing w:line="242" w:lineRule="auto"/>
              <w:rPr>
                <w:lang w:eastAsia="zh-CN"/>
              </w:rPr>
            </w:pPr>
            <w:r>
              <w:rPr>
                <w:sz w:val="21"/>
                <w:lang w:eastAsia="zh-CN"/>
              </w:rPr>
              <w:t>每日清收，套好垃圾袋，垃圾不得满于桶内三分之二，每日擦拭外表一次</w:t>
            </w:r>
          </w:p>
        </w:tc>
        <w:tc>
          <w:tcPr>
            <w:tcW w:w="770" w:type="pct"/>
            <w:vAlign w:val="center"/>
          </w:tcPr>
          <w:p w:rsidR="00C20510" w:rsidRDefault="0072694A">
            <w:pPr>
              <w:pStyle w:val="TableParagraph"/>
              <w:spacing w:line="242" w:lineRule="auto"/>
              <w:rPr>
                <w:lang w:eastAsia="zh-CN"/>
              </w:rPr>
            </w:pPr>
            <w:r>
              <w:rPr>
                <w:sz w:val="21"/>
                <w:lang w:eastAsia="zh-CN"/>
              </w:rPr>
              <w:t>对于可移动的垃圾桶每两周清洗一次，6-9 月期间每周清洗一次，清洗后进行消毒处理</w:t>
            </w: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sz w:val="20"/>
                <w:lang w:eastAsia="zh-CN"/>
              </w:rPr>
            </w:pPr>
          </w:p>
          <w:p w:rsidR="00C20510" w:rsidRDefault="00C20510">
            <w:pPr>
              <w:pStyle w:val="TableParagraph"/>
              <w:rPr>
                <w:rFonts w:ascii="Times New Roman"/>
                <w:sz w:val="20"/>
                <w:lang w:eastAsia="zh-CN"/>
              </w:rPr>
            </w:pPr>
          </w:p>
          <w:p w:rsidR="00C20510" w:rsidRDefault="00C20510">
            <w:pPr>
              <w:pStyle w:val="TableParagraph"/>
              <w:rPr>
                <w:rFonts w:ascii="Times New Roman"/>
                <w:sz w:val="20"/>
                <w:lang w:eastAsia="zh-CN"/>
              </w:rPr>
            </w:pPr>
          </w:p>
          <w:p w:rsidR="00C20510" w:rsidRDefault="00C20510">
            <w:pPr>
              <w:pStyle w:val="TableParagraph"/>
              <w:rPr>
                <w:rFonts w:ascii="Times New Roman"/>
                <w:lang w:eastAsia="zh-CN"/>
              </w:rPr>
            </w:pPr>
          </w:p>
          <w:p w:rsidR="00C20510" w:rsidRDefault="0072694A">
            <w:pPr>
              <w:pStyle w:val="TableParagraph"/>
              <w:rPr>
                <w:lang w:eastAsia="zh-CN"/>
              </w:rPr>
            </w:pPr>
            <w:r>
              <w:rPr>
                <w:sz w:val="21"/>
                <w:lang w:eastAsia="zh-CN"/>
              </w:rPr>
              <w:t>目视：无污迹、无异味</w:t>
            </w:r>
          </w:p>
        </w:tc>
      </w:tr>
      <w:tr w:rsidR="00C20510">
        <w:trPr>
          <w:trHeight w:val="547"/>
        </w:trPr>
        <w:tc>
          <w:tcPr>
            <w:tcW w:w="287" w:type="pct"/>
            <w:vMerge/>
          </w:tcPr>
          <w:p w:rsidR="00C20510" w:rsidRDefault="00C20510">
            <w:pPr>
              <w:rPr>
                <w:sz w:val="2"/>
                <w:szCs w:val="2"/>
              </w:rPr>
            </w:pPr>
          </w:p>
        </w:tc>
        <w:tc>
          <w:tcPr>
            <w:tcW w:w="722" w:type="pct"/>
            <w:tcBorders>
              <w:top w:val="single" w:sz="4" w:space="0" w:color="auto"/>
            </w:tcBorders>
            <w:vAlign w:val="center"/>
          </w:tcPr>
          <w:p w:rsidR="00C20510" w:rsidRDefault="0072694A">
            <w:pPr>
              <w:pStyle w:val="TableParagraph"/>
              <w:jc w:val="center"/>
            </w:pPr>
            <w:r>
              <w:rPr>
                <w:sz w:val="21"/>
              </w:rPr>
              <w:t>垃圾房</w:t>
            </w:r>
          </w:p>
        </w:tc>
        <w:tc>
          <w:tcPr>
            <w:tcW w:w="1311" w:type="pct"/>
            <w:vAlign w:val="center"/>
          </w:tcPr>
          <w:p w:rsidR="00C20510" w:rsidRDefault="0072694A">
            <w:pPr>
              <w:pStyle w:val="TableParagraph"/>
            </w:pPr>
            <w:r>
              <w:rPr>
                <w:sz w:val="21"/>
              </w:rPr>
              <w:t>垃圾清收后立即冲洗</w:t>
            </w:r>
          </w:p>
        </w:tc>
        <w:tc>
          <w:tcPr>
            <w:tcW w:w="770" w:type="pct"/>
            <w:vAlign w:val="center"/>
          </w:tcPr>
          <w:p w:rsidR="00C20510" w:rsidRDefault="0072694A">
            <w:pPr>
              <w:pStyle w:val="TableParagraph"/>
            </w:pPr>
            <w:r>
              <w:rPr>
                <w:sz w:val="21"/>
              </w:rPr>
              <w:t>不少于一次消毒</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pPr>
            <w:r>
              <w:rPr>
                <w:sz w:val="21"/>
              </w:rPr>
              <w:t>闻：无明显异味</w:t>
            </w:r>
          </w:p>
        </w:tc>
      </w:tr>
      <w:tr w:rsidR="00C20510">
        <w:trPr>
          <w:trHeight w:val="547"/>
        </w:trPr>
        <w:tc>
          <w:tcPr>
            <w:tcW w:w="287" w:type="pct"/>
            <w:vMerge/>
          </w:tcPr>
          <w:p w:rsidR="00C20510" w:rsidRDefault="00C20510">
            <w:pPr>
              <w:rPr>
                <w:sz w:val="2"/>
                <w:szCs w:val="2"/>
              </w:rPr>
            </w:pPr>
          </w:p>
        </w:tc>
        <w:tc>
          <w:tcPr>
            <w:tcW w:w="722" w:type="pct"/>
            <w:vAlign w:val="center"/>
          </w:tcPr>
          <w:p w:rsidR="00C20510" w:rsidRDefault="0072694A">
            <w:pPr>
              <w:pStyle w:val="TableParagraph"/>
              <w:jc w:val="center"/>
            </w:pPr>
            <w:r>
              <w:rPr>
                <w:sz w:val="21"/>
              </w:rPr>
              <w:t>休闲桌椅</w:t>
            </w:r>
          </w:p>
        </w:tc>
        <w:tc>
          <w:tcPr>
            <w:tcW w:w="1311" w:type="pct"/>
            <w:vAlign w:val="center"/>
          </w:tcPr>
          <w:p w:rsidR="00C20510" w:rsidRDefault="0072694A">
            <w:pPr>
              <w:pStyle w:val="TableParagraph"/>
              <w:rPr>
                <w:lang w:eastAsia="zh-CN"/>
              </w:rPr>
            </w:pPr>
            <w:r>
              <w:rPr>
                <w:sz w:val="21"/>
                <w:lang w:eastAsia="zh-CN"/>
              </w:rPr>
              <w:t>不少于一次擦拭，每两小时巡回保洁</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pPr>
            <w:r>
              <w:rPr>
                <w:sz w:val="21"/>
              </w:rPr>
              <w:t>手摸：桌面、椅面、椅子</w:t>
            </w:r>
          </w:p>
          <w:p w:rsidR="00C20510" w:rsidRDefault="0072694A">
            <w:pPr>
              <w:pStyle w:val="TableParagraph"/>
              <w:spacing w:line="253" w:lineRule="exact"/>
              <w:rPr>
                <w:lang w:eastAsia="zh-CN"/>
              </w:rPr>
            </w:pPr>
            <w:r>
              <w:rPr>
                <w:sz w:val="21"/>
                <w:lang w:eastAsia="zh-CN"/>
              </w:rPr>
              <w:t>护手，无灰尘、无污迹</w:t>
            </w:r>
          </w:p>
        </w:tc>
      </w:tr>
      <w:tr w:rsidR="00C20510">
        <w:trPr>
          <w:trHeight w:val="816"/>
        </w:trPr>
        <w:tc>
          <w:tcPr>
            <w:tcW w:w="287" w:type="pct"/>
            <w:vMerge/>
          </w:tcPr>
          <w:p w:rsidR="00C20510" w:rsidRDefault="00C20510">
            <w:pPr>
              <w:rPr>
                <w:sz w:val="2"/>
                <w:szCs w:val="2"/>
              </w:rPr>
            </w:pPr>
          </w:p>
        </w:tc>
        <w:tc>
          <w:tcPr>
            <w:tcW w:w="722" w:type="pct"/>
            <w:vAlign w:val="center"/>
          </w:tcPr>
          <w:p w:rsidR="00C20510" w:rsidRDefault="00C20510">
            <w:pPr>
              <w:pStyle w:val="TableParagraph"/>
              <w:rPr>
                <w:rFonts w:ascii="Times New Roman"/>
                <w:sz w:val="23"/>
                <w:lang w:eastAsia="zh-CN"/>
              </w:rPr>
            </w:pPr>
          </w:p>
          <w:p w:rsidR="00C20510" w:rsidRDefault="0072694A">
            <w:pPr>
              <w:pStyle w:val="TableParagraph"/>
              <w:jc w:val="center"/>
            </w:pPr>
            <w:r>
              <w:rPr>
                <w:sz w:val="21"/>
              </w:rPr>
              <w:t>游乐活动设施</w:t>
            </w:r>
          </w:p>
        </w:tc>
        <w:tc>
          <w:tcPr>
            <w:tcW w:w="1311" w:type="pct"/>
            <w:vAlign w:val="center"/>
          </w:tcPr>
          <w:p w:rsidR="00C20510" w:rsidRDefault="0072694A">
            <w:pPr>
              <w:pStyle w:val="TableParagraph"/>
              <w:spacing w:line="242" w:lineRule="auto"/>
              <w:rPr>
                <w:lang w:eastAsia="zh-CN"/>
              </w:rPr>
            </w:pPr>
            <w:r>
              <w:rPr>
                <w:sz w:val="21"/>
                <w:lang w:eastAsia="zh-CN"/>
              </w:rPr>
              <w:t>不少于一次擦拭表面灰尘、清扫设施内及周围的垃圾</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spacing w:line="242" w:lineRule="auto"/>
              <w:rPr>
                <w:lang w:eastAsia="zh-CN"/>
              </w:rPr>
            </w:pPr>
            <w:r>
              <w:rPr>
                <w:sz w:val="21"/>
                <w:lang w:eastAsia="zh-CN"/>
              </w:rPr>
              <w:t>手摸、目视：无灰尘、无污迹、无垃圾</w:t>
            </w:r>
          </w:p>
        </w:tc>
      </w:tr>
      <w:tr w:rsidR="00C20510">
        <w:trPr>
          <w:trHeight w:val="1362"/>
        </w:trPr>
        <w:tc>
          <w:tcPr>
            <w:tcW w:w="287" w:type="pct"/>
            <w:vMerge/>
          </w:tcPr>
          <w:p w:rsidR="00C20510" w:rsidRDefault="00C20510">
            <w:pPr>
              <w:rPr>
                <w:sz w:val="2"/>
                <w:szCs w:val="2"/>
              </w:rPr>
            </w:pPr>
          </w:p>
        </w:tc>
        <w:tc>
          <w:tcPr>
            <w:tcW w:w="722" w:type="pct"/>
            <w:vAlign w:val="center"/>
          </w:tcPr>
          <w:p w:rsidR="00C20510" w:rsidRDefault="00C20510">
            <w:pPr>
              <w:pStyle w:val="TableParagraph"/>
              <w:jc w:val="center"/>
              <w:rPr>
                <w:rFonts w:ascii="Times New Roman"/>
                <w:sz w:val="20"/>
                <w:lang w:eastAsia="zh-CN"/>
              </w:rPr>
            </w:pPr>
          </w:p>
          <w:p w:rsidR="00C20510" w:rsidRDefault="0072694A">
            <w:pPr>
              <w:pStyle w:val="TableParagraph"/>
              <w:spacing w:line="242" w:lineRule="auto"/>
              <w:jc w:val="center"/>
              <w:rPr>
                <w:lang w:eastAsia="zh-CN"/>
              </w:rPr>
            </w:pPr>
            <w:r>
              <w:rPr>
                <w:spacing w:val="-8"/>
                <w:sz w:val="21"/>
                <w:lang w:eastAsia="zh-CN"/>
              </w:rPr>
              <w:t>地灯、草坪灯、</w:t>
            </w:r>
            <w:proofErr w:type="gramStart"/>
            <w:r>
              <w:rPr>
                <w:spacing w:val="-8"/>
                <w:sz w:val="21"/>
                <w:lang w:eastAsia="zh-CN"/>
              </w:rPr>
              <w:t>高杆</w:t>
            </w:r>
            <w:proofErr w:type="gramEnd"/>
            <w:r>
              <w:rPr>
                <w:spacing w:val="-8"/>
                <w:sz w:val="21"/>
                <w:lang w:eastAsia="zh-CN"/>
              </w:rPr>
              <w:t>灯</w:t>
            </w:r>
          </w:p>
        </w:tc>
        <w:tc>
          <w:tcPr>
            <w:tcW w:w="1311" w:type="pct"/>
            <w:vAlign w:val="center"/>
          </w:tcPr>
          <w:p w:rsidR="00C20510" w:rsidRDefault="00C20510">
            <w:pPr>
              <w:pStyle w:val="TableParagraph"/>
              <w:rPr>
                <w:rFonts w:ascii="Times New Roman"/>
                <w:sz w:val="20"/>
                <w:lang w:eastAsia="zh-CN"/>
              </w:rPr>
            </w:pP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72694A">
            <w:pPr>
              <w:pStyle w:val="TableParagraph"/>
              <w:spacing w:line="242" w:lineRule="auto"/>
              <w:rPr>
                <w:lang w:eastAsia="zh-CN"/>
              </w:rPr>
            </w:pPr>
            <w:r>
              <w:rPr>
                <w:sz w:val="21"/>
                <w:lang w:eastAsia="zh-CN"/>
              </w:rPr>
              <w:t>不少于一次擦拭，灯罩内有异物</w:t>
            </w:r>
            <w:proofErr w:type="gramStart"/>
            <w:r>
              <w:rPr>
                <w:sz w:val="21"/>
                <w:lang w:eastAsia="zh-CN"/>
              </w:rPr>
              <w:t>时工程</w:t>
            </w:r>
            <w:proofErr w:type="gramEnd"/>
            <w:r>
              <w:rPr>
                <w:sz w:val="21"/>
                <w:lang w:eastAsia="zh-CN"/>
              </w:rPr>
              <w:t>部配合完成断电、灯</w:t>
            </w:r>
          </w:p>
          <w:p w:rsidR="00C20510" w:rsidRDefault="0072694A">
            <w:pPr>
              <w:pStyle w:val="TableParagraph"/>
              <w:spacing w:line="242" w:lineRule="auto"/>
            </w:pPr>
            <w:r>
              <w:rPr>
                <w:sz w:val="21"/>
              </w:rPr>
              <w:t>具拆装工作</w:t>
            </w:r>
          </w:p>
        </w:tc>
        <w:tc>
          <w:tcPr>
            <w:tcW w:w="1115" w:type="pct"/>
            <w:vAlign w:val="center"/>
          </w:tcPr>
          <w:p w:rsidR="00C20510" w:rsidRDefault="00C20510">
            <w:pPr>
              <w:pStyle w:val="TableParagraph"/>
              <w:rPr>
                <w:rFonts w:ascii="Times New Roman"/>
                <w:sz w:val="23"/>
                <w:lang w:eastAsia="zh-CN"/>
              </w:rPr>
            </w:pPr>
          </w:p>
          <w:p w:rsidR="00C20510" w:rsidRDefault="0072694A">
            <w:pPr>
              <w:pStyle w:val="TableParagraph"/>
              <w:spacing w:line="242" w:lineRule="auto"/>
              <w:rPr>
                <w:lang w:eastAsia="zh-CN"/>
              </w:rPr>
            </w:pPr>
            <w:r>
              <w:rPr>
                <w:spacing w:val="-9"/>
                <w:sz w:val="21"/>
                <w:lang w:eastAsia="zh-CN"/>
              </w:rPr>
              <w:t>手摸、目视：无明显灰尘、无蛛网、每个灯罩内蚊虫</w:t>
            </w:r>
            <w:r>
              <w:rPr>
                <w:spacing w:val="-17"/>
                <w:sz w:val="21"/>
                <w:lang w:eastAsia="zh-CN"/>
              </w:rPr>
              <w:t xml:space="preserve">尸体不超过 </w:t>
            </w:r>
            <w:r>
              <w:rPr>
                <w:sz w:val="21"/>
                <w:lang w:eastAsia="zh-CN"/>
              </w:rPr>
              <w:t>10</w:t>
            </w:r>
            <w:r>
              <w:rPr>
                <w:spacing w:val="-26"/>
                <w:sz w:val="21"/>
                <w:lang w:eastAsia="zh-CN"/>
              </w:rPr>
              <w:t xml:space="preserve"> 只</w:t>
            </w:r>
          </w:p>
        </w:tc>
      </w:tr>
      <w:tr w:rsidR="00C20510">
        <w:trPr>
          <w:trHeight w:val="601"/>
        </w:trPr>
        <w:tc>
          <w:tcPr>
            <w:tcW w:w="287" w:type="pct"/>
            <w:vMerge/>
          </w:tcPr>
          <w:p w:rsidR="00C20510" w:rsidRDefault="00C20510">
            <w:pPr>
              <w:rPr>
                <w:sz w:val="2"/>
                <w:szCs w:val="2"/>
              </w:rPr>
            </w:pPr>
          </w:p>
        </w:tc>
        <w:tc>
          <w:tcPr>
            <w:tcW w:w="722" w:type="pct"/>
            <w:vAlign w:val="center"/>
          </w:tcPr>
          <w:p w:rsidR="00C20510" w:rsidRDefault="0072694A">
            <w:pPr>
              <w:pStyle w:val="TableParagraph"/>
              <w:jc w:val="center"/>
            </w:pPr>
            <w:r>
              <w:rPr>
                <w:sz w:val="21"/>
              </w:rPr>
              <w:t>喷池水景</w:t>
            </w:r>
          </w:p>
        </w:tc>
        <w:tc>
          <w:tcPr>
            <w:tcW w:w="1311" w:type="pct"/>
            <w:vAlign w:val="center"/>
          </w:tcPr>
          <w:p w:rsidR="00C20510" w:rsidRDefault="0072694A">
            <w:pPr>
              <w:pStyle w:val="TableParagraph"/>
            </w:pPr>
            <w:r>
              <w:rPr>
                <w:sz w:val="21"/>
              </w:rPr>
              <w:t>打捞漂浮物</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72694A">
            <w:pPr>
              <w:pStyle w:val="TableParagraph"/>
              <w:spacing w:line="242" w:lineRule="auto"/>
            </w:pPr>
            <w:r>
              <w:rPr>
                <w:sz w:val="21"/>
              </w:rPr>
              <w:t>每个月至少清洗一次</w:t>
            </w:r>
          </w:p>
        </w:tc>
        <w:tc>
          <w:tcPr>
            <w:tcW w:w="1115" w:type="pct"/>
            <w:vAlign w:val="center"/>
          </w:tcPr>
          <w:p w:rsidR="00C20510" w:rsidRDefault="0072694A">
            <w:pPr>
              <w:pStyle w:val="TableParagraph"/>
              <w:spacing w:line="242" w:lineRule="auto"/>
              <w:rPr>
                <w:lang w:eastAsia="zh-CN"/>
              </w:rPr>
            </w:pPr>
            <w:r>
              <w:rPr>
                <w:spacing w:val="-9"/>
                <w:sz w:val="21"/>
                <w:lang w:eastAsia="zh-CN"/>
              </w:rPr>
              <w:t>目视：无青苔、无漂浮物、无沉淀物</w:t>
            </w:r>
          </w:p>
        </w:tc>
      </w:tr>
      <w:tr w:rsidR="00C20510">
        <w:trPr>
          <w:trHeight w:val="1361"/>
        </w:trPr>
        <w:tc>
          <w:tcPr>
            <w:tcW w:w="287" w:type="pct"/>
            <w:vMerge/>
          </w:tcPr>
          <w:p w:rsidR="00C20510" w:rsidRDefault="00C20510">
            <w:pPr>
              <w:rPr>
                <w:sz w:val="2"/>
                <w:szCs w:val="2"/>
              </w:rPr>
            </w:pPr>
          </w:p>
        </w:tc>
        <w:tc>
          <w:tcPr>
            <w:tcW w:w="722" w:type="pct"/>
            <w:vAlign w:val="center"/>
          </w:tcPr>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7"/>
                <w:lang w:eastAsia="zh-CN"/>
              </w:rPr>
            </w:pPr>
          </w:p>
          <w:p w:rsidR="00C20510" w:rsidRDefault="0072694A">
            <w:pPr>
              <w:pStyle w:val="TableParagraph"/>
              <w:jc w:val="center"/>
            </w:pPr>
            <w:r>
              <w:rPr>
                <w:sz w:val="21"/>
              </w:rPr>
              <w:t>人工湖</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spacing w:line="242" w:lineRule="auto"/>
              <w:rPr>
                <w:lang w:eastAsia="zh-CN"/>
              </w:rPr>
            </w:pPr>
            <w:r>
              <w:rPr>
                <w:sz w:val="21"/>
                <w:lang w:eastAsia="zh-CN"/>
              </w:rPr>
              <w:t>两人协助，穿戴救生物品， 不少于一次对漂浮物进行打捞</w:t>
            </w: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sz w:val="20"/>
                <w:lang w:eastAsia="zh-CN"/>
              </w:rPr>
            </w:pPr>
          </w:p>
          <w:p w:rsidR="00C20510" w:rsidRDefault="0072694A">
            <w:pPr>
              <w:pStyle w:val="TableParagraph"/>
              <w:spacing w:line="244" w:lineRule="auto"/>
              <w:rPr>
                <w:lang w:eastAsia="zh-CN"/>
              </w:rPr>
            </w:pPr>
            <w:r>
              <w:rPr>
                <w:sz w:val="21"/>
                <w:lang w:eastAsia="zh-CN"/>
              </w:rPr>
              <w:t>目视：无漂浮物、湖面无明显垃圾</w:t>
            </w:r>
          </w:p>
        </w:tc>
      </w:tr>
      <w:tr w:rsidR="00C20510">
        <w:trPr>
          <w:trHeight w:val="523"/>
        </w:trPr>
        <w:tc>
          <w:tcPr>
            <w:tcW w:w="287" w:type="pct"/>
            <w:vMerge/>
          </w:tcPr>
          <w:p w:rsidR="00C20510" w:rsidRDefault="00C20510">
            <w:pPr>
              <w:rPr>
                <w:sz w:val="2"/>
                <w:szCs w:val="2"/>
              </w:rPr>
            </w:pPr>
          </w:p>
        </w:tc>
        <w:tc>
          <w:tcPr>
            <w:tcW w:w="722" w:type="pct"/>
            <w:vAlign w:val="center"/>
          </w:tcPr>
          <w:p w:rsidR="00C20510" w:rsidRDefault="0072694A">
            <w:pPr>
              <w:pStyle w:val="TableParagraph"/>
              <w:jc w:val="center"/>
            </w:pPr>
            <w:r>
              <w:rPr>
                <w:rFonts w:hint="eastAsia"/>
                <w:sz w:val="21"/>
                <w:lang w:eastAsia="zh-CN"/>
              </w:rPr>
              <w:t>标识</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擦拭一次</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目视：无灰尘、无污渍</w:t>
            </w:r>
          </w:p>
        </w:tc>
      </w:tr>
      <w:tr w:rsidR="00C20510">
        <w:trPr>
          <w:trHeight w:val="545"/>
        </w:trPr>
        <w:tc>
          <w:tcPr>
            <w:tcW w:w="287" w:type="pct"/>
            <w:vMerge/>
          </w:tcPr>
          <w:p w:rsidR="00C20510" w:rsidRDefault="00C20510">
            <w:pPr>
              <w:rPr>
                <w:sz w:val="2"/>
                <w:szCs w:val="2"/>
              </w:rPr>
            </w:pPr>
          </w:p>
        </w:tc>
        <w:tc>
          <w:tcPr>
            <w:tcW w:w="722" w:type="pct"/>
            <w:vAlign w:val="center"/>
          </w:tcPr>
          <w:p w:rsidR="00C20510" w:rsidRDefault="0072694A">
            <w:pPr>
              <w:pStyle w:val="TableParagraph"/>
              <w:jc w:val="center"/>
            </w:pPr>
            <w:r>
              <w:rPr>
                <w:sz w:val="21"/>
              </w:rPr>
              <w:t>天台</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不少于一次</w:t>
            </w:r>
          </w:p>
          <w:p w:rsidR="00C20510" w:rsidRDefault="0072694A">
            <w:pPr>
              <w:pStyle w:val="TableParagraph"/>
              <w:spacing w:line="251" w:lineRule="exact"/>
            </w:pPr>
            <w:r>
              <w:rPr>
                <w:sz w:val="21"/>
              </w:rPr>
              <w:t>清扫</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目视：无垃圾、无杂物、</w:t>
            </w:r>
          </w:p>
          <w:p w:rsidR="00C20510" w:rsidRDefault="0072694A">
            <w:pPr>
              <w:pStyle w:val="TableParagraph"/>
              <w:spacing w:line="251" w:lineRule="exact"/>
            </w:pPr>
            <w:r>
              <w:rPr>
                <w:sz w:val="21"/>
              </w:rPr>
              <w:t>无堵塞</w:t>
            </w:r>
          </w:p>
        </w:tc>
      </w:tr>
      <w:tr w:rsidR="00C20510">
        <w:trPr>
          <w:trHeight w:val="1089"/>
        </w:trPr>
        <w:tc>
          <w:tcPr>
            <w:tcW w:w="287" w:type="pct"/>
            <w:vMerge/>
          </w:tcPr>
          <w:p w:rsidR="00C20510" w:rsidRDefault="00C20510">
            <w:pPr>
              <w:rPr>
                <w:sz w:val="2"/>
                <w:szCs w:val="2"/>
              </w:rPr>
            </w:pPr>
          </w:p>
        </w:tc>
        <w:tc>
          <w:tcPr>
            <w:tcW w:w="722" w:type="pct"/>
            <w:vAlign w:val="center"/>
          </w:tcPr>
          <w:p w:rsidR="00C20510" w:rsidRDefault="00C20510">
            <w:pPr>
              <w:pStyle w:val="TableParagraph"/>
              <w:jc w:val="center"/>
              <w:rPr>
                <w:rFonts w:ascii="Times New Roman"/>
                <w:sz w:val="20"/>
              </w:rPr>
            </w:pPr>
          </w:p>
          <w:p w:rsidR="00C20510" w:rsidRDefault="0072694A">
            <w:pPr>
              <w:pStyle w:val="TableParagraph"/>
              <w:jc w:val="center"/>
            </w:pPr>
            <w:r>
              <w:rPr>
                <w:sz w:val="21"/>
              </w:rPr>
              <w:t>雨蓬、平台</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72694A">
            <w:pPr>
              <w:pStyle w:val="TableParagraph"/>
              <w:spacing w:line="242" w:lineRule="auto"/>
              <w:rPr>
                <w:lang w:eastAsia="zh-CN"/>
              </w:rPr>
            </w:pPr>
            <w:r>
              <w:rPr>
                <w:sz w:val="21"/>
                <w:lang w:eastAsia="zh-CN"/>
              </w:rPr>
              <w:t>不少于一次清扫，清扫时避开客户出行高峰</w:t>
            </w:r>
          </w:p>
          <w:p w:rsidR="00C20510" w:rsidRDefault="0072694A">
            <w:pPr>
              <w:pStyle w:val="TableParagraph"/>
              <w:spacing w:line="242" w:lineRule="auto"/>
            </w:pPr>
            <w:r>
              <w:rPr>
                <w:sz w:val="21"/>
              </w:rPr>
              <w:t>期</w:t>
            </w:r>
          </w:p>
        </w:tc>
        <w:tc>
          <w:tcPr>
            <w:tcW w:w="1115" w:type="pct"/>
            <w:vAlign w:val="center"/>
          </w:tcPr>
          <w:p w:rsidR="00C20510" w:rsidRDefault="00C20510">
            <w:pPr>
              <w:pStyle w:val="TableParagraph"/>
              <w:rPr>
                <w:rFonts w:ascii="Times New Roman"/>
                <w:sz w:val="23"/>
                <w:lang w:eastAsia="zh-CN"/>
              </w:rPr>
            </w:pPr>
          </w:p>
          <w:p w:rsidR="00C20510" w:rsidRDefault="0072694A">
            <w:pPr>
              <w:pStyle w:val="TableParagraph"/>
              <w:spacing w:line="242" w:lineRule="auto"/>
              <w:rPr>
                <w:lang w:eastAsia="zh-CN"/>
              </w:rPr>
            </w:pPr>
            <w:r>
              <w:rPr>
                <w:sz w:val="21"/>
                <w:lang w:eastAsia="zh-CN"/>
              </w:rPr>
              <w:t>目视：无垃圾、无青苔、无杂物</w:t>
            </w:r>
          </w:p>
        </w:tc>
      </w:tr>
      <w:tr w:rsidR="00C20510">
        <w:trPr>
          <w:trHeight w:val="90"/>
        </w:trPr>
        <w:tc>
          <w:tcPr>
            <w:tcW w:w="287" w:type="pct"/>
            <w:vMerge/>
          </w:tcPr>
          <w:p w:rsidR="00C20510" w:rsidRDefault="00C20510">
            <w:pPr>
              <w:rPr>
                <w:sz w:val="2"/>
                <w:szCs w:val="2"/>
              </w:rPr>
            </w:pPr>
          </w:p>
        </w:tc>
        <w:tc>
          <w:tcPr>
            <w:tcW w:w="722" w:type="pct"/>
            <w:vAlign w:val="center"/>
          </w:tcPr>
          <w:p w:rsidR="00C20510" w:rsidRDefault="00C20510">
            <w:pPr>
              <w:pStyle w:val="TableParagraph"/>
              <w:rPr>
                <w:rFonts w:ascii="Times New Roman"/>
                <w:lang w:eastAsia="zh-CN"/>
              </w:rPr>
            </w:pPr>
          </w:p>
          <w:p w:rsidR="00C20510" w:rsidRDefault="0072694A">
            <w:pPr>
              <w:pStyle w:val="TableParagraph"/>
              <w:jc w:val="center"/>
            </w:pPr>
            <w:r>
              <w:rPr>
                <w:sz w:val="21"/>
              </w:rPr>
              <w:t>泳池区域</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spacing w:line="242" w:lineRule="auto"/>
              <w:rPr>
                <w:lang w:eastAsia="zh-CN"/>
              </w:rPr>
            </w:pPr>
            <w:proofErr w:type="gramStart"/>
            <w:r>
              <w:rPr>
                <w:sz w:val="21"/>
                <w:lang w:eastAsia="zh-CN"/>
              </w:rPr>
              <w:t>非委外期间</w:t>
            </w:r>
            <w:proofErr w:type="gramEnd"/>
            <w:r>
              <w:rPr>
                <w:sz w:val="21"/>
                <w:lang w:eastAsia="zh-CN"/>
              </w:rPr>
              <w:t>不少于一次对垃圾进行</w:t>
            </w:r>
            <w:r>
              <w:rPr>
                <w:spacing w:val="-15"/>
                <w:sz w:val="21"/>
                <w:lang w:eastAsia="zh-CN"/>
              </w:rPr>
              <w:t>清扫</w:t>
            </w:r>
            <w:r>
              <w:rPr>
                <w:sz w:val="21"/>
                <w:lang w:eastAsia="zh-CN"/>
              </w:rPr>
              <w:t>（</w:t>
            </w:r>
            <w:r>
              <w:rPr>
                <w:spacing w:val="-5"/>
                <w:sz w:val="21"/>
                <w:lang w:eastAsia="zh-CN"/>
              </w:rPr>
              <w:t>含漂浮</w:t>
            </w:r>
            <w:r>
              <w:rPr>
                <w:sz w:val="21"/>
                <w:lang w:eastAsia="zh-CN"/>
              </w:rPr>
              <w:t>物打捞</w:t>
            </w:r>
            <w:r>
              <w:rPr>
                <w:spacing w:val="-14"/>
                <w:sz w:val="21"/>
                <w:lang w:eastAsia="zh-CN"/>
              </w:rPr>
              <w:t>），上</w:t>
            </w:r>
            <w:r>
              <w:rPr>
                <w:spacing w:val="-8"/>
                <w:sz w:val="21"/>
                <w:lang w:eastAsia="zh-CN"/>
              </w:rPr>
              <w:t>锁管理。委</w:t>
            </w:r>
            <w:proofErr w:type="gramStart"/>
            <w:r>
              <w:rPr>
                <w:spacing w:val="-8"/>
                <w:sz w:val="21"/>
                <w:lang w:eastAsia="zh-CN"/>
              </w:rPr>
              <w:t>外</w:t>
            </w:r>
            <w:r>
              <w:rPr>
                <w:sz w:val="21"/>
                <w:lang w:eastAsia="zh-CN"/>
              </w:rPr>
              <w:t>期间</w:t>
            </w:r>
            <w:proofErr w:type="gramEnd"/>
            <w:r>
              <w:rPr>
                <w:sz w:val="21"/>
                <w:lang w:eastAsia="zh-CN"/>
              </w:rPr>
              <w:t>由外包</w:t>
            </w:r>
          </w:p>
          <w:p w:rsidR="00C20510" w:rsidRDefault="0072694A">
            <w:pPr>
              <w:pStyle w:val="TableParagraph"/>
              <w:spacing w:line="251" w:lineRule="exact"/>
              <w:rPr>
                <w:lang w:eastAsia="zh-CN"/>
              </w:rPr>
            </w:pPr>
            <w:r>
              <w:rPr>
                <w:sz w:val="21"/>
                <w:lang w:eastAsia="zh-CN"/>
              </w:rPr>
              <w:t>方处理</w:t>
            </w: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lang w:eastAsia="zh-CN"/>
              </w:rPr>
            </w:pPr>
          </w:p>
          <w:p w:rsidR="00C20510" w:rsidRDefault="0072694A">
            <w:pPr>
              <w:pStyle w:val="TableParagraph"/>
              <w:rPr>
                <w:lang w:eastAsia="zh-CN"/>
              </w:rPr>
            </w:pPr>
            <w:r>
              <w:rPr>
                <w:sz w:val="21"/>
                <w:lang w:eastAsia="zh-CN"/>
              </w:rPr>
              <w:t>目视：无垃圾、无杂物</w:t>
            </w:r>
          </w:p>
        </w:tc>
      </w:tr>
      <w:tr w:rsidR="00C20510">
        <w:trPr>
          <w:trHeight w:val="984"/>
        </w:trPr>
        <w:tc>
          <w:tcPr>
            <w:tcW w:w="287" w:type="pct"/>
            <w:vMerge/>
          </w:tcPr>
          <w:p w:rsidR="00C20510" w:rsidRDefault="00C20510">
            <w:pPr>
              <w:rPr>
                <w:sz w:val="2"/>
                <w:szCs w:val="2"/>
              </w:rPr>
            </w:pPr>
          </w:p>
        </w:tc>
        <w:tc>
          <w:tcPr>
            <w:tcW w:w="722" w:type="pct"/>
            <w:vAlign w:val="center"/>
          </w:tcPr>
          <w:p w:rsidR="00C20510" w:rsidRDefault="00C20510">
            <w:pPr>
              <w:pStyle w:val="TableParagraph"/>
              <w:jc w:val="center"/>
              <w:rPr>
                <w:rFonts w:ascii="Times New Roman"/>
                <w:sz w:val="23"/>
                <w:lang w:eastAsia="zh-CN"/>
              </w:rPr>
            </w:pPr>
          </w:p>
          <w:p w:rsidR="00C20510" w:rsidRDefault="0072694A">
            <w:pPr>
              <w:pStyle w:val="TableParagraph"/>
              <w:jc w:val="center"/>
            </w:pPr>
            <w:r>
              <w:rPr>
                <w:sz w:val="21"/>
              </w:rPr>
              <w:t>排水沟</w:t>
            </w:r>
          </w:p>
        </w:tc>
        <w:tc>
          <w:tcPr>
            <w:tcW w:w="1311" w:type="pct"/>
            <w:vAlign w:val="center"/>
          </w:tcPr>
          <w:p w:rsidR="00C20510" w:rsidRDefault="0072694A">
            <w:pPr>
              <w:pStyle w:val="TableParagraph"/>
              <w:spacing w:line="244" w:lineRule="auto"/>
            </w:pPr>
            <w:r>
              <w:rPr>
                <w:sz w:val="21"/>
              </w:rPr>
              <w:t>非隐蔽排水沟</w:t>
            </w:r>
          </w:p>
        </w:tc>
        <w:tc>
          <w:tcPr>
            <w:tcW w:w="770" w:type="pct"/>
            <w:vAlign w:val="center"/>
          </w:tcPr>
          <w:p w:rsidR="00C20510" w:rsidRDefault="0072694A">
            <w:pPr>
              <w:pStyle w:val="TableParagraph"/>
              <w:spacing w:line="270" w:lineRule="atLeast"/>
              <w:rPr>
                <w:lang w:eastAsia="zh-CN"/>
              </w:rPr>
            </w:pPr>
            <w:r>
              <w:rPr>
                <w:sz w:val="21"/>
                <w:lang w:eastAsia="zh-CN"/>
              </w:rPr>
              <w:t>不少于一次对排水沟的泥沙进行处</w:t>
            </w:r>
            <w:r>
              <w:rPr>
                <w:w w:val="99"/>
                <w:sz w:val="21"/>
                <w:lang w:eastAsia="zh-CN"/>
              </w:rPr>
              <w:t>理</w:t>
            </w:r>
          </w:p>
        </w:tc>
        <w:tc>
          <w:tcPr>
            <w:tcW w:w="795" w:type="pct"/>
            <w:vAlign w:val="center"/>
          </w:tcPr>
          <w:p w:rsidR="00C20510" w:rsidRDefault="0072694A">
            <w:pPr>
              <w:pStyle w:val="TableParagraph"/>
              <w:spacing w:line="244" w:lineRule="auto"/>
              <w:rPr>
                <w:lang w:eastAsia="zh-CN"/>
              </w:rPr>
            </w:pPr>
            <w:r>
              <w:rPr>
                <w:sz w:val="21"/>
                <w:lang w:eastAsia="zh-CN"/>
              </w:rPr>
              <w:t>隐蔽排水沟每月进行清扫</w:t>
            </w:r>
          </w:p>
        </w:tc>
        <w:tc>
          <w:tcPr>
            <w:tcW w:w="1115" w:type="pct"/>
            <w:vAlign w:val="center"/>
          </w:tcPr>
          <w:p w:rsidR="00C20510" w:rsidRDefault="0072694A">
            <w:pPr>
              <w:pStyle w:val="TableParagraph"/>
              <w:spacing w:line="244" w:lineRule="auto"/>
              <w:rPr>
                <w:lang w:eastAsia="zh-CN"/>
              </w:rPr>
            </w:pPr>
            <w:r>
              <w:rPr>
                <w:sz w:val="21"/>
                <w:lang w:eastAsia="zh-CN"/>
              </w:rPr>
              <w:t>目视：无垃圾、无杂物、无杂草</w:t>
            </w:r>
          </w:p>
        </w:tc>
      </w:tr>
      <w:tr w:rsidR="00C20510">
        <w:trPr>
          <w:trHeight w:val="1088"/>
        </w:trPr>
        <w:tc>
          <w:tcPr>
            <w:tcW w:w="287" w:type="pct"/>
            <w:vMerge/>
          </w:tcPr>
          <w:p w:rsidR="00C20510" w:rsidRDefault="00C20510">
            <w:pPr>
              <w:rPr>
                <w:sz w:val="2"/>
                <w:szCs w:val="2"/>
              </w:rPr>
            </w:pPr>
          </w:p>
        </w:tc>
        <w:tc>
          <w:tcPr>
            <w:tcW w:w="722" w:type="pct"/>
            <w:vAlign w:val="center"/>
          </w:tcPr>
          <w:p w:rsidR="00C20510" w:rsidRDefault="00C20510">
            <w:pPr>
              <w:pStyle w:val="TableParagraph"/>
              <w:rPr>
                <w:rFonts w:ascii="Times New Roman"/>
                <w:sz w:val="15"/>
                <w:lang w:eastAsia="zh-CN"/>
              </w:rPr>
            </w:pPr>
          </w:p>
          <w:p w:rsidR="00C20510" w:rsidRDefault="0072694A">
            <w:pPr>
              <w:pStyle w:val="TableParagraph"/>
              <w:jc w:val="center"/>
            </w:pPr>
            <w:r>
              <w:rPr>
                <w:sz w:val="21"/>
              </w:rPr>
              <w:t>绿化带</w:t>
            </w:r>
          </w:p>
        </w:tc>
        <w:tc>
          <w:tcPr>
            <w:tcW w:w="1311" w:type="pct"/>
            <w:vAlign w:val="center"/>
          </w:tcPr>
          <w:p w:rsidR="00C20510" w:rsidRDefault="0072694A">
            <w:pPr>
              <w:pStyle w:val="TableParagraph"/>
              <w:spacing w:line="242" w:lineRule="auto"/>
              <w:rPr>
                <w:lang w:eastAsia="zh-CN"/>
              </w:rPr>
            </w:pPr>
            <w:r>
              <w:rPr>
                <w:sz w:val="21"/>
                <w:lang w:eastAsia="zh-CN"/>
              </w:rPr>
              <w:t>不少于一次清扫，每两小时巡回保洁，秋冬季节或落叶较多时增加保洁频次</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C20510">
            <w:pPr>
              <w:pStyle w:val="TableParagraph"/>
              <w:rPr>
                <w:rFonts w:ascii="Times New Roman"/>
                <w:sz w:val="23"/>
                <w:lang w:eastAsia="zh-CN"/>
              </w:rPr>
            </w:pPr>
          </w:p>
          <w:p w:rsidR="00C20510" w:rsidRDefault="0072694A">
            <w:pPr>
              <w:pStyle w:val="TableParagraph"/>
              <w:spacing w:line="242" w:lineRule="auto"/>
              <w:rPr>
                <w:lang w:eastAsia="zh-CN"/>
              </w:rPr>
            </w:pPr>
            <w:r>
              <w:rPr>
                <w:sz w:val="21"/>
                <w:lang w:eastAsia="zh-CN"/>
              </w:rPr>
              <w:t>目视：无果皮、纸屑、石块、树叶等垃圾</w:t>
            </w:r>
          </w:p>
        </w:tc>
      </w:tr>
      <w:tr w:rsidR="00C20510">
        <w:trPr>
          <w:trHeight w:val="1419"/>
        </w:trPr>
        <w:tc>
          <w:tcPr>
            <w:tcW w:w="287" w:type="pct"/>
            <w:vMerge w:val="restart"/>
            <w:vAlign w:val="center"/>
          </w:tcPr>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72694A">
            <w:pPr>
              <w:pStyle w:val="TableParagraph"/>
              <w:spacing w:line="242" w:lineRule="auto"/>
              <w:jc w:val="center"/>
            </w:pPr>
            <w:r>
              <w:rPr>
                <w:sz w:val="21"/>
              </w:rPr>
              <w:t>公共卫生间</w:t>
            </w:r>
          </w:p>
        </w:tc>
        <w:tc>
          <w:tcPr>
            <w:tcW w:w="722" w:type="pct"/>
            <w:vAlign w:val="center"/>
          </w:tcPr>
          <w:p w:rsidR="00C20510" w:rsidRDefault="00C20510">
            <w:pPr>
              <w:pStyle w:val="TableParagraph"/>
              <w:rPr>
                <w:rFonts w:ascii="Times New Roman"/>
                <w:sz w:val="23"/>
              </w:rPr>
            </w:pPr>
          </w:p>
          <w:p w:rsidR="00C20510" w:rsidRDefault="0072694A">
            <w:pPr>
              <w:pStyle w:val="TableParagraph"/>
              <w:jc w:val="center"/>
            </w:pPr>
            <w:r>
              <w:rPr>
                <w:sz w:val="21"/>
              </w:rPr>
              <w:t>地面</w:t>
            </w:r>
          </w:p>
        </w:tc>
        <w:tc>
          <w:tcPr>
            <w:tcW w:w="1311" w:type="pct"/>
            <w:vAlign w:val="center"/>
          </w:tcPr>
          <w:p w:rsidR="00C20510" w:rsidRDefault="0072694A">
            <w:pPr>
              <w:pStyle w:val="TableParagraph"/>
              <w:rPr>
                <w:lang w:eastAsia="zh-CN"/>
              </w:rPr>
            </w:pPr>
            <w:r>
              <w:rPr>
                <w:sz w:val="21"/>
                <w:lang w:eastAsia="zh-CN"/>
              </w:rPr>
              <w:t>不少于一次拖拭地</w:t>
            </w:r>
          </w:p>
          <w:p w:rsidR="00C20510" w:rsidRDefault="0072694A">
            <w:pPr>
              <w:pStyle w:val="TableParagraph"/>
              <w:spacing w:line="270" w:lineRule="atLeast"/>
              <w:rPr>
                <w:lang w:eastAsia="zh-CN"/>
              </w:rPr>
            </w:pPr>
            <w:r>
              <w:rPr>
                <w:sz w:val="21"/>
                <w:lang w:eastAsia="zh-CN"/>
              </w:rPr>
              <w:t>面，每两小时巡回保洁</w:t>
            </w:r>
          </w:p>
        </w:tc>
        <w:tc>
          <w:tcPr>
            <w:tcW w:w="770" w:type="pct"/>
            <w:vAlign w:val="center"/>
          </w:tcPr>
          <w:p w:rsidR="00C20510" w:rsidRDefault="0072694A">
            <w:pPr>
              <w:pStyle w:val="TableParagraph"/>
              <w:spacing w:line="242" w:lineRule="auto"/>
            </w:pPr>
            <w:r>
              <w:rPr>
                <w:sz w:val="21"/>
              </w:rPr>
              <w:t>用消毒水进行消毒</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42" w:lineRule="auto"/>
              <w:rPr>
                <w:lang w:eastAsia="zh-CN"/>
              </w:rPr>
            </w:pPr>
            <w:r>
              <w:rPr>
                <w:sz w:val="21"/>
                <w:lang w:eastAsia="zh-CN"/>
              </w:rPr>
              <w:t>目视：无垃圾、无污迹、无积水</w:t>
            </w:r>
          </w:p>
        </w:tc>
      </w:tr>
      <w:tr w:rsidR="00C20510">
        <w:trPr>
          <w:trHeight w:val="591"/>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玻璃镜面</w:t>
            </w:r>
          </w:p>
        </w:tc>
        <w:tc>
          <w:tcPr>
            <w:tcW w:w="1311" w:type="pct"/>
            <w:vAlign w:val="center"/>
          </w:tcPr>
          <w:p w:rsidR="00C20510" w:rsidRDefault="0072694A">
            <w:pPr>
              <w:pStyle w:val="TableParagraph"/>
              <w:spacing w:line="242" w:lineRule="auto"/>
              <w:rPr>
                <w:lang w:eastAsia="zh-CN"/>
              </w:rPr>
            </w:pPr>
            <w:r>
              <w:rPr>
                <w:sz w:val="21"/>
                <w:lang w:eastAsia="zh-CN"/>
              </w:rPr>
              <w:t>用无纺布擦拭，每两小时巡回保洁</w:t>
            </w:r>
          </w:p>
        </w:tc>
        <w:tc>
          <w:tcPr>
            <w:tcW w:w="770" w:type="pct"/>
            <w:vAlign w:val="center"/>
          </w:tcPr>
          <w:p w:rsidR="00C20510" w:rsidRDefault="0072694A">
            <w:pPr>
              <w:pStyle w:val="TableParagraph"/>
              <w:spacing w:line="242" w:lineRule="auto"/>
            </w:pPr>
            <w:r>
              <w:rPr>
                <w:sz w:val="21"/>
              </w:rPr>
              <w:t>玻璃清洗剂刮拭</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42" w:lineRule="auto"/>
              <w:rPr>
                <w:lang w:eastAsia="zh-CN"/>
              </w:rPr>
            </w:pPr>
            <w:r>
              <w:rPr>
                <w:sz w:val="21"/>
                <w:lang w:eastAsia="zh-CN"/>
              </w:rPr>
              <w:t>手摸、目视：无灰尘、污渍手印</w:t>
            </w:r>
          </w:p>
        </w:tc>
      </w:tr>
      <w:tr w:rsidR="00C20510">
        <w:trPr>
          <w:trHeight w:val="569"/>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灯具、天花</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除尘一次</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70" w:lineRule="atLeast"/>
              <w:rPr>
                <w:lang w:eastAsia="zh-CN"/>
              </w:rPr>
            </w:pPr>
            <w:r>
              <w:rPr>
                <w:sz w:val="21"/>
                <w:lang w:eastAsia="zh-CN"/>
              </w:rPr>
              <w:t>目视：无明显灰尘、无蛛网</w:t>
            </w:r>
          </w:p>
        </w:tc>
      </w:tr>
      <w:tr w:rsidR="00C20510">
        <w:trPr>
          <w:trHeight w:val="590"/>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大小便器</w:t>
            </w:r>
          </w:p>
        </w:tc>
        <w:tc>
          <w:tcPr>
            <w:tcW w:w="1311" w:type="pct"/>
            <w:vAlign w:val="center"/>
          </w:tcPr>
          <w:p w:rsidR="00C20510" w:rsidRDefault="0072694A">
            <w:pPr>
              <w:pStyle w:val="TableParagraph"/>
              <w:spacing w:line="270" w:lineRule="atLeast"/>
              <w:rPr>
                <w:lang w:eastAsia="zh-CN"/>
              </w:rPr>
            </w:pPr>
            <w:r>
              <w:rPr>
                <w:sz w:val="21"/>
                <w:lang w:eastAsia="zh-CN"/>
              </w:rPr>
              <w:t>配合洁厕剂每日不少于一次洗刷</w:t>
            </w:r>
          </w:p>
        </w:tc>
        <w:tc>
          <w:tcPr>
            <w:tcW w:w="770" w:type="pct"/>
            <w:vAlign w:val="center"/>
          </w:tcPr>
          <w:p w:rsidR="00C20510" w:rsidRDefault="0072694A">
            <w:pPr>
              <w:pStyle w:val="TableParagraph"/>
              <w:spacing w:line="270" w:lineRule="atLeast"/>
            </w:pPr>
            <w:r>
              <w:rPr>
                <w:sz w:val="21"/>
              </w:rPr>
              <w:t>用消毒水进行消毒</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70" w:lineRule="atLeast"/>
              <w:rPr>
                <w:lang w:eastAsia="zh-CN"/>
              </w:rPr>
            </w:pPr>
            <w:r>
              <w:rPr>
                <w:sz w:val="21"/>
                <w:lang w:eastAsia="zh-CN"/>
              </w:rPr>
              <w:t>手摸、目视：无污迹、无污渍</w:t>
            </w:r>
          </w:p>
        </w:tc>
      </w:tr>
      <w:tr w:rsidR="00C20510">
        <w:trPr>
          <w:trHeight w:val="816"/>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C20510">
            <w:pPr>
              <w:pStyle w:val="TableParagraph"/>
              <w:jc w:val="center"/>
              <w:rPr>
                <w:rFonts w:ascii="Times New Roman"/>
                <w:sz w:val="23"/>
                <w:lang w:eastAsia="zh-CN"/>
              </w:rPr>
            </w:pPr>
          </w:p>
          <w:p w:rsidR="00C20510" w:rsidRDefault="0072694A">
            <w:pPr>
              <w:pStyle w:val="TableParagraph"/>
              <w:jc w:val="center"/>
            </w:pPr>
            <w:r>
              <w:rPr>
                <w:sz w:val="21"/>
              </w:rPr>
              <w:t>垃圾桶</w:t>
            </w:r>
          </w:p>
        </w:tc>
        <w:tc>
          <w:tcPr>
            <w:tcW w:w="1311" w:type="pct"/>
            <w:vAlign w:val="center"/>
          </w:tcPr>
          <w:p w:rsidR="00C20510" w:rsidRDefault="00C20510">
            <w:pPr>
              <w:pStyle w:val="TableParagraph"/>
              <w:rPr>
                <w:rFonts w:ascii="Times New Roman"/>
                <w:sz w:val="23"/>
              </w:rPr>
            </w:pPr>
          </w:p>
          <w:p w:rsidR="00C20510" w:rsidRDefault="0072694A">
            <w:pPr>
              <w:pStyle w:val="TableParagraph"/>
            </w:pPr>
            <w:r>
              <w:rPr>
                <w:sz w:val="21"/>
              </w:rPr>
              <w:t>更换新的垃圾袋</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spacing w:line="242" w:lineRule="auto"/>
              <w:rPr>
                <w:lang w:eastAsia="zh-CN"/>
              </w:rPr>
            </w:pPr>
            <w:r>
              <w:rPr>
                <w:sz w:val="21"/>
                <w:lang w:eastAsia="zh-CN"/>
              </w:rPr>
              <w:t>垃圾袋如有使用应每日更换，更换后的垃圾桶放回原处，系口朝里</w:t>
            </w:r>
          </w:p>
        </w:tc>
      </w:tr>
      <w:tr w:rsidR="00C20510">
        <w:trPr>
          <w:trHeight w:val="547"/>
        </w:trPr>
        <w:tc>
          <w:tcPr>
            <w:tcW w:w="287" w:type="pct"/>
            <w:vMerge w:val="restart"/>
            <w:vAlign w:val="center"/>
          </w:tcPr>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20"/>
                <w:lang w:eastAsia="zh-CN"/>
              </w:rPr>
            </w:pPr>
          </w:p>
          <w:p w:rsidR="00C20510" w:rsidRDefault="00C20510">
            <w:pPr>
              <w:pStyle w:val="TableParagraph"/>
              <w:jc w:val="center"/>
              <w:rPr>
                <w:rFonts w:ascii="Times New Roman"/>
                <w:sz w:val="18"/>
                <w:lang w:eastAsia="zh-CN"/>
              </w:rPr>
            </w:pPr>
          </w:p>
          <w:p w:rsidR="00C20510" w:rsidRDefault="0072694A">
            <w:pPr>
              <w:pStyle w:val="TableParagraph"/>
              <w:spacing w:line="242" w:lineRule="auto"/>
              <w:jc w:val="center"/>
            </w:pPr>
            <w:r>
              <w:rPr>
                <w:sz w:val="21"/>
              </w:rPr>
              <w:t>办公室及会客厅</w:t>
            </w:r>
          </w:p>
        </w:tc>
        <w:tc>
          <w:tcPr>
            <w:tcW w:w="722" w:type="pct"/>
            <w:vAlign w:val="center"/>
          </w:tcPr>
          <w:p w:rsidR="00C20510" w:rsidRDefault="0072694A">
            <w:pPr>
              <w:pStyle w:val="TableParagraph"/>
              <w:jc w:val="center"/>
            </w:pPr>
            <w:r>
              <w:rPr>
                <w:sz w:val="21"/>
              </w:rPr>
              <w:t>沙发、桌椅</w:t>
            </w:r>
          </w:p>
        </w:tc>
        <w:tc>
          <w:tcPr>
            <w:tcW w:w="1311" w:type="pct"/>
            <w:vAlign w:val="center"/>
          </w:tcPr>
          <w:p w:rsidR="00C20510" w:rsidRDefault="0072694A">
            <w:pPr>
              <w:pStyle w:val="TableParagraph"/>
            </w:pPr>
            <w:r>
              <w:rPr>
                <w:sz w:val="21"/>
              </w:rPr>
              <w:t>使用清洁剂擦抹一次</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手摸、目视：无灰尘、污</w:t>
            </w:r>
          </w:p>
          <w:p w:rsidR="00C20510" w:rsidRDefault="0072694A">
            <w:pPr>
              <w:pStyle w:val="TableParagraph"/>
              <w:spacing w:line="254" w:lineRule="exact"/>
            </w:pPr>
            <w:r>
              <w:rPr>
                <w:w w:val="99"/>
                <w:sz w:val="21"/>
              </w:rPr>
              <w:t>渍</w:t>
            </w:r>
          </w:p>
        </w:tc>
      </w:tr>
      <w:tr w:rsidR="00C20510">
        <w:trPr>
          <w:trHeight w:val="691"/>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spacing w:line="244" w:lineRule="auto"/>
              <w:jc w:val="center"/>
            </w:pPr>
            <w:r>
              <w:rPr>
                <w:sz w:val="21"/>
              </w:rPr>
              <w:t>办公设备</w:t>
            </w:r>
          </w:p>
          <w:p w:rsidR="00C20510" w:rsidRDefault="0072694A">
            <w:pPr>
              <w:pStyle w:val="TableParagraph"/>
              <w:spacing w:line="244" w:lineRule="auto"/>
              <w:jc w:val="center"/>
            </w:pPr>
            <w:r>
              <w:rPr>
                <w:sz w:val="21"/>
              </w:rPr>
              <w:t>饮水机</w:t>
            </w:r>
          </w:p>
        </w:tc>
        <w:tc>
          <w:tcPr>
            <w:tcW w:w="1311" w:type="pct"/>
            <w:vAlign w:val="center"/>
          </w:tcPr>
          <w:p w:rsidR="00C20510" w:rsidRDefault="00C20510">
            <w:pPr>
              <w:pStyle w:val="TableParagraph"/>
              <w:rPr>
                <w:rFonts w:ascii="Times New Roman"/>
                <w:sz w:val="18"/>
              </w:rPr>
            </w:pPr>
          </w:p>
          <w:p w:rsidR="00C20510" w:rsidRDefault="0072694A">
            <w:pPr>
              <w:pStyle w:val="TableParagraph"/>
            </w:pPr>
            <w:r>
              <w:rPr>
                <w:sz w:val="21"/>
              </w:rPr>
              <w:t>用干抹布擦拭一次</w:t>
            </w: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C20510">
            <w:pPr>
              <w:pStyle w:val="TableParagraph"/>
              <w:rPr>
                <w:rFonts w:ascii="Times New Roman"/>
                <w:sz w:val="18"/>
              </w:rPr>
            </w:pPr>
          </w:p>
          <w:p w:rsidR="00C20510" w:rsidRDefault="0072694A">
            <w:pPr>
              <w:pStyle w:val="TableParagraph"/>
            </w:pPr>
            <w:r>
              <w:rPr>
                <w:sz w:val="21"/>
              </w:rPr>
              <w:t>清洁消毒一次</w:t>
            </w:r>
          </w:p>
        </w:tc>
        <w:tc>
          <w:tcPr>
            <w:tcW w:w="1115" w:type="pct"/>
            <w:vAlign w:val="center"/>
          </w:tcPr>
          <w:p w:rsidR="00C20510" w:rsidRDefault="00C20510">
            <w:pPr>
              <w:pStyle w:val="TableParagraph"/>
              <w:rPr>
                <w:rFonts w:ascii="Times New Roman"/>
                <w:sz w:val="18"/>
                <w:lang w:eastAsia="zh-CN"/>
              </w:rPr>
            </w:pPr>
          </w:p>
          <w:p w:rsidR="00C20510" w:rsidRDefault="0072694A">
            <w:pPr>
              <w:pStyle w:val="TableParagraph"/>
              <w:rPr>
                <w:lang w:eastAsia="zh-CN"/>
              </w:rPr>
            </w:pPr>
            <w:r>
              <w:rPr>
                <w:sz w:val="21"/>
                <w:lang w:eastAsia="zh-CN"/>
              </w:rPr>
              <w:t>目视：无水迹、无污渍</w:t>
            </w:r>
          </w:p>
        </w:tc>
      </w:tr>
      <w:tr w:rsidR="00C20510">
        <w:trPr>
          <w:trHeight w:val="545"/>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垃圾娄</w:t>
            </w:r>
          </w:p>
        </w:tc>
        <w:tc>
          <w:tcPr>
            <w:tcW w:w="1311" w:type="pct"/>
            <w:vAlign w:val="center"/>
          </w:tcPr>
          <w:p w:rsidR="00C20510" w:rsidRDefault="0072694A">
            <w:pPr>
              <w:pStyle w:val="TableParagraph"/>
              <w:rPr>
                <w:lang w:eastAsia="zh-CN"/>
              </w:rPr>
            </w:pPr>
            <w:r>
              <w:rPr>
                <w:sz w:val="21"/>
                <w:lang w:eastAsia="zh-CN"/>
              </w:rPr>
              <w:t>每日清收更换垃圾二</w:t>
            </w:r>
            <w:r>
              <w:rPr>
                <w:w w:val="99"/>
                <w:sz w:val="21"/>
                <w:lang w:eastAsia="zh-CN"/>
              </w:rPr>
              <w:t>次</w:t>
            </w:r>
          </w:p>
        </w:tc>
        <w:tc>
          <w:tcPr>
            <w:tcW w:w="770" w:type="pct"/>
            <w:vAlign w:val="center"/>
          </w:tcPr>
          <w:p w:rsidR="00C20510" w:rsidRDefault="00C20510">
            <w:pPr>
              <w:pStyle w:val="TableParagraph"/>
              <w:rPr>
                <w:rFonts w:ascii="Times New Roman"/>
                <w:sz w:val="20"/>
                <w:lang w:eastAsia="zh-CN"/>
              </w:rPr>
            </w:pPr>
          </w:p>
        </w:tc>
        <w:tc>
          <w:tcPr>
            <w:tcW w:w="795" w:type="pct"/>
            <w:vAlign w:val="center"/>
          </w:tcPr>
          <w:p w:rsidR="00C20510" w:rsidRDefault="00C20510">
            <w:pPr>
              <w:pStyle w:val="TableParagraph"/>
              <w:rPr>
                <w:rFonts w:ascii="Times New Roman"/>
                <w:sz w:val="20"/>
                <w:lang w:eastAsia="zh-CN"/>
              </w:rPr>
            </w:pPr>
          </w:p>
        </w:tc>
        <w:tc>
          <w:tcPr>
            <w:tcW w:w="1115" w:type="pct"/>
            <w:vAlign w:val="center"/>
          </w:tcPr>
          <w:p w:rsidR="00C20510" w:rsidRDefault="0072694A">
            <w:pPr>
              <w:pStyle w:val="TableParagraph"/>
              <w:rPr>
                <w:lang w:eastAsia="zh-CN"/>
              </w:rPr>
            </w:pPr>
            <w:r>
              <w:rPr>
                <w:sz w:val="21"/>
                <w:lang w:eastAsia="zh-CN"/>
              </w:rPr>
              <w:t>目视：无溢出垃圾、异味</w:t>
            </w:r>
          </w:p>
        </w:tc>
      </w:tr>
      <w:tr w:rsidR="00C20510">
        <w:trPr>
          <w:trHeight w:val="531"/>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风口、灯饰</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72694A">
            <w:pPr>
              <w:pStyle w:val="TableParagraph"/>
            </w:pPr>
            <w:r>
              <w:rPr>
                <w:sz w:val="21"/>
              </w:rPr>
              <w:t>擦拭一次</w:t>
            </w:r>
          </w:p>
        </w:tc>
        <w:tc>
          <w:tcPr>
            <w:tcW w:w="795" w:type="pct"/>
            <w:vAlign w:val="center"/>
          </w:tcPr>
          <w:p w:rsidR="00C20510" w:rsidRDefault="00C20510">
            <w:pPr>
              <w:pStyle w:val="TableParagraph"/>
              <w:rPr>
                <w:rFonts w:ascii="Times New Roman"/>
                <w:sz w:val="20"/>
              </w:rPr>
            </w:pPr>
          </w:p>
        </w:tc>
        <w:tc>
          <w:tcPr>
            <w:tcW w:w="1115" w:type="pct"/>
            <w:vAlign w:val="center"/>
          </w:tcPr>
          <w:p w:rsidR="00C20510" w:rsidRDefault="0072694A">
            <w:pPr>
              <w:pStyle w:val="TableParagraph"/>
              <w:rPr>
                <w:lang w:eastAsia="zh-CN"/>
              </w:rPr>
            </w:pPr>
            <w:r>
              <w:rPr>
                <w:sz w:val="21"/>
                <w:lang w:eastAsia="zh-CN"/>
              </w:rPr>
              <w:t>目视：无灰尘、无污渍</w:t>
            </w:r>
          </w:p>
        </w:tc>
      </w:tr>
      <w:tr w:rsidR="00C20510">
        <w:trPr>
          <w:trHeight w:val="545"/>
        </w:trPr>
        <w:tc>
          <w:tcPr>
            <w:tcW w:w="287" w:type="pct"/>
            <w:vMerge/>
            <w:tcBorders>
              <w:top w:val="nil"/>
            </w:tcBorders>
            <w:vAlign w:val="center"/>
          </w:tcPr>
          <w:p w:rsidR="00C20510" w:rsidRDefault="00C20510">
            <w:pPr>
              <w:jc w:val="center"/>
              <w:rPr>
                <w:sz w:val="2"/>
                <w:szCs w:val="2"/>
              </w:rPr>
            </w:pPr>
          </w:p>
        </w:tc>
        <w:tc>
          <w:tcPr>
            <w:tcW w:w="722" w:type="pct"/>
            <w:vAlign w:val="center"/>
          </w:tcPr>
          <w:p w:rsidR="00C20510" w:rsidRDefault="0072694A">
            <w:pPr>
              <w:pStyle w:val="TableParagraph"/>
              <w:jc w:val="center"/>
            </w:pPr>
            <w:r>
              <w:rPr>
                <w:sz w:val="21"/>
              </w:rPr>
              <w:t>天花</w:t>
            </w:r>
          </w:p>
        </w:tc>
        <w:tc>
          <w:tcPr>
            <w:tcW w:w="1311" w:type="pct"/>
            <w:vAlign w:val="center"/>
          </w:tcPr>
          <w:p w:rsidR="00C20510" w:rsidRDefault="00C20510">
            <w:pPr>
              <w:pStyle w:val="TableParagraph"/>
              <w:rPr>
                <w:rFonts w:ascii="Times New Roman"/>
                <w:sz w:val="20"/>
              </w:rPr>
            </w:pPr>
          </w:p>
        </w:tc>
        <w:tc>
          <w:tcPr>
            <w:tcW w:w="770" w:type="pct"/>
            <w:vAlign w:val="center"/>
          </w:tcPr>
          <w:p w:rsidR="00C20510" w:rsidRDefault="00C20510">
            <w:pPr>
              <w:pStyle w:val="TableParagraph"/>
              <w:rPr>
                <w:rFonts w:ascii="Times New Roman"/>
                <w:sz w:val="20"/>
              </w:rPr>
            </w:pPr>
          </w:p>
        </w:tc>
        <w:tc>
          <w:tcPr>
            <w:tcW w:w="795" w:type="pct"/>
            <w:vAlign w:val="center"/>
          </w:tcPr>
          <w:p w:rsidR="00C20510" w:rsidRDefault="0072694A">
            <w:pPr>
              <w:pStyle w:val="TableParagraph"/>
            </w:pPr>
            <w:r>
              <w:rPr>
                <w:sz w:val="21"/>
              </w:rPr>
              <w:t>除尘一次</w:t>
            </w:r>
          </w:p>
        </w:tc>
        <w:tc>
          <w:tcPr>
            <w:tcW w:w="1115" w:type="pct"/>
            <w:vAlign w:val="center"/>
          </w:tcPr>
          <w:p w:rsidR="00C20510" w:rsidRDefault="0072694A">
            <w:pPr>
              <w:pStyle w:val="TableParagraph"/>
              <w:rPr>
                <w:lang w:eastAsia="zh-CN"/>
              </w:rPr>
            </w:pPr>
            <w:r>
              <w:rPr>
                <w:sz w:val="21"/>
                <w:lang w:eastAsia="zh-CN"/>
              </w:rPr>
              <w:t>目视：无明显灰尘、无</w:t>
            </w:r>
            <w:proofErr w:type="gramStart"/>
            <w:r>
              <w:rPr>
                <w:sz w:val="21"/>
                <w:lang w:eastAsia="zh-CN"/>
              </w:rPr>
              <w:t>蛛</w:t>
            </w:r>
            <w:proofErr w:type="gramEnd"/>
          </w:p>
          <w:p w:rsidR="00C20510" w:rsidRDefault="0072694A">
            <w:pPr>
              <w:pStyle w:val="TableParagraph"/>
              <w:spacing w:line="253" w:lineRule="exact"/>
            </w:pPr>
            <w:r>
              <w:rPr>
                <w:w w:val="99"/>
                <w:sz w:val="21"/>
              </w:rPr>
              <w:t>网</w:t>
            </w:r>
          </w:p>
        </w:tc>
      </w:tr>
    </w:tbl>
    <w:p w:rsidR="00C20510" w:rsidRDefault="0072694A">
      <w:pPr>
        <w:pStyle w:val="a7"/>
      </w:pPr>
      <w:r>
        <w:br w:type="page"/>
      </w:r>
    </w:p>
    <w:p w:rsidR="00C20510" w:rsidRDefault="0072694A">
      <w:pPr>
        <w:spacing w:line="360" w:lineRule="auto"/>
        <w:jc w:val="left"/>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lastRenderedPageBreak/>
        <w:t>附件四：</w:t>
      </w:r>
    </w:p>
    <w:p w:rsidR="00C20510" w:rsidRDefault="0072694A" w:rsidP="00872FC9">
      <w:pPr>
        <w:spacing w:before="34"/>
        <w:ind w:left="478" w:firstLineChars="800" w:firstLine="1928"/>
        <w:rPr>
          <w:b/>
          <w:sz w:val="24"/>
          <w:szCs w:val="24"/>
        </w:rPr>
      </w:pPr>
      <w:r>
        <w:rPr>
          <w:rFonts w:hint="eastAsia"/>
          <w:b/>
          <w:sz w:val="24"/>
          <w:szCs w:val="24"/>
          <w:u w:val="single"/>
        </w:rPr>
        <w:t xml:space="preserve">            </w:t>
      </w:r>
      <w:r>
        <w:rPr>
          <w:rFonts w:hint="eastAsia"/>
          <w:b/>
          <w:sz w:val="24"/>
          <w:szCs w:val="24"/>
        </w:rPr>
        <w:t>项目</w:t>
      </w:r>
      <w:r>
        <w:rPr>
          <w:b/>
          <w:sz w:val="24"/>
          <w:szCs w:val="24"/>
        </w:rPr>
        <w:t>保洁服务</w:t>
      </w:r>
      <w:r>
        <w:rPr>
          <w:rFonts w:hint="eastAsia"/>
          <w:bCs/>
          <w:sz w:val="24"/>
          <w:szCs w:val="24"/>
          <w:u w:val="single"/>
        </w:rPr>
        <w:t xml:space="preserve">   </w:t>
      </w:r>
      <w:r>
        <w:rPr>
          <w:b/>
          <w:sz w:val="24"/>
          <w:szCs w:val="24"/>
        </w:rPr>
        <w:t>月度检查表</w:t>
      </w:r>
    </w:p>
    <w:p w:rsidR="00C20510" w:rsidRDefault="00C20510">
      <w:pPr>
        <w:rPr>
          <w:rFonts w:ascii="宋体" w:hAnsi="宋体" w:cs="宋体"/>
          <w:sz w:val="18"/>
        </w:rPr>
      </w:pP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764"/>
        <w:gridCol w:w="4457"/>
        <w:gridCol w:w="1439"/>
        <w:gridCol w:w="2024"/>
      </w:tblGrid>
      <w:tr w:rsidR="00C20510">
        <w:trPr>
          <w:trHeight w:val="615"/>
          <w:jc w:val="center"/>
        </w:trPr>
        <w:tc>
          <w:tcPr>
            <w:tcW w:w="911" w:type="pct"/>
            <w:tcBorders>
              <w:bottom w:val="single" w:sz="4" w:space="0" w:color="000000"/>
              <w:right w:val="single" w:sz="4" w:space="0" w:color="000000"/>
            </w:tcBorders>
          </w:tcPr>
          <w:p w:rsidR="00C20510" w:rsidRDefault="0072694A">
            <w:pPr>
              <w:pStyle w:val="TableParagraph"/>
              <w:spacing w:before="119"/>
              <w:jc w:val="center"/>
              <w:rPr>
                <w:b/>
                <w:sz w:val="18"/>
              </w:rPr>
            </w:pPr>
            <w:r>
              <w:rPr>
                <w:rFonts w:hint="eastAsia"/>
                <w:b/>
                <w:sz w:val="18"/>
              </w:rPr>
              <w:t>类别</w:t>
            </w:r>
          </w:p>
        </w:tc>
        <w:tc>
          <w:tcPr>
            <w:tcW w:w="2301" w:type="pct"/>
            <w:tcBorders>
              <w:left w:val="single" w:sz="4" w:space="0" w:color="000000"/>
              <w:bottom w:val="single" w:sz="4" w:space="0" w:color="000000"/>
              <w:right w:val="single" w:sz="4" w:space="0" w:color="000000"/>
            </w:tcBorders>
          </w:tcPr>
          <w:p w:rsidR="00C20510" w:rsidRDefault="0072694A">
            <w:pPr>
              <w:pStyle w:val="TableParagraph"/>
              <w:spacing w:before="119"/>
              <w:jc w:val="center"/>
              <w:rPr>
                <w:b/>
                <w:sz w:val="18"/>
              </w:rPr>
            </w:pPr>
            <w:r>
              <w:rPr>
                <w:rFonts w:hint="eastAsia"/>
                <w:b/>
                <w:sz w:val="18"/>
              </w:rPr>
              <w:t>检查标准</w:t>
            </w:r>
          </w:p>
        </w:tc>
        <w:tc>
          <w:tcPr>
            <w:tcW w:w="743" w:type="pct"/>
            <w:tcBorders>
              <w:left w:val="single" w:sz="4" w:space="0" w:color="000000"/>
              <w:bottom w:val="single" w:sz="4" w:space="0" w:color="000000"/>
              <w:right w:val="single" w:sz="4" w:space="0" w:color="000000"/>
            </w:tcBorders>
          </w:tcPr>
          <w:p w:rsidR="00C20510" w:rsidRDefault="0072694A">
            <w:pPr>
              <w:pStyle w:val="TableParagraph"/>
              <w:spacing w:before="119"/>
              <w:jc w:val="center"/>
              <w:rPr>
                <w:b/>
                <w:sz w:val="18"/>
              </w:rPr>
            </w:pPr>
            <w:r>
              <w:rPr>
                <w:rFonts w:hint="eastAsia"/>
                <w:b/>
                <w:sz w:val="18"/>
              </w:rPr>
              <w:t>评分标准</w:t>
            </w:r>
          </w:p>
        </w:tc>
        <w:tc>
          <w:tcPr>
            <w:tcW w:w="1045" w:type="pct"/>
            <w:tcBorders>
              <w:left w:val="single" w:sz="4" w:space="0" w:color="000000"/>
              <w:bottom w:val="single" w:sz="4" w:space="0" w:color="000000"/>
            </w:tcBorders>
          </w:tcPr>
          <w:p w:rsidR="00C20510" w:rsidRDefault="0072694A">
            <w:pPr>
              <w:pStyle w:val="TableParagraph"/>
              <w:spacing w:before="119"/>
              <w:jc w:val="center"/>
              <w:rPr>
                <w:b/>
                <w:sz w:val="18"/>
              </w:rPr>
            </w:pPr>
            <w:r>
              <w:rPr>
                <w:rFonts w:hint="eastAsia"/>
                <w:b/>
                <w:sz w:val="18"/>
              </w:rPr>
              <w:t>评分</w:t>
            </w:r>
          </w:p>
        </w:tc>
      </w:tr>
      <w:tr w:rsidR="00C20510">
        <w:trPr>
          <w:trHeight w:val="798"/>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jc w:val="center"/>
              <w:rPr>
                <w:sz w:val="18"/>
              </w:rPr>
            </w:pPr>
            <w:r>
              <w:rPr>
                <w:rFonts w:hint="eastAsia"/>
                <w:sz w:val="18"/>
              </w:rPr>
              <w:t>道路</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1"/>
              <w:rPr>
                <w:sz w:val="18"/>
                <w:lang w:eastAsia="zh-CN"/>
              </w:rPr>
            </w:pPr>
            <w:r>
              <w:rPr>
                <w:rFonts w:hint="eastAsia"/>
                <w:spacing w:val="-8"/>
                <w:sz w:val="18"/>
                <w:lang w:eastAsia="zh-CN"/>
              </w:rPr>
              <w:t xml:space="preserve">无明显泥沙、污垢；每 </w:t>
            </w:r>
            <w:r>
              <w:rPr>
                <w:rFonts w:hint="eastAsia"/>
                <w:sz w:val="18"/>
                <w:lang w:eastAsia="zh-CN"/>
              </w:rPr>
              <w:t>100</w:t>
            </w:r>
            <w:r>
              <w:rPr>
                <w:rFonts w:hint="eastAsia"/>
                <w:spacing w:val="-8"/>
                <w:sz w:val="18"/>
                <w:lang w:eastAsia="zh-CN"/>
              </w:rPr>
              <w:t xml:space="preserve"> 平方米内烟头、纸屑平均不</w:t>
            </w:r>
            <w:r>
              <w:rPr>
                <w:rFonts w:hint="eastAsia"/>
                <w:sz w:val="18"/>
                <w:lang w:eastAsia="zh-CN"/>
              </w:rPr>
              <w:t xml:space="preserve">超过 2 </w:t>
            </w:r>
            <w:proofErr w:type="gramStart"/>
            <w:r>
              <w:rPr>
                <w:rFonts w:hint="eastAsia"/>
                <w:sz w:val="18"/>
                <w:lang w:eastAsia="zh-CN"/>
              </w:rPr>
              <w:t>个</w:t>
            </w:r>
            <w:proofErr w:type="gramEnd"/>
            <w:r>
              <w:rPr>
                <w:rFonts w:hint="eastAsia"/>
                <w:sz w:val="18"/>
                <w:lang w:eastAsia="zh-CN"/>
              </w:rPr>
              <w:t>、无直径 1 厘米以上的石子、无积水。</w:t>
            </w:r>
          </w:p>
        </w:tc>
        <w:tc>
          <w:tcPr>
            <w:tcW w:w="743" w:type="pct"/>
            <w:tcBorders>
              <w:top w:val="single" w:sz="4" w:space="0" w:color="000000"/>
              <w:left w:val="single" w:sz="4" w:space="0" w:color="000000"/>
              <w:bottom w:val="single" w:sz="4" w:space="0" w:color="000000"/>
              <w:right w:val="single" w:sz="4" w:space="0" w:color="000000"/>
            </w:tcBorders>
            <w:vAlign w:val="center"/>
          </w:tcPr>
          <w:p w:rsidR="00C20510" w:rsidRDefault="0072694A">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397"/>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spacing w:before="139"/>
              <w:jc w:val="center"/>
              <w:rPr>
                <w:sz w:val="18"/>
              </w:rPr>
            </w:pPr>
            <w:r>
              <w:rPr>
                <w:rFonts w:hint="eastAsia"/>
                <w:sz w:val="18"/>
              </w:rPr>
              <w:t>绿化带</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无明显大片树叶、纸屑、垃圾胶袋等物。</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801"/>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jc w:val="center"/>
              <w:rPr>
                <w:sz w:val="18"/>
              </w:rPr>
            </w:pPr>
            <w:r>
              <w:rPr>
                <w:rFonts w:hint="eastAsia"/>
                <w:sz w:val="18"/>
              </w:rPr>
              <w:t>大门口</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3" w:line="398" w:lineRule="exact"/>
              <w:rPr>
                <w:sz w:val="18"/>
                <w:lang w:eastAsia="zh-CN"/>
              </w:rPr>
            </w:pPr>
            <w:r>
              <w:rPr>
                <w:rFonts w:hint="eastAsia"/>
                <w:sz w:val="18"/>
                <w:lang w:eastAsia="zh-CN"/>
              </w:rPr>
              <w:t>无垃圾、泥沙、青苔、烟头、四周墙体干净光亮、绿化带无垃圾。</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spacing w:before="7"/>
              <w:rPr>
                <w:b/>
                <w:sz w:val="26"/>
                <w:lang w:eastAsia="zh-CN"/>
              </w:rPr>
            </w:pPr>
          </w:p>
          <w:p w:rsidR="00C20510" w:rsidRDefault="0072694A">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798"/>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jc w:val="center"/>
              <w:rPr>
                <w:sz w:val="18"/>
              </w:rPr>
            </w:pPr>
            <w:r>
              <w:rPr>
                <w:rFonts w:hint="eastAsia"/>
                <w:sz w:val="18"/>
              </w:rPr>
              <w:t>门面</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墙体无乱张贴、污垢、乱涂乱画、地面无垃圾泥沙、堆</w:t>
            </w:r>
          </w:p>
          <w:p w:rsidR="00C20510" w:rsidRDefault="0072694A">
            <w:pPr>
              <w:pStyle w:val="TableParagraph"/>
              <w:rPr>
                <w:sz w:val="18"/>
              </w:rPr>
            </w:pPr>
            <w:r>
              <w:rPr>
                <w:rFonts w:hint="eastAsia"/>
                <w:sz w:val="18"/>
              </w:rPr>
              <w:t>放物。</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spacing w:before="5"/>
              <w:rPr>
                <w:b/>
                <w:sz w:val="26"/>
              </w:rPr>
            </w:pPr>
          </w:p>
          <w:p w:rsidR="00C20510" w:rsidRDefault="0072694A">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spacing w:before="142"/>
              <w:jc w:val="center"/>
              <w:rPr>
                <w:sz w:val="18"/>
              </w:rPr>
            </w:pPr>
            <w:r>
              <w:rPr>
                <w:rFonts w:hint="eastAsia"/>
                <w:sz w:val="18"/>
              </w:rPr>
              <w:t>垃圾箱</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2"/>
              <w:rPr>
                <w:sz w:val="18"/>
                <w:lang w:eastAsia="zh-CN"/>
              </w:rPr>
            </w:pPr>
            <w:r>
              <w:rPr>
                <w:rFonts w:hint="eastAsia"/>
                <w:spacing w:val="-11"/>
                <w:sz w:val="18"/>
                <w:lang w:eastAsia="zh-CN"/>
              </w:rPr>
              <w:t>地面无散落垃圾，无污水、无明显污迹，箱体干净卫生。</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2"/>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801"/>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spacing w:before="139"/>
              <w:jc w:val="center"/>
              <w:rPr>
                <w:sz w:val="18"/>
              </w:rPr>
            </w:pPr>
            <w:r>
              <w:rPr>
                <w:rFonts w:hint="eastAsia"/>
                <w:sz w:val="18"/>
              </w:rPr>
              <w:t>垃圾中转站</w:t>
            </w:r>
          </w:p>
        </w:tc>
        <w:tc>
          <w:tcPr>
            <w:tcW w:w="2301"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rPr>
                <w:sz w:val="18"/>
                <w:lang w:eastAsia="zh-CN"/>
              </w:rPr>
            </w:pPr>
          </w:p>
          <w:p w:rsidR="00C20510" w:rsidRDefault="0072694A">
            <w:pPr>
              <w:pStyle w:val="TableParagraph"/>
              <w:rPr>
                <w:sz w:val="18"/>
                <w:lang w:eastAsia="zh-CN"/>
              </w:rPr>
            </w:pPr>
            <w:r>
              <w:rPr>
                <w:rFonts w:hint="eastAsia"/>
                <w:sz w:val="18"/>
                <w:lang w:eastAsia="zh-CN"/>
              </w:rPr>
              <w:t>地面、墙面无粘附物、无明显污迹，无异味。</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spacing w:before="7"/>
              <w:rPr>
                <w:b/>
                <w:sz w:val="26"/>
                <w:lang w:eastAsia="zh-CN"/>
              </w:rPr>
            </w:pPr>
          </w:p>
          <w:p w:rsidR="00C20510" w:rsidRDefault="0072694A">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vAlign w:val="center"/>
          </w:tcPr>
          <w:p w:rsidR="00C20510" w:rsidRDefault="0072694A">
            <w:pPr>
              <w:pStyle w:val="TableParagraph"/>
              <w:spacing w:before="139"/>
              <w:jc w:val="center"/>
              <w:rPr>
                <w:sz w:val="18"/>
              </w:rPr>
            </w:pPr>
            <w:r>
              <w:rPr>
                <w:rFonts w:hint="eastAsia"/>
                <w:sz w:val="18"/>
              </w:rPr>
              <w:t>果皮箱</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内部垃圾及时清理，外表无污迹、粘附物箱体干净卫生。</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398"/>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标识宣传牌</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目视表面无明显积尘、无污迹、无乱张贴。</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41"/>
              <w:jc w:val="center"/>
              <w:rPr>
                <w:sz w:val="18"/>
              </w:rPr>
            </w:pPr>
            <w:r>
              <w:rPr>
                <w:rFonts w:hint="eastAsia"/>
                <w:sz w:val="18"/>
              </w:rPr>
              <w:t>雕塑</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1"/>
              <w:rPr>
                <w:sz w:val="18"/>
                <w:lang w:eastAsia="zh-CN"/>
              </w:rPr>
            </w:pPr>
            <w:r>
              <w:rPr>
                <w:rFonts w:hint="eastAsia"/>
                <w:sz w:val="18"/>
                <w:lang w:eastAsia="zh-CN"/>
              </w:rPr>
              <w:t>目视表面无明显积尘、无污迹、无乱张贴。</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1"/>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健身活动场</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目视地面无垃圾、纸屑、设施无污迹，地面整洁。</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喷水池</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目视无纸屑、杂物、青苔、水无变色或有异味。</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水沟、地漏</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无青苔、泥沙、污垢、堵塞。</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路沿石</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无青苔、泥沙、污垢、堵塞。</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398"/>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天台、雨蓬</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无杂物、垃圾纸屑、排水口畅通。</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41"/>
              <w:jc w:val="center"/>
              <w:rPr>
                <w:sz w:val="18"/>
              </w:rPr>
            </w:pPr>
            <w:r>
              <w:rPr>
                <w:rFonts w:hint="eastAsia"/>
                <w:sz w:val="18"/>
              </w:rPr>
              <w:t>地面</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1"/>
              <w:rPr>
                <w:sz w:val="18"/>
                <w:lang w:eastAsia="zh-CN"/>
              </w:rPr>
            </w:pPr>
            <w:r>
              <w:rPr>
                <w:rFonts w:hint="eastAsia"/>
                <w:sz w:val="18"/>
                <w:lang w:eastAsia="zh-CN"/>
              </w:rPr>
              <w:t>无垃圾杂物、无泥沙、积水、污渍。</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41"/>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墙面</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无污渍、无明显灰尘。</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801"/>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rPr>
                <w:b/>
                <w:sz w:val="13"/>
              </w:rPr>
            </w:pPr>
            <w:r>
              <w:rPr>
                <w:rFonts w:hint="eastAsia"/>
                <w:sz w:val="18"/>
              </w:rPr>
              <w:t>楼道梯间</w:t>
            </w:r>
          </w:p>
          <w:p w:rsidR="00C20510" w:rsidRDefault="0072694A">
            <w:pPr>
              <w:pStyle w:val="TableParagraph"/>
              <w:rPr>
                <w:sz w:val="18"/>
              </w:rPr>
            </w:pPr>
            <w:r>
              <w:rPr>
                <w:rFonts w:hint="eastAsia"/>
                <w:sz w:val="18"/>
              </w:rPr>
              <w:t>走廊地面</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b/>
                <w:sz w:val="13"/>
                <w:lang w:eastAsia="zh-CN"/>
              </w:rPr>
            </w:pPr>
            <w:r>
              <w:rPr>
                <w:rFonts w:hint="eastAsia"/>
                <w:sz w:val="18"/>
                <w:lang w:eastAsia="zh-CN"/>
              </w:rPr>
              <w:t>无纸屑、杂物、污迹，</w:t>
            </w:r>
          </w:p>
          <w:p w:rsidR="00C20510" w:rsidRDefault="0072694A">
            <w:pPr>
              <w:pStyle w:val="TableParagraph"/>
              <w:rPr>
                <w:sz w:val="18"/>
                <w:lang w:eastAsia="zh-CN"/>
              </w:rPr>
            </w:pPr>
            <w:r>
              <w:rPr>
                <w:rFonts w:hint="eastAsia"/>
                <w:sz w:val="18"/>
                <w:lang w:eastAsia="zh-CN"/>
              </w:rPr>
              <w:t>天花板无明显灰尘、蜘蛛网。</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jc w:val="center"/>
              <w:rPr>
                <w:sz w:val="18"/>
                <w:lang w:eastAsia="zh-CN"/>
              </w:rPr>
            </w:pPr>
          </w:p>
          <w:p w:rsidR="00C20510" w:rsidRDefault="0072694A">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1453"/>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墙面、窗、扶手、电子门、消防栓 管、电表箱、信报箱、宣传栏、楼道、灯开关等</w:t>
            </w:r>
          </w:p>
        </w:tc>
        <w:tc>
          <w:tcPr>
            <w:tcW w:w="2301"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rPr>
                <w:b/>
                <w:sz w:val="18"/>
                <w:lang w:eastAsia="zh-CN"/>
              </w:rPr>
            </w:pPr>
          </w:p>
          <w:p w:rsidR="00C20510" w:rsidRDefault="00C20510">
            <w:pPr>
              <w:pStyle w:val="TableParagraph"/>
              <w:spacing w:before="2"/>
              <w:rPr>
                <w:b/>
                <w:sz w:val="19"/>
                <w:lang w:eastAsia="zh-CN"/>
              </w:rPr>
            </w:pPr>
          </w:p>
          <w:p w:rsidR="00C20510" w:rsidRDefault="0072694A">
            <w:pPr>
              <w:pStyle w:val="TableParagraph"/>
              <w:spacing w:before="1"/>
              <w:rPr>
                <w:sz w:val="18"/>
                <w:lang w:eastAsia="zh-CN"/>
              </w:rPr>
            </w:pPr>
            <w:r>
              <w:rPr>
                <w:rFonts w:hint="eastAsia"/>
                <w:sz w:val="18"/>
                <w:lang w:eastAsia="zh-CN"/>
              </w:rPr>
              <w:t>无广告、蜘蛛网、无痰迹、积尘，无明显污染。</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rPr>
                <w:b/>
                <w:sz w:val="18"/>
                <w:lang w:eastAsia="zh-CN"/>
              </w:rPr>
            </w:pPr>
          </w:p>
          <w:p w:rsidR="00C20510" w:rsidRDefault="00C20510">
            <w:pPr>
              <w:pStyle w:val="TableParagraph"/>
              <w:spacing w:before="2"/>
              <w:rPr>
                <w:b/>
                <w:sz w:val="19"/>
                <w:lang w:eastAsia="zh-CN"/>
              </w:rPr>
            </w:pPr>
          </w:p>
          <w:p w:rsidR="00C20510" w:rsidRDefault="0072694A">
            <w:pPr>
              <w:pStyle w:val="TableParagraph"/>
              <w:spacing w:before="1"/>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801"/>
          <w:jc w:val="center"/>
        </w:trPr>
        <w:tc>
          <w:tcPr>
            <w:tcW w:w="911" w:type="pct"/>
            <w:tcBorders>
              <w:top w:val="single" w:sz="4" w:space="0" w:color="000000"/>
              <w:bottom w:val="single" w:sz="4" w:space="0" w:color="000000"/>
              <w:right w:val="single" w:sz="4" w:space="0" w:color="000000"/>
            </w:tcBorders>
          </w:tcPr>
          <w:p w:rsidR="00C20510" w:rsidRDefault="00C20510">
            <w:pPr>
              <w:pStyle w:val="TableParagraph"/>
              <w:jc w:val="center"/>
              <w:rPr>
                <w:sz w:val="18"/>
              </w:rPr>
            </w:pPr>
          </w:p>
          <w:p w:rsidR="00C20510" w:rsidRDefault="0072694A">
            <w:pPr>
              <w:pStyle w:val="TableParagraph"/>
              <w:jc w:val="center"/>
              <w:rPr>
                <w:sz w:val="18"/>
              </w:rPr>
            </w:pPr>
            <w:r>
              <w:rPr>
                <w:rFonts w:hint="eastAsia"/>
                <w:sz w:val="18"/>
              </w:rPr>
              <w:t>电梯</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b/>
                <w:sz w:val="13"/>
                <w:lang w:eastAsia="zh-CN"/>
              </w:rPr>
            </w:pPr>
            <w:r>
              <w:rPr>
                <w:rFonts w:hint="eastAsia"/>
                <w:sz w:val="18"/>
                <w:lang w:eastAsia="zh-CN"/>
              </w:rPr>
              <w:t>电梯轿厢四壁干净无尘、无污迹、无手印，电梯</w:t>
            </w:r>
            <w:proofErr w:type="gramStart"/>
            <w:r>
              <w:rPr>
                <w:rFonts w:hint="eastAsia"/>
                <w:sz w:val="18"/>
                <w:lang w:eastAsia="zh-CN"/>
              </w:rPr>
              <w:t>门轨槽</w:t>
            </w:r>
            <w:proofErr w:type="gramEnd"/>
            <w:r>
              <w:rPr>
                <w:rFonts w:hint="eastAsia"/>
                <w:sz w:val="18"/>
                <w:lang w:eastAsia="zh-CN"/>
              </w:rPr>
              <w:t>、</w:t>
            </w:r>
          </w:p>
          <w:p w:rsidR="00C20510" w:rsidRDefault="0072694A">
            <w:pPr>
              <w:pStyle w:val="TableParagraph"/>
              <w:rPr>
                <w:sz w:val="18"/>
                <w:lang w:eastAsia="zh-CN"/>
              </w:rPr>
            </w:pPr>
            <w:r>
              <w:rPr>
                <w:rFonts w:hint="eastAsia"/>
                <w:sz w:val="18"/>
                <w:lang w:eastAsia="zh-CN"/>
              </w:rPr>
              <w:t>显示屏干净无尘、轿箱干净无杂物、污渍。</w:t>
            </w:r>
          </w:p>
        </w:tc>
        <w:tc>
          <w:tcPr>
            <w:tcW w:w="743" w:type="pct"/>
            <w:tcBorders>
              <w:top w:val="single" w:sz="4" w:space="0" w:color="000000"/>
              <w:left w:val="single" w:sz="4" w:space="0" w:color="000000"/>
              <w:bottom w:val="single" w:sz="4" w:space="0" w:color="000000"/>
              <w:right w:val="single" w:sz="4" w:space="0" w:color="000000"/>
            </w:tcBorders>
          </w:tcPr>
          <w:p w:rsidR="00C20510" w:rsidRDefault="00C20510">
            <w:pPr>
              <w:pStyle w:val="TableParagraph"/>
              <w:rPr>
                <w:sz w:val="18"/>
                <w:lang w:eastAsia="zh-CN"/>
              </w:rPr>
            </w:pPr>
          </w:p>
          <w:p w:rsidR="00C20510" w:rsidRDefault="0072694A" w:rsidP="00FF48AC">
            <w:pPr>
              <w:pStyle w:val="TableParagraph"/>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trPr>
          <w:trHeight w:val="400"/>
          <w:jc w:val="center"/>
        </w:trPr>
        <w:tc>
          <w:tcPr>
            <w:tcW w:w="911" w:type="pct"/>
            <w:tcBorders>
              <w:top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办公室</w:t>
            </w:r>
          </w:p>
        </w:tc>
        <w:tc>
          <w:tcPr>
            <w:tcW w:w="2301"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rPr>
                <w:sz w:val="18"/>
                <w:lang w:eastAsia="zh-CN"/>
              </w:rPr>
            </w:pPr>
            <w:r>
              <w:rPr>
                <w:rFonts w:hint="eastAsia"/>
                <w:sz w:val="18"/>
                <w:lang w:eastAsia="zh-CN"/>
              </w:rPr>
              <w:t>整洁、无杂物、墙面无灰尘、蜘蛛网、地面无污迹；桌椅、沙发、</w:t>
            </w:r>
            <w:proofErr w:type="gramStart"/>
            <w:r>
              <w:rPr>
                <w:rFonts w:hint="eastAsia"/>
                <w:sz w:val="18"/>
                <w:lang w:eastAsia="zh-CN"/>
              </w:rPr>
              <w:t>柜无灰尘</w:t>
            </w:r>
            <w:proofErr w:type="gramEnd"/>
            <w:r>
              <w:rPr>
                <w:rFonts w:hint="eastAsia"/>
                <w:sz w:val="18"/>
                <w:lang w:eastAsia="zh-CN"/>
              </w:rPr>
              <w:t>，空气清闲。</w:t>
            </w:r>
          </w:p>
        </w:tc>
        <w:tc>
          <w:tcPr>
            <w:tcW w:w="743" w:type="pct"/>
            <w:tcBorders>
              <w:top w:val="single" w:sz="4" w:space="0" w:color="000000"/>
              <w:left w:val="single" w:sz="4" w:space="0" w:color="000000"/>
              <w:bottom w:val="single" w:sz="4" w:space="0" w:color="000000"/>
              <w:right w:val="single" w:sz="4" w:space="0" w:color="000000"/>
            </w:tcBorders>
          </w:tcPr>
          <w:p w:rsidR="00C20510" w:rsidRDefault="0072694A">
            <w:pPr>
              <w:pStyle w:val="TableParagraph"/>
              <w:spacing w:before="139"/>
              <w:jc w:val="center"/>
              <w:rPr>
                <w:sz w:val="18"/>
              </w:rPr>
            </w:pPr>
            <w:r>
              <w:rPr>
                <w:rFonts w:hint="eastAsia"/>
                <w:sz w:val="18"/>
              </w:rPr>
              <w:t>0-4</w:t>
            </w:r>
          </w:p>
        </w:tc>
        <w:tc>
          <w:tcPr>
            <w:tcW w:w="1045" w:type="pct"/>
            <w:tcBorders>
              <w:top w:val="single" w:sz="4" w:space="0" w:color="000000"/>
              <w:left w:val="single" w:sz="4" w:space="0" w:color="000000"/>
              <w:bottom w:val="single" w:sz="4" w:space="0" w:color="000000"/>
            </w:tcBorders>
          </w:tcPr>
          <w:p w:rsidR="00C20510" w:rsidRDefault="00C20510">
            <w:pPr>
              <w:pStyle w:val="TableParagraph"/>
              <w:rPr>
                <w:sz w:val="18"/>
              </w:rPr>
            </w:pPr>
          </w:p>
        </w:tc>
      </w:tr>
      <w:tr w:rsidR="00C20510" w:rsidTr="00FF48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9"/>
          <w:jc w:val="center"/>
        </w:trPr>
        <w:tc>
          <w:tcPr>
            <w:tcW w:w="911" w:type="pct"/>
            <w:tcBorders>
              <w:left w:val="single" w:sz="18" w:space="0" w:color="000000"/>
            </w:tcBorders>
          </w:tcPr>
          <w:p w:rsidR="00C20510" w:rsidRDefault="00C20510">
            <w:pPr>
              <w:pStyle w:val="TableParagraph"/>
              <w:rPr>
                <w:b/>
                <w:sz w:val="18"/>
                <w:szCs w:val="18"/>
              </w:rPr>
            </w:pPr>
          </w:p>
          <w:p w:rsidR="00C20510" w:rsidRDefault="00C20510">
            <w:pPr>
              <w:pStyle w:val="TableParagraph"/>
              <w:spacing w:before="9"/>
              <w:rPr>
                <w:b/>
                <w:sz w:val="18"/>
                <w:szCs w:val="18"/>
              </w:rPr>
            </w:pPr>
          </w:p>
          <w:p w:rsidR="00C20510" w:rsidRDefault="0072694A">
            <w:pPr>
              <w:pStyle w:val="TableParagraph"/>
              <w:jc w:val="center"/>
              <w:rPr>
                <w:sz w:val="18"/>
                <w:szCs w:val="18"/>
              </w:rPr>
            </w:pPr>
            <w:r>
              <w:rPr>
                <w:rFonts w:hint="eastAsia"/>
                <w:sz w:val="18"/>
                <w:szCs w:val="18"/>
              </w:rPr>
              <w:t>公用卫生间</w:t>
            </w:r>
          </w:p>
        </w:tc>
        <w:tc>
          <w:tcPr>
            <w:tcW w:w="2301" w:type="pct"/>
          </w:tcPr>
          <w:p w:rsidR="00C20510" w:rsidRDefault="0072694A">
            <w:pPr>
              <w:pStyle w:val="TableParagraph"/>
              <w:rPr>
                <w:sz w:val="18"/>
                <w:szCs w:val="18"/>
                <w:lang w:eastAsia="zh-CN"/>
              </w:rPr>
            </w:pPr>
            <w:r>
              <w:rPr>
                <w:sz w:val="18"/>
                <w:szCs w:val="18"/>
                <w:lang w:eastAsia="zh-CN"/>
              </w:rPr>
              <w:t>地面干净无异味、无积水、无污渍、无杂物；墙面瓷片、门、窗用纸巾擦拭无明显灰尘，便器无污渍，墙上无涂画；设施完好、用品齐全；天花、灯具目视无灰尘；玻璃、镜面无污渍、无手印、无灰尘。</w:t>
            </w:r>
          </w:p>
        </w:tc>
        <w:tc>
          <w:tcPr>
            <w:tcW w:w="743" w:type="pct"/>
          </w:tcPr>
          <w:p w:rsidR="00C20510" w:rsidRDefault="00C20510" w:rsidP="00FF48AC">
            <w:pPr>
              <w:pStyle w:val="TableParagraph"/>
              <w:jc w:val="center"/>
              <w:rPr>
                <w:b/>
                <w:sz w:val="18"/>
                <w:szCs w:val="18"/>
                <w:lang w:eastAsia="zh-CN"/>
              </w:rPr>
            </w:pPr>
          </w:p>
          <w:p w:rsidR="00C20510" w:rsidRDefault="00C20510" w:rsidP="00FF48AC">
            <w:pPr>
              <w:pStyle w:val="TableParagraph"/>
              <w:spacing w:before="9"/>
              <w:jc w:val="center"/>
              <w:rPr>
                <w:b/>
                <w:sz w:val="18"/>
                <w:szCs w:val="18"/>
                <w:lang w:eastAsia="zh-CN"/>
              </w:rPr>
            </w:pPr>
          </w:p>
          <w:p w:rsidR="00C20510" w:rsidRDefault="0072694A" w:rsidP="00FF48AC">
            <w:pPr>
              <w:pStyle w:val="TableParagraph"/>
              <w:jc w:val="center"/>
              <w:rPr>
                <w:sz w:val="18"/>
                <w:szCs w:val="18"/>
              </w:rPr>
            </w:pPr>
            <w:r>
              <w:rPr>
                <w:rFonts w:hint="eastAsia"/>
                <w:sz w:val="18"/>
                <w:szCs w:val="18"/>
              </w:rPr>
              <w:t>0-4</w:t>
            </w:r>
          </w:p>
        </w:tc>
        <w:tc>
          <w:tcPr>
            <w:tcW w:w="1045" w:type="pct"/>
            <w:tcBorders>
              <w:right w:val="single" w:sz="18" w:space="0" w:color="000000"/>
            </w:tcBorders>
          </w:tcPr>
          <w:p w:rsidR="00C20510" w:rsidRDefault="00C20510">
            <w:pPr>
              <w:pStyle w:val="TableParagraph"/>
              <w:rPr>
                <w:sz w:val="18"/>
              </w:rPr>
            </w:pPr>
          </w:p>
        </w:tc>
      </w:tr>
      <w:tr w:rsidR="00C205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jc w:val="center"/>
        </w:trPr>
        <w:tc>
          <w:tcPr>
            <w:tcW w:w="911" w:type="pct"/>
            <w:tcBorders>
              <w:left w:val="single" w:sz="18" w:space="0" w:color="000000"/>
            </w:tcBorders>
            <w:vAlign w:val="center"/>
          </w:tcPr>
          <w:p w:rsidR="00C20510" w:rsidRDefault="0072694A">
            <w:pPr>
              <w:pStyle w:val="TableParagraph"/>
              <w:spacing w:before="139"/>
              <w:jc w:val="center"/>
              <w:rPr>
                <w:sz w:val="18"/>
                <w:szCs w:val="18"/>
                <w:lang w:eastAsia="zh-CN"/>
              </w:rPr>
            </w:pPr>
            <w:r>
              <w:rPr>
                <w:rFonts w:hint="eastAsia"/>
                <w:sz w:val="18"/>
                <w:szCs w:val="18"/>
                <w:lang w:eastAsia="zh-CN"/>
              </w:rPr>
              <w:t>灯罩、烟感器、出风口、指示灯</w:t>
            </w:r>
          </w:p>
        </w:tc>
        <w:tc>
          <w:tcPr>
            <w:tcW w:w="2301" w:type="pct"/>
            <w:vAlign w:val="center"/>
          </w:tcPr>
          <w:p w:rsidR="00C20510" w:rsidRDefault="0072694A">
            <w:pPr>
              <w:pStyle w:val="TableParagraph"/>
              <w:rPr>
                <w:sz w:val="18"/>
                <w:szCs w:val="18"/>
                <w:lang w:eastAsia="zh-CN"/>
              </w:rPr>
            </w:pPr>
            <w:r>
              <w:rPr>
                <w:rFonts w:hint="eastAsia"/>
                <w:sz w:val="18"/>
                <w:szCs w:val="18"/>
                <w:lang w:eastAsia="zh-CN"/>
              </w:rPr>
              <w:t>目视无明显灰尘、无污渍。</w:t>
            </w:r>
          </w:p>
        </w:tc>
        <w:tc>
          <w:tcPr>
            <w:tcW w:w="743" w:type="pct"/>
            <w:vAlign w:val="center"/>
          </w:tcPr>
          <w:p w:rsidR="00C20510" w:rsidRDefault="00C20510" w:rsidP="00FF48AC">
            <w:pPr>
              <w:pStyle w:val="TableParagraph"/>
              <w:spacing w:before="5"/>
              <w:jc w:val="center"/>
              <w:rPr>
                <w:b/>
                <w:sz w:val="18"/>
                <w:szCs w:val="18"/>
                <w:lang w:eastAsia="zh-CN"/>
              </w:rPr>
            </w:pPr>
          </w:p>
          <w:p w:rsidR="00C20510" w:rsidRDefault="0072694A" w:rsidP="00FF48AC">
            <w:pPr>
              <w:pStyle w:val="TableParagraph"/>
              <w:jc w:val="center"/>
              <w:rPr>
                <w:sz w:val="18"/>
                <w:szCs w:val="18"/>
              </w:rPr>
            </w:pPr>
            <w:r>
              <w:rPr>
                <w:rFonts w:hint="eastAsia"/>
                <w:sz w:val="18"/>
                <w:szCs w:val="18"/>
              </w:rPr>
              <w:t>0-4</w:t>
            </w:r>
          </w:p>
        </w:tc>
        <w:tc>
          <w:tcPr>
            <w:tcW w:w="1045" w:type="pct"/>
            <w:tcBorders>
              <w:right w:val="single" w:sz="18" w:space="0" w:color="000000"/>
            </w:tcBorders>
            <w:vAlign w:val="center"/>
          </w:tcPr>
          <w:p w:rsidR="00C20510" w:rsidRDefault="00C20510">
            <w:pPr>
              <w:pStyle w:val="TableParagraph"/>
              <w:jc w:val="center"/>
              <w:rPr>
                <w:sz w:val="18"/>
              </w:rPr>
            </w:pPr>
          </w:p>
        </w:tc>
      </w:tr>
      <w:tr w:rsidR="00C205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jc w:val="center"/>
        </w:trPr>
        <w:tc>
          <w:tcPr>
            <w:tcW w:w="911" w:type="pct"/>
            <w:tcBorders>
              <w:left w:val="single" w:sz="18" w:space="0" w:color="000000"/>
            </w:tcBorders>
          </w:tcPr>
          <w:p w:rsidR="00C20510" w:rsidRDefault="0072694A">
            <w:pPr>
              <w:pStyle w:val="TableParagraph"/>
              <w:spacing w:before="139"/>
              <w:jc w:val="center"/>
              <w:rPr>
                <w:sz w:val="18"/>
                <w:szCs w:val="18"/>
              </w:rPr>
            </w:pPr>
            <w:r>
              <w:rPr>
                <w:rFonts w:hint="eastAsia"/>
                <w:sz w:val="18"/>
                <w:szCs w:val="18"/>
              </w:rPr>
              <w:t>玻璃门窗、镜面</w:t>
            </w:r>
          </w:p>
        </w:tc>
        <w:tc>
          <w:tcPr>
            <w:tcW w:w="2301" w:type="pct"/>
          </w:tcPr>
          <w:p w:rsidR="00C20510" w:rsidRDefault="0072694A">
            <w:pPr>
              <w:pStyle w:val="TableParagraph"/>
              <w:spacing w:before="139"/>
              <w:rPr>
                <w:sz w:val="18"/>
                <w:szCs w:val="18"/>
                <w:lang w:eastAsia="zh-CN"/>
              </w:rPr>
            </w:pPr>
            <w:r>
              <w:rPr>
                <w:rFonts w:hint="eastAsia"/>
                <w:sz w:val="18"/>
                <w:szCs w:val="18"/>
                <w:lang w:eastAsia="zh-CN"/>
              </w:rPr>
              <w:t>玻璃表面无污迹、手印、清刮后用纸巾擦拭无明显灰尘。</w:t>
            </w:r>
          </w:p>
        </w:tc>
        <w:tc>
          <w:tcPr>
            <w:tcW w:w="743" w:type="pct"/>
          </w:tcPr>
          <w:p w:rsidR="00C20510" w:rsidRDefault="0072694A" w:rsidP="00FF48AC">
            <w:pPr>
              <w:pStyle w:val="TableParagraph"/>
              <w:spacing w:before="139"/>
              <w:jc w:val="center"/>
              <w:rPr>
                <w:sz w:val="18"/>
                <w:szCs w:val="18"/>
              </w:rPr>
            </w:pPr>
            <w:r>
              <w:rPr>
                <w:rFonts w:hint="eastAsia"/>
                <w:sz w:val="18"/>
                <w:szCs w:val="18"/>
              </w:rPr>
              <w:t>0-4</w:t>
            </w:r>
          </w:p>
        </w:tc>
        <w:tc>
          <w:tcPr>
            <w:tcW w:w="1045" w:type="pct"/>
            <w:tcBorders>
              <w:right w:val="single" w:sz="18" w:space="0" w:color="000000"/>
            </w:tcBorders>
          </w:tcPr>
          <w:p w:rsidR="00C20510" w:rsidRDefault="00C20510">
            <w:pPr>
              <w:pStyle w:val="TableParagraph"/>
              <w:rPr>
                <w:sz w:val="18"/>
              </w:rPr>
            </w:pPr>
          </w:p>
        </w:tc>
      </w:tr>
      <w:tr w:rsidR="00C205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9"/>
          <w:jc w:val="center"/>
        </w:trPr>
        <w:tc>
          <w:tcPr>
            <w:tcW w:w="911" w:type="pct"/>
            <w:tcBorders>
              <w:left w:val="single" w:sz="18" w:space="0" w:color="000000"/>
            </w:tcBorders>
          </w:tcPr>
          <w:p w:rsidR="00C20510" w:rsidRDefault="00C20510">
            <w:pPr>
              <w:pStyle w:val="TableParagraph"/>
              <w:jc w:val="center"/>
              <w:rPr>
                <w:b/>
                <w:sz w:val="18"/>
                <w:szCs w:val="18"/>
              </w:rPr>
            </w:pPr>
          </w:p>
          <w:p w:rsidR="00C20510" w:rsidRDefault="00C20510">
            <w:pPr>
              <w:pStyle w:val="TableParagraph"/>
              <w:spacing w:before="8"/>
              <w:rPr>
                <w:b/>
                <w:sz w:val="18"/>
                <w:szCs w:val="18"/>
              </w:rPr>
            </w:pPr>
          </w:p>
          <w:p w:rsidR="00C20510" w:rsidRDefault="0072694A">
            <w:pPr>
              <w:pStyle w:val="TableParagraph"/>
              <w:jc w:val="center"/>
              <w:rPr>
                <w:sz w:val="18"/>
                <w:szCs w:val="18"/>
              </w:rPr>
            </w:pPr>
            <w:r>
              <w:rPr>
                <w:rFonts w:hint="eastAsia"/>
                <w:sz w:val="18"/>
                <w:szCs w:val="18"/>
              </w:rPr>
              <w:t>地下室</w:t>
            </w:r>
            <w:r>
              <w:rPr>
                <w:rFonts w:hint="eastAsia"/>
                <w:sz w:val="18"/>
                <w:szCs w:val="18"/>
                <w:lang w:eastAsia="zh-CN"/>
              </w:rPr>
              <w:t>、</w:t>
            </w:r>
            <w:r>
              <w:rPr>
                <w:rFonts w:hint="eastAsia"/>
                <w:sz w:val="18"/>
                <w:szCs w:val="18"/>
              </w:rPr>
              <w:t>地下车库</w:t>
            </w:r>
          </w:p>
        </w:tc>
        <w:tc>
          <w:tcPr>
            <w:tcW w:w="2301" w:type="pct"/>
          </w:tcPr>
          <w:p w:rsidR="00C20510" w:rsidRDefault="0072694A">
            <w:pPr>
              <w:pStyle w:val="TableParagraph"/>
              <w:rPr>
                <w:sz w:val="18"/>
                <w:szCs w:val="18"/>
                <w:lang w:eastAsia="zh-CN"/>
              </w:rPr>
            </w:pPr>
            <w:r>
              <w:rPr>
                <w:rFonts w:hint="eastAsia"/>
                <w:sz w:val="18"/>
                <w:szCs w:val="18"/>
                <w:lang w:eastAsia="zh-CN"/>
              </w:rPr>
              <w:t>车库地面无垃圾、杂物、无积水、泥沙、油迹;车库墙面目视无污迹、无明显灰尘；车库的标识牌、消防栓公用门等设施目视无污迹、无明显灰尘。地下室地面无垃圾、杂物、无积水、泥沙、油迹。</w:t>
            </w:r>
          </w:p>
        </w:tc>
        <w:tc>
          <w:tcPr>
            <w:tcW w:w="743" w:type="pct"/>
          </w:tcPr>
          <w:p w:rsidR="00C20510" w:rsidRDefault="00C20510" w:rsidP="00FF48AC">
            <w:pPr>
              <w:pStyle w:val="TableParagraph"/>
              <w:jc w:val="center"/>
              <w:rPr>
                <w:b/>
                <w:sz w:val="18"/>
                <w:szCs w:val="18"/>
                <w:lang w:eastAsia="zh-CN"/>
              </w:rPr>
            </w:pPr>
          </w:p>
          <w:p w:rsidR="00C20510" w:rsidRDefault="00C20510" w:rsidP="00FF48AC">
            <w:pPr>
              <w:pStyle w:val="TableParagraph"/>
              <w:spacing w:before="8"/>
              <w:jc w:val="center"/>
              <w:rPr>
                <w:b/>
                <w:sz w:val="18"/>
                <w:szCs w:val="18"/>
                <w:lang w:eastAsia="zh-CN"/>
              </w:rPr>
            </w:pPr>
          </w:p>
          <w:p w:rsidR="00C20510" w:rsidRDefault="0072694A" w:rsidP="00FF48AC">
            <w:pPr>
              <w:pStyle w:val="TableParagraph"/>
              <w:jc w:val="center"/>
              <w:rPr>
                <w:sz w:val="18"/>
                <w:szCs w:val="18"/>
              </w:rPr>
            </w:pPr>
            <w:r>
              <w:rPr>
                <w:rFonts w:hint="eastAsia"/>
                <w:sz w:val="18"/>
                <w:szCs w:val="18"/>
              </w:rPr>
              <w:t>0-4</w:t>
            </w:r>
          </w:p>
        </w:tc>
        <w:tc>
          <w:tcPr>
            <w:tcW w:w="1045" w:type="pct"/>
            <w:tcBorders>
              <w:right w:val="single" w:sz="18" w:space="0" w:color="000000"/>
            </w:tcBorders>
          </w:tcPr>
          <w:p w:rsidR="00C20510" w:rsidRDefault="00C20510">
            <w:pPr>
              <w:pStyle w:val="TableParagraph"/>
              <w:rPr>
                <w:sz w:val="18"/>
              </w:rPr>
            </w:pPr>
          </w:p>
        </w:tc>
      </w:tr>
      <w:tr w:rsidR="00C205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jc w:val="center"/>
        </w:trPr>
        <w:tc>
          <w:tcPr>
            <w:tcW w:w="911" w:type="pct"/>
            <w:tcBorders>
              <w:left w:val="single" w:sz="18" w:space="0" w:color="000000"/>
            </w:tcBorders>
            <w:vAlign w:val="center"/>
          </w:tcPr>
          <w:p w:rsidR="00C20510" w:rsidRDefault="0072694A">
            <w:pPr>
              <w:pStyle w:val="TableParagraph"/>
              <w:spacing w:before="139"/>
              <w:jc w:val="center"/>
              <w:rPr>
                <w:sz w:val="18"/>
                <w:szCs w:val="18"/>
              </w:rPr>
            </w:pPr>
            <w:r>
              <w:rPr>
                <w:rFonts w:hint="eastAsia"/>
                <w:sz w:val="18"/>
                <w:szCs w:val="18"/>
                <w:lang w:eastAsia="zh-CN"/>
              </w:rPr>
              <w:t>技术方案</w:t>
            </w:r>
          </w:p>
        </w:tc>
        <w:tc>
          <w:tcPr>
            <w:tcW w:w="2301" w:type="pct"/>
          </w:tcPr>
          <w:p w:rsidR="00C20510" w:rsidRDefault="0072694A">
            <w:pPr>
              <w:pStyle w:val="TableParagraph"/>
              <w:spacing w:before="139"/>
              <w:rPr>
                <w:sz w:val="18"/>
                <w:szCs w:val="18"/>
                <w:lang w:eastAsia="zh-CN"/>
              </w:rPr>
            </w:pPr>
            <w:r>
              <w:rPr>
                <w:rFonts w:hint="eastAsia"/>
                <w:sz w:val="18"/>
                <w:szCs w:val="18"/>
                <w:lang w:eastAsia="zh-CN"/>
              </w:rPr>
              <w:t>乙方按照技术方案进行标准作业</w:t>
            </w:r>
          </w:p>
        </w:tc>
        <w:tc>
          <w:tcPr>
            <w:tcW w:w="743" w:type="pct"/>
          </w:tcPr>
          <w:p w:rsidR="00C20510" w:rsidRDefault="0072694A" w:rsidP="00FF48AC">
            <w:pPr>
              <w:pStyle w:val="TableParagraph"/>
              <w:spacing w:before="139"/>
              <w:jc w:val="center"/>
              <w:rPr>
                <w:sz w:val="18"/>
                <w:szCs w:val="18"/>
              </w:rPr>
            </w:pPr>
            <w:r>
              <w:rPr>
                <w:rFonts w:hint="eastAsia"/>
                <w:sz w:val="18"/>
                <w:szCs w:val="18"/>
                <w:lang w:eastAsia="zh-CN"/>
              </w:rPr>
              <w:t>0-4</w:t>
            </w:r>
          </w:p>
        </w:tc>
        <w:tc>
          <w:tcPr>
            <w:tcW w:w="1045" w:type="pct"/>
            <w:tcBorders>
              <w:right w:val="single" w:sz="18" w:space="0" w:color="000000"/>
            </w:tcBorders>
          </w:tcPr>
          <w:p w:rsidR="00C20510" w:rsidRDefault="00C20510">
            <w:pPr>
              <w:pStyle w:val="TableParagraph"/>
              <w:rPr>
                <w:sz w:val="18"/>
              </w:rPr>
            </w:pPr>
          </w:p>
        </w:tc>
      </w:tr>
      <w:tr w:rsidR="00C205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9"/>
          <w:jc w:val="center"/>
        </w:trPr>
        <w:tc>
          <w:tcPr>
            <w:tcW w:w="5000" w:type="pct"/>
            <w:gridSpan w:val="4"/>
            <w:tcBorders>
              <w:left w:val="single" w:sz="18" w:space="0" w:color="000000"/>
              <w:bottom w:val="single" w:sz="18" w:space="0" w:color="000000"/>
              <w:right w:val="single" w:sz="18" w:space="0" w:color="000000"/>
            </w:tcBorders>
          </w:tcPr>
          <w:p w:rsidR="00C20510" w:rsidRDefault="0072694A">
            <w:pPr>
              <w:pStyle w:val="TableParagraph"/>
              <w:spacing w:before="139"/>
              <w:jc w:val="center"/>
              <w:rPr>
                <w:sz w:val="18"/>
              </w:rPr>
            </w:pPr>
            <w:r>
              <w:rPr>
                <w:sz w:val="18"/>
              </w:rPr>
              <w:t>总分：</w:t>
            </w:r>
          </w:p>
        </w:tc>
      </w:tr>
    </w:tbl>
    <w:p w:rsidR="00C20510" w:rsidRDefault="0072694A">
      <w:pPr>
        <w:pStyle w:val="af3"/>
        <w:jc w:val="left"/>
        <w:rPr>
          <w:u w:val="none"/>
          <w:lang w:eastAsia="zh-CN"/>
        </w:rPr>
      </w:pPr>
      <w:r>
        <w:rPr>
          <w:rFonts w:hint="eastAsia"/>
          <w:u w:val="none"/>
          <w:lang w:eastAsia="zh-CN"/>
        </w:rPr>
        <w:t>备注</w:t>
      </w:r>
      <w:r>
        <w:rPr>
          <w:rFonts w:hint="eastAsia"/>
          <w:u w:val="none"/>
          <w:lang w:eastAsia="zh-CN"/>
        </w:rPr>
        <w:t>:</w:t>
      </w:r>
      <w:r>
        <w:rPr>
          <w:rFonts w:hint="eastAsia"/>
          <w:u w:val="none"/>
          <w:lang w:eastAsia="zh-CN"/>
        </w:rPr>
        <w:t>保洁外包供方当月受调查项目得分低于</w:t>
      </w:r>
      <w:r>
        <w:rPr>
          <w:rFonts w:hint="eastAsia"/>
          <w:u w:val="none"/>
          <w:lang w:eastAsia="zh-CN"/>
        </w:rPr>
        <w:t>90</w:t>
      </w:r>
      <w:r>
        <w:rPr>
          <w:rFonts w:hint="eastAsia"/>
          <w:u w:val="none"/>
          <w:lang w:eastAsia="zh-CN"/>
        </w:rPr>
        <w:t>分（不含）高于</w:t>
      </w:r>
      <w:r>
        <w:rPr>
          <w:rFonts w:hint="eastAsia"/>
          <w:u w:val="none"/>
          <w:lang w:eastAsia="zh-CN"/>
        </w:rPr>
        <w:t>85</w:t>
      </w:r>
      <w:r>
        <w:rPr>
          <w:rFonts w:hint="eastAsia"/>
          <w:u w:val="none"/>
          <w:lang w:eastAsia="zh-CN"/>
        </w:rPr>
        <w:t>分（含），扣罚当月服务费用</w:t>
      </w:r>
      <w:r>
        <w:rPr>
          <w:rFonts w:hint="eastAsia"/>
          <w:u w:val="none"/>
          <w:lang w:eastAsia="zh-CN"/>
        </w:rPr>
        <w:t>500</w:t>
      </w:r>
      <w:r>
        <w:rPr>
          <w:rFonts w:hint="eastAsia"/>
          <w:u w:val="none"/>
          <w:lang w:eastAsia="zh-CN"/>
        </w:rPr>
        <w:t>元；保洁外包供方当月受调查项目得分低于</w:t>
      </w:r>
      <w:r>
        <w:rPr>
          <w:rFonts w:hint="eastAsia"/>
          <w:u w:val="none"/>
          <w:lang w:eastAsia="zh-CN"/>
        </w:rPr>
        <w:t>85</w:t>
      </w:r>
      <w:r>
        <w:rPr>
          <w:rFonts w:hint="eastAsia"/>
          <w:u w:val="none"/>
          <w:lang w:eastAsia="zh-CN"/>
        </w:rPr>
        <w:t>分（不含）高于</w:t>
      </w:r>
      <w:r>
        <w:rPr>
          <w:rFonts w:hint="eastAsia"/>
          <w:u w:val="none"/>
          <w:lang w:eastAsia="zh-CN"/>
        </w:rPr>
        <w:t>80</w:t>
      </w:r>
      <w:r>
        <w:rPr>
          <w:rFonts w:hint="eastAsia"/>
          <w:u w:val="none"/>
          <w:lang w:eastAsia="zh-CN"/>
        </w:rPr>
        <w:t>分（含），扣罚当月服务费用</w:t>
      </w:r>
      <w:r>
        <w:rPr>
          <w:rFonts w:hint="eastAsia"/>
          <w:u w:val="none"/>
          <w:lang w:eastAsia="zh-CN"/>
        </w:rPr>
        <w:t>1000</w:t>
      </w:r>
      <w:r>
        <w:rPr>
          <w:rFonts w:hint="eastAsia"/>
          <w:u w:val="none"/>
          <w:lang w:eastAsia="zh-CN"/>
        </w:rPr>
        <w:t>元；保洁外包供方当月受调查项目得分低于</w:t>
      </w:r>
      <w:r>
        <w:rPr>
          <w:rFonts w:hint="eastAsia"/>
          <w:u w:val="none"/>
          <w:lang w:eastAsia="zh-CN"/>
        </w:rPr>
        <w:t>80</w:t>
      </w:r>
      <w:r>
        <w:rPr>
          <w:rFonts w:hint="eastAsia"/>
          <w:u w:val="none"/>
          <w:lang w:eastAsia="zh-CN"/>
        </w:rPr>
        <w:t>分（不含），扣罚当月服务费用</w:t>
      </w:r>
      <w:r>
        <w:rPr>
          <w:rFonts w:hint="eastAsia"/>
          <w:u w:val="none"/>
          <w:lang w:eastAsia="zh-CN"/>
        </w:rPr>
        <w:t>2000</w:t>
      </w:r>
      <w:r>
        <w:rPr>
          <w:rFonts w:hint="eastAsia"/>
          <w:u w:val="none"/>
          <w:lang w:eastAsia="zh-CN"/>
        </w:rPr>
        <w:t>元，并视为当月清洁服务不合格，按附件一《清洁服务评审细则》进行考评。</w:t>
      </w:r>
    </w:p>
    <w:p w:rsidR="00C20510" w:rsidRDefault="00C20510"/>
    <w:p w:rsidR="00C20510" w:rsidRDefault="00C20510">
      <w:pPr>
        <w:pStyle w:val="af3"/>
        <w:rPr>
          <w:lang w:eastAsia="zh-CN"/>
        </w:rPr>
      </w:pPr>
    </w:p>
    <w:p w:rsidR="00C20510" w:rsidRDefault="0072694A">
      <w:r>
        <w:rPr>
          <w:rFonts w:ascii="宋体" w:hAnsi="宋体" w:cs="宋体" w:hint="eastAsia"/>
          <w:b/>
          <w:bCs/>
          <w:sz w:val="24"/>
          <w:szCs w:val="24"/>
        </w:rPr>
        <w:t>项目负责人审核：</w:t>
      </w:r>
      <w:r>
        <w:rPr>
          <w:rFonts w:ascii="宋体" w:hAnsi="宋体" w:cs="宋体" w:hint="eastAsia"/>
          <w:b/>
          <w:bCs/>
          <w:sz w:val="24"/>
          <w:szCs w:val="24"/>
          <w:u w:val="single"/>
        </w:rPr>
        <w:t xml:space="preserve">             </w:t>
      </w:r>
      <w:r>
        <w:rPr>
          <w:rFonts w:ascii="宋体" w:hAnsi="宋体" w:cs="宋体" w:hint="eastAsia"/>
          <w:b/>
          <w:bCs/>
          <w:sz w:val="24"/>
          <w:szCs w:val="24"/>
        </w:rPr>
        <w:t xml:space="preserve">          </w:t>
      </w:r>
      <w:r>
        <w:rPr>
          <w:rFonts w:cs="宋体" w:hint="eastAsia"/>
          <w:b/>
          <w:bCs/>
          <w:sz w:val="24"/>
          <w:szCs w:val="24"/>
        </w:rPr>
        <w:t xml:space="preserve">  </w:t>
      </w:r>
      <w:r>
        <w:rPr>
          <w:rFonts w:cs="宋体" w:hint="eastAsia"/>
          <w:b/>
          <w:bCs/>
          <w:sz w:val="24"/>
          <w:szCs w:val="24"/>
        </w:rPr>
        <w:t>乙方负责人</w:t>
      </w:r>
      <w:r>
        <w:rPr>
          <w:rFonts w:ascii="宋体" w:hAnsi="宋体" w:cs="宋体" w:hint="eastAsia"/>
          <w:b/>
          <w:bCs/>
          <w:sz w:val="24"/>
          <w:szCs w:val="24"/>
        </w:rPr>
        <w:t>审核：</w:t>
      </w:r>
      <w:r>
        <w:rPr>
          <w:rFonts w:ascii="宋体" w:hAnsi="宋体" w:cs="宋体" w:hint="eastAsia"/>
          <w:b/>
          <w:bCs/>
          <w:sz w:val="24"/>
          <w:szCs w:val="24"/>
          <w:u w:val="single"/>
        </w:rPr>
        <w:t xml:space="preserve">                  </w:t>
      </w:r>
      <w:r>
        <w:rPr>
          <w:rFonts w:hint="eastAsia"/>
          <w:u w:val="single"/>
        </w:rPr>
        <w:t xml:space="preserve"> </w:t>
      </w:r>
    </w:p>
    <w:p w:rsidR="00C20510" w:rsidRDefault="0072694A">
      <w:pPr>
        <w:widowControl/>
        <w:jc w:val="left"/>
        <w:rPr>
          <w:rFonts w:ascii="宋体" w:hAnsi="宋体" w:cs="宋体"/>
          <w:sz w:val="22"/>
          <w:szCs w:val="22"/>
          <w:lang w:val="zh-TW" w:eastAsia="zh-TW" w:bidi="zh-TW"/>
        </w:rPr>
      </w:pPr>
      <w:r>
        <w:br w:type="page"/>
      </w:r>
    </w:p>
    <w:p w:rsidR="00C20510" w:rsidRDefault="00C20510">
      <w:pPr>
        <w:spacing w:line="560" w:lineRule="exact"/>
        <w:rPr>
          <w:rFonts w:ascii="宋体" w:hAnsi="宋体" w:cs="宋体"/>
          <w:color w:val="000000"/>
          <w:sz w:val="24"/>
        </w:rPr>
        <w:sectPr w:rsidR="00C20510">
          <w:headerReference w:type="default" r:id="rId16"/>
          <w:footerReference w:type="default" r:id="rId17"/>
          <w:pgSz w:w="11906" w:h="16838"/>
          <w:pgMar w:top="1134" w:right="1134" w:bottom="1134" w:left="1134" w:header="851" w:footer="992" w:gutter="0"/>
          <w:pgNumType w:start="1"/>
          <w:cols w:space="720"/>
          <w:docGrid w:linePitch="381"/>
        </w:sectPr>
      </w:pPr>
    </w:p>
    <w:p w:rsidR="00C20510" w:rsidRDefault="0072694A">
      <w:pPr>
        <w:spacing w:line="400" w:lineRule="exact"/>
        <w:rPr>
          <w:rFonts w:ascii="方正仿宋_GBK" w:eastAsia="方正仿宋_GBK" w:hAnsi="方正仿宋_GBK" w:cs="方正仿宋_GBK"/>
          <w:b/>
          <w:bCs/>
          <w:color w:val="000000"/>
          <w:sz w:val="24"/>
        </w:rPr>
      </w:pPr>
      <w:r>
        <w:rPr>
          <w:rFonts w:ascii="方正黑体_GBK" w:eastAsia="方正黑体_GBK" w:hAnsi="方正黑体_GBK" w:cs="方正黑体_GBK" w:hint="eastAsia"/>
          <w:bCs/>
          <w:color w:val="000000"/>
          <w:sz w:val="24"/>
        </w:rPr>
        <w:lastRenderedPageBreak/>
        <w:t>附件五</w:t>
      </w:r>
      <w:r>
        <w:rPr>
          <w:rFonts w:ascii="方正仿宋_GBK" w:eastAsia="方正仿宋_GBK" w:hAnsi="方正仿宋_GBK" w:cs="方正仿宋_GBK" w:hint="eastAsia"/>
          <w:b/>
          <w:bCs/>
          <w:color w:val="000000"/>
          <w:sz w:val="24"/>
        </w:rPr>
        <w:t xml:space="preserve">                    </w:t>
      </w:r>
    </w:p>
    <w:p w:rsidR="00C20510" w:rsidRDefault="0072694A">
      <w:pPr>
        <w:spacing w:line="400" w:lineRule="exact"/>
        <w:jc w:val="center"/>
        <w:rPr>
          <w:rFonts w:ascii="方正小标宋_GBK" w:eastAsia="方正小标宋_GBK" w:hAnsi="方正小标宋_GBK" w:cs="方正小标宋_GBK"/>
          <w:b/>
          <w:color w:val="000000"/>
          <w:sz w:val="32"/>
          <w:szCs w:val="32"/>
        </w:rPr>
      </w:pPr>
      <w:r>
        <w:rPr>
          <w:rFonts w:ascii="方正小标宋_GBK" w:eastAsia="方正小标宋_GBK" w:hAnsi="方正小标宋_GBK" w:cs="方正小标宋_GBK" w:hint="eastAsia"/>
          <w:b/>
          <w:color w:val="000000"/>
          <w:sz w:val="32"/>
          <w:szCs w:val="32"/>
        </w:rPr>
        <w:t>外包单位考勤管理办法</w:t>
      </w:r>
    </w:p>
    <w:p w:rsidR="00C20510" w:rsidRDefault="0072694A" w:rsidP="00872FC9">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一、目的</w:t>
      </w:r>
    </w:p>
    <w:p w:rsidR="00C20510" w:rsidRDefault="0072694A">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为了加强甲方对外包单位员工的考勤管理，明确出勤纪律，确保正常的劳动工作秩序，特制订本办法。</w:t>
      </w:r>
    </w:p>
    <w:p w:rsidR="00C20510" w:rsidRDefault="0072694A" w:rsidP="00872FC9">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二、适用范围</w:t>
      </w:r>
    </w:p>
    <w:p w:rsidR="00C20510" w:rsidRDefault="0072694A">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所有外包单位。</w:t>
      </w:r>
    </w:p>
    <w:p w:rsidR="00C20510" w:rsidRDefault="0072694A" w:rsidP="00872FC9">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三、考勤程序</w:t>
      </w:r>
    </w:p>
    <w:p w:rsidR="00C20510" w:rsidRDefault="0072694A">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 缺勤管理</w:t>
      </w:r>
    </w:p>
    <w:p w:rsidR="00C20510" w:rsidRDefault="0072694A">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1）、迟到、早退：迟到15分钟（含15分钟）以内处罚20元/人/次；迟到15以上2小时（含）以内，每次扣款30元；迟到或早退2小时以上不足4小时（含）视旷工半天；4小时以上，视同旷工1天处理。</w:t>
      </w:r>
    </w:p>
    <w:p w:rsidR="00C20510" w:rsidRDefault="0072694A">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2）、缺卡：</w:t>
      </w:r>
      <w:proofErr w:type="gramStart"/>
      <w:r>
        <w:rPr>
          <w:rFonts w:ascii="方正仿宋_GBK" w:eastAsia="方正仿宋_GBK" w:hAnsi="方正仿宋_GBK" w:cs="方正仿宋_GBK" w:hint="eastAsia"/>
          <w:color w:val="000000"/>
          <w:sz w:val="24"/>
        </w:rPr>
        <w:t>缺卡一次</w:t>
      </w:r>
      <w:proofErr w:type="gramEnd"/>
      <w:r>
        <w:rPr>
          <w:rFonts w:ascii="方正仿宋_GBK" w:eastAsia="方正仿宋_GBK" w:hAnsi="方正仿宋_GBK" w:cs="方正仿宋_GBK" w:hint="eastAsia"/>
          <w:color w:val="000000"/>
          <w:sz w:val="24"/>
        </w:rPr>
        <w:t>扣除半天工资；</w:t>
      </w:r>
    </w:p>
    <w:p w:rsidR="00C20510" w:rsidRDefault="0072694A">
      <w:pPr>
        <w:numPr>
          <w:ilvl w:val="0"/>
          <w:numId w:val="3"/>
        </w:num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签到管理</w:t>
      </w:r>
    </w:p>
    <w:p w:rsidR="00C20510" w:rsidRDefault="0072694A">
      <w:pPr>
        <w:numPr>
          <w:ilvl w:val="0"/>
          <w:numId w:val="4"/>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、因考勤机故障无法正常打卡，考勤机故障</w:t>
      </w:r>
      <w:proofErr w:type="gramStart"/>
      <w:r>
        <w:rPr>
          <w:rFonts w:ascii="方正仿宋_GBK" w:eastAsia="方正仿宋_GBK" w:hAnsi="方正仿宋_GBK" w:cs="方正仿宋_GBK" w:hint="eastAsia"/>
          <w:color w:val="000000"/>
          <w:sz w:val="24"/>
        </w:rPr>
        <w:t>情况须第一时间</w:t>
      </w:r>
      <w:proofErr w:type="gramEnd"/>
      <w:r>
        <w:rPr>
          <w:rFonts w:ascii="方正仿宋_GBK" w:eastAsia="方正仿宋_GBK" w:hAnsi="方正仿宋_GBK" w:cs="方正仿宋_GBK" w:hint="eastAsia"/>
          <w:color w:val="000000"/>
          <w:sz w:val="24"/>
        </w:rPr>
        <w:t>通知甲方小区负责人，由物管处安排考勤签到登记上下班时间；</w:t>
      </w:r>
    </w:p>
    <w:p w:rsidR="00C20510" w:rsidRDefault="0072694A">
      <w:pPr>
        <w:numPr>
          <w:ilvl w:val="0"/>
          <w:numId w:val="4"/>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、临时支持人员，乙方应提前将临时支持人员人数、名单及支持天数报备给物管处负责人，由甲方物管处安排考勤签到登记上下班时间，；为加强对现场管理，原则上乙方应尽量保证员工的</w:t>
      </w:r>
      <w:proofErr w:type="gramStart"/>
      <w:r>
        <w:rPr>
          <w:rFonts w:ascii="方正仿宋_GBK" w:eastAsia="方正仿宋_GBK" w:hAnsi="方正仿宋_GBK" w:cs="方正仿宋_GBK" w:hint="eastAsia"/>
          <w:color w:val="000000"/>
          <w:sz w:val="24"/>
        </w:rPr>
        <w:t>在岗率</w:t>
      </w:r>
      <w:proofErr w:type="gramEnd"/>
      <w:r>
        <w:rPr>
          <w:rFonts w:ascii="方正仿宋_GBK" w:eastAsia="方正仿宋_GBK" w:hAnsi="方正仿宋_GBK" w:cs="方正仿宋_GBK" w:hint="eastAsia"/>
          <w:color w:val="000000"/>
          <w:sz w:val="24"/>
        </w:rPr>
        <w:t>及其稳定性，每月临时支持次数不得超过3次，</w:t>
      </w:r>
      <w:proofErr w:type="gramStart"/>
      <w:r>
        <w:rPr>
          <w:rFonts w:ascii="方正仿宋_GBK" w:eastAsia="方正仿宋_GBK" w:hAnsi="方正仿宋_GBK" w:cs="方正仿宋_GBK" w:hint="eastAsia"/>
          <w:color w:val="000000"/>
          <w:sz w:val="24"/>
        </w:rPr>
        <w:t>总支持</w:t>
      </w:r>
      <w:proofErr w:type="gramEnd"/>
      <w:r>
        <w:rPr>
          <w:rFonts w:ascii="方正仿宋_GBK" w:eastAsia="方正仿宋_GBK" w:hAnsi="方正仿宋_GBK" w:cs="方正仿宋_GBK" w:hint="eastAsia"/>
          <w:color w:val="000000"/>
          <w:sz w:val="24"/>
        </w:rPr>
        <w:t>人数不得超过应出勤人次30%（含30%），超出部分则按在岗培训，不计出勤。</w:t>
      </w:r>
    </w:p>
    <w:p w:rsidR="00C20510" w:rsidRDefault="0072694A">
      <w:pPr>
        <w:numPr>
          <w:ilvl w:val="0"/>
          <w:numId w:val="4"/>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、新入职员工应于入职前一天报物管处负责人并于入职当天完善考勤登记；</w:t>
      </w:r>
    </w:p>
    <w:p w:rsidR="00C20510" w:rsidRDefault="0072694A">
      <w:pPr>
        <w:numPr>
          <w:ilvl w:val="0"/>
          <w:numId w:val="4"/>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、其他因救灾抢险等特殊情况未能及时打卡的，由乙方形成书面报告并经甲方审批通过后方可计算考勤；</w:t>
      </w:r>
    </w:p>
    <w:p w:rsidR="00C20510" w:rsidRDefault="0072694A">
      <w:pPr>
        <w:numPr>
          <w:ilvl w:val="0"/>
          <w:numId w:val="4"/>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当月所有考勤数据应在次月5日前完善签字手续报甲方相关部门核算作为结算依据。</w:t>
      </w:r>
    </w:p>
    <w:p w:rsidR="00C20510" w:rsidRDefault="0072694A">
      <w:pPr>
        <w:snapToGrid w:val="0"/>
        <w:spacing w:line="400" w:lineRule="exact"/>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sz w:val="24"/>
        </w:rPr>
        <w:t xml:space="preserve">   四、请休假管理</w:t>
      </w:r>
    </w:p>
    <w:p w:rsidR="00C20510" w:rsidRDefault="0072694A">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原则上甲方不对</w:t>
      </w:r>
      <w:proofErr w:type="gramStart"/>
      <w:r>
        <w:rPr>
          <w:rFonts w:ascii="方正仿宋_GBK" w:eastAsia="方正仿宋_GBK" w:hAnsi="方正仿宋_GBK" w:cs="方正仿宋_GBK" w:hint="eastAsia"/>
          <w:color w:val="000000"/>
          <w:sz w:val="24"/>
        </w:rPr>
        <w:t>乙方员工请</w:t>
      </w:r>
      <w:proofErr w:type="gramEnd"/>
      <w:r>
        <w:rPr>
          <w:rFonts w:ascii="方正仿宋_GBK" w:eastAsia="方正仿宋_GBK" w:hAnsi="方正仿宋_GBK" w:cs="方正仿宋_GBK" w:hint="eastAsia"/>
          <w:color w:val="000000"/>
          <w:sz w:val="24"/>
        </w:rPr>
        <w:t>休假进行管理，乙方按双方合同所签订之规定，严格按合同规定人数出勤，甲方将不定期对在岗人数进行抽查，每缺编一人，按合同扣除当天工资。</w:t>
      </w:r>
    </w:p>
    <w:p w:rsidR="00C20510" w:rsidRDefault="0072694A" w:rsidP="00872FC9">
      <w:pPr>
        <w:snapToGrid w:val="0"/>
        <w:spacing w:line="400" w:lineRule="exact"/>
        <w:ind w:firstLineChars="200" w:firstLine="482"/>
        <w:rPr>
          <w:rFonts w:ascii="方正仿宋_GBK" w:eastAsia="方正仿宋_GBK" w:hAnsi="方正仿宋_GBK" w:cs="方正仿宋_GBK"/>
          <w:color w:val="000000"/>
          <w:sz w:val="24"/>
        </w:rPr>
      </w:pPr>
      <w:r>
        <w:rPr>
          <w:rFonts w:ascii="方正仿宋_GBK" w:eastAsia="方正仿宋_GBK" w:hAnsi="方正仿宋_GBK" w:cs="方正仿宋_GBK" w:hint="eastAsia"/>
          <w:b/>
          <w:color w:val="000000"/>
          <w:sz w:val="24"/>
        </w:rPr>
        <w:t>五、本办法最终解释权归甲方</w:t>
      </w:r>
    </w:p>
    <w:p w:rsidR="00C20510" w:rsidRDefault="0072694A">
      <w:pPr>
        <w:widowControl/>
        <w:jc w:val="left"/>
        <w:rPr>
          <w:rFonts w:hAnsi="宋体"/>
          <w:b/>
          <w:color w:val="000000"/>
          <w:sz w:val="24"/>
        </w:rPr>
      </w:pPr>
      <w:r>
        <w:rPr>
          <w:rFonts w:hAnsi="宋体"/>
          <w:b/>
          <w:color w:val="000000"/>
          <w:sz w:val="24"/>
        </w:rPr>
        <w:br w:type="page"/>
      </w:r>
    </w:p>
    <w:p w:rsidR="00C20510" w:rsidRDefault="00C20510">
      <w:pPr>
        <w:adjustRightInd w:val="0"/>
        <w:snapToGrid w:val="0"/>
        <w:spacing w:line="360" w:lineRule="auto"/>
        <w:jc w:val="left"/>
        <w:rPr>
          <w:rFonts w:hAnsi="宋体"/>
          <w:b/>
          <w:color w:val="000000"/>
          <w:sz w:val="24"/>
        </w:rPr>
      </w:pPr>
    </w:p>
    <w:tbl>
      <w:tblPr>
        <w:tblpPr w:leftFromText="180" w:rightFromText="180" w:vertAnchor="text" w:horzAnchor="page" w:tblpX="1200" w:tblpY="87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3955"/>
        <w:gridCol w:w="2990"/>
        <w:gridCol w:w="2163"/>
      </w:tblGrid>
      <w:tr w:rsidR="00C20510">
        <w:tc>
          <w:tcPr>
            <w:tcW w:w="284"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序号</w:t>
            </w:r>
          </w:p>
        </w:tc>
        <w:tc>
          <w:tcPr>
            <w:tcW w:w="2047"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服务标准</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违规处罚形式</w:t>
            </w:r>
          </w:p>
        </w:tc>
        <w:tc>
          <w:tcPr>
            <w:tcW w:w="1120"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处罚金额（元\次）</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着装、仪容仪表不合格（每次）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客户有效投诉（每次）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礼节礼仪及对客服务不合格（每次）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4</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未按程序放行物品（每次）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紧急事件处理不当（每次）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6</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不服从安排、分配（每次）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7</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向客户和服务对象索贿（每次）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8</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泄露公司秘密（每次）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9</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违反国家相关法律法规（每次）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开除</w:t>
            </w:r>
          </w:p>
        </w:tc>
        <w:tc>
          <w:tcPr>
            <w:tcW w:w="1120" w:type="pct"/>
          </w:tcPr>
          <w:p w:rsidR="00C20510" w:rsidRDefault="0072694A">
            <w:pPr>
              <w:ind w:firstLineChars="175" w:firstLine="385"/>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按合同执行</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故意损坏装备、岗位设施设备（每次）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11</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浪费能源（每次）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12</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脱岗（每次）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13</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睡岗（每次）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14</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空岗（岗位/每次）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15</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上岗前或上岗期间酗酒（每次）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100-500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16</w:t>
            </w:r>
          </w:p>
        </w:tc>
        <w:tc>
          <w:tcPr>
            <w:tcW w:w="2047" w:type="pct"/>
          </w:tcPr>
          <w:p w:rsidR="00C20510" w:rsidRDefault="0072694A">
            <w:pPr>
              <w:rPr>
                <w:rFonts w:ascii="方正仿宋_GBK" w:eastAsia="方正仿宋_GBK" w:hAnsi="方正仿宋_GBK" w:cs="方正仿宋_GBK"/>
                <w:color w:val="000000"/>
                <w:sz w:val="22"/>
                <w:szCs w:val="22"/>
              </w:rPr>
            </w:pPr>
            <w:proofErr w:type="gramStart"/>
            <w:r>
              <w:rPr>
                <w:rFonts w:ascii="方正仿宋_GBK" w:eastAsia="方正仿宋_GBK" w:hAnsi="方正仿宋_GBK" w:cs="方正仿宋_GBK" w:hint="eastAsia"/>
                <w:color w:val="000000"/>
                <w:sz w:val="22"/>
                <w:szCs w:val="22"/>
              </w:rPr>
              <w:t>聚岗聊天</w:t>
            </w:r>
            <w:proofErr w:type="gramEnd"/>
            <w:r>
              <w:rPr>
                <w:rFonts w:ascii="方正仿宋_GBK" w:eastAsia="方正仿宋_GBK" w:hAnsi="方正仿宋_GBK" w:cs="方正仿宋_GBK" w:hint="eastAsia"/>
                <w:color w:val="000000"/>
                <w:sz w:val="22"/>
                <w:szCs w:val="22"/>
              </w:rPr>
              <w:t>（每次）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17</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岗位上玩手机(监控、现场查证）（每次）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18</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不按培训计划开展培训（每次）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19</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与业主、客户发生语言争执</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与业主、客户发生肢体冲突</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r w:rsidR="00C20510">
        <w:tc>
          <w:tcPr>
            <w:tcW w:w="284" w:type="pct"/>
            <w:vAlign w:val="center"/>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21</w:t>
            </w:r>
          </w:p>
        </w:tc>
        <w:tc>
          <w:tcPr>
            <w:tcW w:w="2047" w:type="pct"/>
          </w:tcPr>
          <w:p w:rsidR="00C20510" w:rsidRDefault="0072694A">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偷窃、打人（每次）</w:t>
            </w:r>
          </w:p>
        </w:tc>
        <w:tc>
          <w:tcPr>
            <w:tcW w:w="1548" w:type="pct"/>
          </w:tcPr>
          <w:p w:rsidR="00C20510" w:rsidRDefault="0072694A">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1120" w:type="pct"/>
          </w:tcPr>
          <w:p w:rsidR="00C20510" w:rsidRDefault="0072694A">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bl>
    <w:p w:rsidR="00C20510" w:rsidRDefault="0072694A">
      <w:pPr>
        <w:rPr>
          <w:rFonts w:ascii="宋体" w:hAnsi="宋体" w:cs="宋体"/>
          <w:bCs/>
          <w:color w:val="000000"/>
          <w:sz w:val="32"/>
          <w:szCs w:val="32"/>
        </w:rPr>
      </w:pPr>
      <w:r>
        <w:rPr>
          <w:rFonts w:ascii="方正小标宋_GBK" w:eastAsia="方正小标宋_GBK" w:hAnsi="方正小标宋_GBK" w:cs="方正小标宋_GBK" w:hint="eastAsia"/>
          <w:b/>
          <w:color w:val="000000"/>
          <w:sz w:val="32"/>
          <w:szCs w:val="32"/>
        </w:rPr>
        <w:t>附件六：           违纪、违规处理细则</w:t>
      </w:r>
    </w:p>
    <w:p w:rsidR="00C20510" w:rsidRDefault="0072694A">
      <w:pPr>
        <w:jc w:val="left"/>
        <w:rPr>
          <w:b/>
          <w:color w:val="000000"/>
          <w:sz w:val="18"/>
          <w:szCs w:val="18"/>
        </w:rPr>
      </w:pPr>
      <w:r>
        <w:rPr>
          <w:rFonts w:ascii="宋体" w:hAnsi="宋体" w:cs="宋体" w:hint="eastAsia"/>
          <w:color w:val="000000"/>
          <w:kern w:val="0"/>
          <w:sz w:val="16"/>
          <w:szCs w:val="16"/>
        </w:rPr>
        <w:t>注：</w:t>
      </w:r>
      <w:r>
        <w:rPr>
          <w:rFonts w:ascii="宋体" w:hAnsi="宋体" w:cs="宋体"/>
          <w:color w:val="000000"/>
          <w:kern w:val="0"/>
          <w:sz w:val="16"/>
          <w:szCs w:val="16"/>
        </w:rPr>
        <w:t>经济处罚并不限于上述条款，如因任何乙方人员的行为造成甲方损失，乙方应向甲方赔偿相关损失。违纪拒绝签字者，依据照片为准。</w:t>
      </w:r>
    </w:p>
    <w:p w:rsidR="00C20510" w:rsidRDefault="0072694A">
      <w:pPr>
        <w:widowControl/>
        <w:jc w:val="left"/>
        <w:rPr>
          <w:b/>
          <w:color w:val="000000"/>
          <w:sz w:val="30"/>
          <w:szCs w:val="30"/>
        </w:rPr>
      </w:pPr>
      <w:r>
        <w:rPr>
          <w:b/>
          <w:color w:val="000000"/>
          <w:sz w:val="30"/>
          <w:szCs w:val="30"/>
        </w:rPr>
        <w:br w:type="page"/>
      </w:r>
    </w:p>
    <w:p w:rsidR="00C20510" w:rsidRDefault="0072694A">
      <w:pPr>
        <w:widowControl/>
        <w:snapToGrid w:val="0"/>
        <w:spacing w:line="360" w:lineRule="auto"/>
        <w:jc w:val="center"/>
        <w:rPr>
          <w:b/>
          <w:color w:val="000000"/>
          <w:sz w:val="30"/>
          <w:szCs w:val="30"/>
        </w:rPr>
      </w:pPr>
      <w:r>
        <w:rPr>
          <w:rFonts w:hint="eastAsia"/>
          <w:b/>
          <w:color w:val="000000"/>
          <w:sz w:val="30"/>
          <w:szCs w:val="30"/>
        </w:rPr>
        <w:lastRenderedPageBreak/>
        <w:t>违约通知单</w:t>
      </w:r>
    </w:p>
    <w:tbl>
      <w:tblPr>
        <w:tblStyle w:val="af6"/>
        <w:tblW w:w="4999" w:type="pct"/>
        <w:tblLook w:val="04A0" w:firstRow="1" w:lastRow="0" w:firstColumn="1" w:lastColumn="0" w:noHBand="0" w:noVBand="1"/>
      </w:tblPr>
      <w:tblGrid>
        <w:gridCol w:w="3145"/>
        <w:gridCol w:w="1781"/>
        <w:gridCol w:w="1444"/>
        <w:gridCol w:w="3482"/>
      </w:tblGrid>
      <w:tr w:rsidR="00C20510">
        <w:trPr>
          <w:trHeight w:val="786"/>
        </w:trPr>
        <w:tc>
          <w:tcPr>
            <w:tcW w:w="1596" w:type="pct"/>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1637" w:type="pct"/>
            <w:gridSpan w:val="2"/>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岗位：</w:t>
            </w:r>
          </w:p>
        </w:tc>
        <w:tc>
          <w:tcPr>
            <w:tcW w:w="1766" w:type="pct"/>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本人签字</w:t>
            </w:r>
            <w:r>
              <w:rPr>
                <w:b/>
                <w:color w:val="000000"/>
                <w:sz w:val="24"/>
              </w:rPr>
              <w:t>:</w:t>
            </w:r>
          </w:p>
        </w:tc>
      </w:tr>
      <w:tr w:rsidR="00C20510">
        <w:trPr>
          <w:trHeight w:val="1253"/>
        </w:trPr>
        <w:tc>
          <w:tcPr>
            <w:tcW w:w="5000" w:type="pct"/>
            <w:gridSpan w:val="4"/>
          </w:tcPr>
          <w:p w:rsidR="00C20510" w:rsidRDefault="0072694A">
            <w:pPr>
              <w:widowControl/>
              <w:snapToGrid w:val="0"/>
              <w:spacing w:line="360" w:lineRule="auto"/>
              <w:ind w:left="486" w:hanging="482"/>
              <w:jc w:val="left"/>
              <w:rPr>
                <w:b/>
                <w:color w:val="000000"/>
                <w:sz w:val="24"/>
              </w:rPr>
            </w:pPr>
            <w:r>
              <w:rPr>
                <w:rFonts w:hint="eastAsia"/>
                <w:b/>
                <w:color w:val="000000"/>
                <w:sz w:val="24"/>
              </w:rPr>
              <w:t>违约事项：</w:t>
            </w:r>
          </w:p>
          <w:p w:rsidR="00C20510" w:rsidRDefault="00C20510">
            <w:pPr>
              <w:widowControl/>
              <w:snapToGrid w:val="0"/>
              <w:spacing w:line="360" w:lineRule="auto"/>
              <w:ind w:left="486" w:hanging="482"/>
              <w:jc w:val="left"/>
              <w:rPr>
                <w:b/>
                <w:color w:val="000000"/>
                <w:sz w:val="24"/>
              </w:rPr>
            </w:pPr>
          </w:p>
          <w:p w:rsidR="00C20510" w:rsidRDefault="00C20510">
            <w:pPr>
              <w:widowControl/>
              <w:snapToGrid w:val="0"/>
              <w:spacing w:line="360" w:lineRule="auto"/>
              <w:ind w:left="486" w:hanging="482"/>
              <w:jc w:val="left"/>
              <w:rPr>
                <w:b/>
                <w:color w:val="000000"/>
                <w:sz w:val="24"/>
              </w:rPr>
            </w:pPr>
          </w:p>
          <w:p w:rsidR="00C20510" w:rsidRDefault="0072694A">
            <w:pPr>
              <w:widowControl/>
              <w:snapToGrid w:val="0"/>
              <w:spacing w:line="360" w:lineRule="auto"/>
              <w:ind w:left="486" w:hanging="482"/>
              <w:jc w:val="left"/>
              <w:rPr>
                <w:b/>
                <w:color w:val="000000"/>
                <w:sz w:val="24"/>
              </w:rPr>
            </w:pPr>
            <w:r>
              <w:rPr>
                <w:rFonts w:hint="eastAsia"/>
                <w:b/>
                <w:color w:val="000000"/>
                <w:sz w:val="24"/>
              </w:rPr>
              <w:t xml:space="preserve">        </w:t>
            </w:r>
          </w:p>
        </w:tc>
      </w:tr>
      <w:tr w:rsidR="00C20510">
        <w:trPr>
          <w:trHeight w:val="1358"/>
        </w:trPr>
        <w:tc>
          <w:tcPr>
            <w:tcW w:w="5000" w:type="pct"/>
            <w:gridSpan w:val="4"/>
          </w:tcPr>
          <w:p w:rsidR="00C20510" w:rsidRDefault="0072694A">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C20510" w:rsidRDefault="00C20510" w:rsidP="00872FC9">
            <w:pPr>
              <w:widowControl/>
              <w:snapToGrid w:val="0"/>
              <w:spacing w:line="360" w:lineRule="auto"/>
              <w:ind w:left="4" w:firstLineChars="600" w:firstLine="1446"/>
              <w:jc w:val="left"/>
              <w:rPr>
                <w:b/>
                <w:color w:val="000000"/>
                <w:sz w:val="24"/>
              </w:rPr>
            </w:pPr>
          </w:p>
          <w:p w:rsidR="00C20510" w:rsidRDefault="00C20510">
            <w:pPr>
              <w:widowControl/>
              <w:snapToGrid w:val="0"/>
              <w:spacing w:line="360" w:lineRule="auto"/>
              <w:jc w:val="left"/>
              <w:rPr>
                <w:b/>
                <w:color w:val="000000"/>
                <w:sz w:val="24"/>
              </w:rPr>
            </w:pPr>
          </w:p>
          <w:p w:rsidR="00C20510" w:rsidRDefault="00C20510" w:rsidP="00872FC9">
            <w:pPr>
              <w:widowControl/>
              <w:snapToGrid w:val="0"/>
              <w:spacing w:line="360" w:lineRule="auto"/>
              <w:ind w:left="4" w:firstLineChars="600" w:firstLine="1446"/>
              <w:jc w:val="left"/>
              <w:rPr>
                <w:b/>
                <w:color w:val="000000"/>
                <w:sz w:val="24"/>
              </w:rPr>
            </w:pPr>
          </w:p>
        </w:tc>
      </w:tr>
      <w:tr w:rsidR="00C20510">
        <w:trPr>
          <w:trHeight w:val="758"/>
        </w:trPr>
        <w:tc>
          <w:tcPr>
            <w:tcW w:w="2500" w:type="pct"/>
            <w:gridSpan w:val="2"/>
          </w:tcPr>
          <w:p w:rsidR="00C20510" w:rsidRDefault="0072694A">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2499" w:type="pct"/>
            <w:gridSpan w:val="2"/>
          </w:tcPr>
          <w:p w:rsidR="00C20510" w:rsidRDefault="0072694A">
            <w:pPr>
              <w:widowControl/>
              <w:snapToGrid w:val="0"/>
              <w:spacing w:line="360" w:lineRule="auto"/>
              <w:ind w:left="486" w:hanging="482"/>
              <w:jc w:val="left"/>
              <w:rPr>
                <w:b/>
                <w:color w:val="000000"/>
                <w:sz w:val="24"/>
              </w:rPr>
            </w:pPr>
            <w:r>
              <w:rPr>
                <w:rFonts w:hint="eastAsia"/>
                <w:b/>
                <w:color w:val="000000"/>
                <w:sz w:val="24"/>
              </w:rPr>
              <w:t>小区负责人意见：</w:t>
            </w:r>
          </w:p>
        </w:tc>
      </w:tr>
    </w:tbl>
    <w:p w:rsidR="00C20510" w:rsidRDefault="00C20510">
      <w:pPr>
        <w:widowControl/>
        <w:snapToGrid w:val="0"/>
        <w:spacing w:line="360" w:lineRule="auto"/>
        <w:jc w:val="left"/>
        <w:rPr>
          <w:b/>
          <w:color w:val="000000"/>
          <w:sz w:val="24"/>
        </w:rPr>
      </w:pPr>
    </w:p>
    <w:p w:rsidR="00C20510" w:rsidRDefault="0072694A">
      <w:pPr>
        <w:widowControl/>
        <w:snapToGrid w:val="0"/>
        <w:spacing w:line="360" w:lineRule="auto"/>
        <w:jc w:val="center"/>
        <w:rPr>
          <w:b/>
          <w:color w:val="000000"/>
          <w:sz w:val="24"/>
        </w:rPr>
      </w:pPr>
      <w:r>
        <w:rPr>
          <w:rFonts w:hint="eastAsia"/>
          <w:b/>
          <w:color w:val="000000"/>
          <w:sz w:val="24"/>
        </w:rPr>
        <w:t>违约通知单（存根）</w:t>
      </w:r>
    </w:p>
    <w:tbl>
      <w:tblPr>
        <w:tblStyle w:val="af6"/>
        <w:tblpPr w:leftFromText="180" w:rightFromText="180" w:vertAnchor="text" w:horzAnchor="margin" w:tblpXSpec="center" w:tblpY="118"/>
        <w:tblW w:w="10080" w:type="dxa"/>
        <w:tblLayout w:type="fixed"/>
        <w:tblLook w:val="04A0" w:firstRow="1" w:lastRow="0" w:firstColumn="1" w:lastColumn="0" w:noHBand="0" w:noVBand="1"/>
      </w:tblPr>
      <w:tblGrid>
        <w:gridCol w:w="3218"/>
        <w:gridCol w:w="1822"/>
        <w:gridCol w:w="1478"/>
        <w:gridCol w:w="3562"/>
      </w:tblGrid>
      <w:tr w:rsidR="00C20510">
        <w:trPr>
          <w:trHeight w:val="786"/>
        </w:trPr>
        <w:tc>
          <w:tcPr>
            <w:tcW w:w="3218" w:type="dxa"/>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3300" w:type="dxa"/>
            <w:gridSpan w:val="2"/>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岗位：</w:t>
            </w:r>
          </w:p>
        </w:tc>
        <w:tc>
          <w:tcPr>
            <w:tcW w:w="3562" w:type="dxa"/>
          </w:tcPr>
          <w:p w:rsidR="00C20510" w:rsidRDefault="00C20510">
            <w:pPr>
              <w:widowControl/>
              <w:snapToGrid w:val="0"/>
              <w:ind w:left="486" w:hanging="482"/>
              <w:rPr>
                <w:b/>
                <w:color w:val="000000"/>
                <w:sz w:val="24"/>
              </w:rPr>
            </w:pPr>
          </w:p>
          <w:p w:rsidR="00C20510" w:rsidRDefault="0072694A">
            <w:pPr>
              <w:widowControl/>
              <w:snapToGrid w:val="0"/>
              <w:ind w:left="486" w:hanging="482"/>
              <w:rPr>
                <w:b/>
                <w:color w:val="000000"/>
                <w:sz w:val="24"/>
              </w:rPr>
            </w:pPr>
            <w:r>
              <w:rPr>
                <w:rFonts w:hint="eastAsia"/>
                <w:b/>
                <w:color w:val="000000"/>
                <w:sz w:val="24"/>
              </w:rPr>
              <w:t>本人签字</w:t>
            </w:r>
            <w:r>
              <w:rPr>
                <w:b/>
                <w:color w:val="000000"/>
                <w:sz w:val="24"/>
              </w:rPr>
              <w:t>:</w:t>
            </w:r>
          </w:p>
        </w:tc>
      </w:tr>
      <w:tr w:rsidR="00C20510">
        <w:tc>
          <w:tcPr>
            <w:tcW w:w="10080" w:type="dxa"/>
            <w:gridSpan w:val="4"/>
          </w:tcPr>
          <w:p w:rsidR="00C20510" w:rsidRDefault="0072694A">
            <w:pPr>
              <w:widowControl/>
              <w:snapToGrid w:val="0"/>
              <w:spacing w:line="360" w:lineRule="auto"/>
              <w:ind w:left="486" w:hanging="482"/>
              <w:jc w:val="left"/>
              <w:rPr>
                <w:b/>
                <w:color w:val="000000"/>
                <w:sz w:val="24"/>
              </w:rPr>
            </w:pPr>
            <w:r>
              <w:rPr>
                <w:rFonts w:hint="eastAsia"/>
                <w:b/>
                <w:color w:val="000000"/>
                <w:sz w:val="24"/>
              </w:rPr>
              <w:t>违约事项：</w:t>
            </w:r>
          </w:p>
          <w:p w:rsidR="00C20510" w:rsidRDefault="0072694A">
            <w:pPr>
              <w:widowControl/>
              <w:snapToGrid w:val="0"/>
              <w:spacing w:line="360" w:lineRule="auto"/>
              <w:ind w:left="486" w:hanging="482"/>
              <w:jc w:val="left"/>
              <w:rPr>
                <w:b/>
                <w:color w:val="000000"/>
                <w:sz w:val="24"/>
              </w:rPr>
            </w:pPr>
            <w:r>
              <w:rPr>
                <w:rFonts w:hint="eastAsia"/>
                <w:b/>
                <w:color w:val="000000"/>
                <w:sz w:val="24"/>
              </w:rPr>
              <w:t xml:space="preserve">      </w:t>
            </w:r>
          </w:p>
          <w:p w:rsidR="00C20510" w:rsidRDefault="00C20510">
            <w:pPr>
              <w:widowControl/>
              <w:snapToGrid w:val="0"/>
              <w:spacing w:line="360" w:lineRule="auto"/>
              <w:jc w:val="left"/>
              <w:rPr>
                <w:b/>
                <w:color w:val="000000"/>
                <w:sz w:val="24"/>
              </w:rPr>
            </w:pPr>
          </w:p>
        </w:tc>
      </w:tr>
      <w:tr w:rsidR="00C20510">
        <w:trPr>
          <w:trHeight w:val="1358"/>
        </w:trPr>
        <w:tc>
          <w:tcPr>
            <w:tcW w:w="10080" w:type="dxa"/>
            <w:gridSpan w:val="4"/>
          </w:tcPr>
          <w:p w:rsidR="00C20510" w:rsidRDefault="0072694A">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C20510" w:rsidRDefault="00C20510" w:rsidP="00872FC9">
            <w:pPr>
              <w:widowControl/>
              <w:snapToGrid w:val="0"/>
              <w:spacing w:line="360" w:lineRule="auto"/>
              <w:ind w:left="4" w:firstLineChars="700" w:firstLine="1687"/>
              <w:jc w:val="left"/>
              <w:rPr>
                <w:b/>
                <w:color w:val="000000"/>
                <w:sz w:val="24"/>
              </w:rPr>
            </w:pPr>
          </w:p>
          <w:p w:rsidR="00C20510" w:rsidRDefault="00C20510">
            <w:pPr>
              <w:widowControl/>
              <w:snapToGrid w:val="0"/>
              <w:spacing w:line="360" w:lineRule="auto"/>
              <w:jc w:val="left"/>
              <w:rPr>
                <w:b/>
                <w:color w:val="000000"/>
                <w:sz w:val="24"/>
              </w:rPr>
            </w:pPr>
          </w:p>
        </w:tc>
      </w:tr>
      <w:tr w:rsidR="00C20510">
        <w:trPr>
          <w:trHeight w:val="758"/>
        </w:trPr>
        <w:tc>
          <w:tcPr>
            <w:tcW w:w="5040" w:type="dxa"/>
            <w:gridSpan w:val="2"/>
          </w:tcPr>
          <w:p w:rsidR="00C20510" w:rsidRDefault="0072694A">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5040" w:type="dxa"/>
            <w:gridSpan w:val="2"/>
          </w:tcPr>
          <w:p w:rsidR="00C20510" w:rsidRDefault="0072694A">
            <w:pPr>
              <w:widowControl/>
              <w:snapToGrid w:val="0"/>
              <w:spacing w:line="360" w:lineRule="auto"/>
              <w:ind w:left="486" w:hanging="482"/>
              <w:jc w:val="left"/>
              <w:rPr>
                <w:b/>
                <w:color w:val="000000"/>
                <w:sz w:val="24"/>
              </w:rPr>
            </w:pPr>
            <w:r>
              <w:rPr>
                <w:rFonts w:hint="eastAsia"/>
                <w:b/>
                <w:color w:val="000000"/>
                <w:sz w:val="24"/>
              </w:rPr>
              <w:t>小区负责人意见：</w:t>
            </w:r>
          </w:p>
        </w:tc>
      </w:tr>
    </w:tbl>
    <w:p w:rsidR="00C20510" w:rsidRDefault="00C20510">
      <w:pPr>
        <w:widowControl/>
        <w:snapToGrid w:val="0"/>
        <w:spacing w:line="360" w:lineRule="auto"/>
        <w:jc w:val="left"/>
        <w:rPr>
          <w:rFonts w:ascii="方正黑体_GBK" w:eastAsia="方正黑体_GBK" w:hAnsi="方正黑体_GBK" w:cs="方正黑体_GBK"/>
          <w:bCs/>
          <w:color w:val="000000"/>
          <w:sz w:val="24"/>
        </w:rPr>
        <w:sectPr w:rsidR="00C20510">
          <w:pgSz w:w="11906" w:h="16838"/>
          <w:pgMar w:top="1134" w:right="1134" w:bottom="1134" w:left="1134" w:header="720" w:footer="720" w:gutter="0"/>
          <w:cols w:space="720"/>
          <w:docGrid w:linePitch="340"/>
        </w:sectPr>
      </w:pPr>
    </w:p>
    <w:p w:rsidR="00C20510" w:rsidRDefault="00C20510">
      <w:pPr>
        <w:spacing w:before="34"/>
        <w:jc w:val="left"/>
        <w:rPr>
          <w:rFonts w:ascii="方正黑体_GBK" w:eastAsia="方正黑体_GBK" w:hAnsi="方正黑体_GBK" w:cs="方正黑体_GBK"/>
          <w:bCs/>
          <w:color w:val="000000"/>
          <w:sz w:val="24"/>
        </w:rPr>
      </w:pPr>
    </w:p>
    <w:p w:rsidR="00C20510" w:rsidRDefault="0072694A">
      <w:pPr>
        <w:spacing w:before="34"/>
        <w:jc w:val="left"/>
        <w:rPr>
          <w:rFonts w:ascii="宋体" w:hAnsi="宋体" w:cs="宋体"/>
          <w:b/>
          <w:sz w:val="36"/>
          <w:szCs w:val="30"/>
        </w:rPr>
      </w:pPr>
      <w:r>
        <w:rPr>
          <w:rFonts w:ascii="方正黑体_GBK" w:eastAsia="方正黑体_GBK" w:hAnsi="方正黑体_GBK" w:cs="方正黑体_GBK" w:hint="eastAsia"/>
          <w:bCs/>
          <w:color w:val="000000"/>
          <w:sz w:val="24"/>
        </w:rPr>
        <w:t>附件七：</w:t>
      </w:r>
    </w:p>
    <w:p w:rsidR="00C20510" w:rsidRDefault="0072694A">
      <w:pPr>
        <w:jc w:val="center"/>
        <w:rPr>
          <w:szCs w:val="28"/>
        </w:rPr>
      </w:pPr>
      <w:r>
        <w:rPr>
          <w:rFonts w:ascii="方正小标宋_GBK" w:eastAsia="方正小标宋_GBK" w:hAnsi="方正小标宋_GBK" w:cs="方正小标宋_GBK" w:hint="eastAsia"/>
          <w:b/>
          <w:bCs/>
          <w:sz w:val="44"/>
          <w:szCs w:val="44"/>
        </w:rPr>
        <w:t>安全管理协议书</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bCs/>
          <w:sz w:val="28"/>
          <w:szCs w:val="28"/>
        </w:rPr>
        <w:t>甲方：重庆</w:t>
      </w:r>
      <w:proofErr w:type="gramStart"/>
      <w:r>
        <w:rPr>
          <w:rFonts w:ascii="方正仿宋_GBK" w:eastAsia="方正仿宋_GBK" w:hAnsi="方正仿宋_GBK" w:cs="方正仿宋_GBK" w:hint="eastAsia"/>
          <w:bCs/>
          <w:sz w:val="28"/>
          <w:szCs w:val="28"/>
        </w:rPr>
        <w:t>渝</w:t>
      </w:r>
      <w:proofErr w:type="gramEnd"/>
      <w:r>
        <w:rPr>
          <w:rFonts w:ascii="方正仿宋_GBK" w:eastAsia="方正仿宋_GBK" w:hAnsi="方正仿宋_GBK" w:cs="方正仿宋_GBK" w:hint="eastAsia"/>
          <w:bCs/>
          <w:sz w:val="28"/>
          <w:szCs w:val="28"/>
        </w:rPr>
        <w:t>开发物业管理有限公司</w:t>
      </w:r>
    </w:p>
    <w:p w:rsidR="00C20510" w:rsidRDefault="0072694A">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 xml:space="preserve">乙方： </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bCs/>
          <w:sz w:val="28"/>
          <w:szCs w:val="28"/>
        </w:rPr>
        <w:t>为认真贯彻执行</w:t>
      </w:r>
      <w:r>
        <w:rPr>
          <w:rFonts w:ascii="方正仿宋_GBK" w:eastAsia="方正仿宋_GBK" w:hAnsi="方正仿宋_GBK" w:cs="方正仿宋_GBK" w:hint="eastAsia"/>
          <w:sz w:val="28"/>
          <w:szCs w:val="28"/>
        </w:rPr>
        <w:t>《中华人民共和国民法典》、</w:t>
      </w:r>
      <w:r>
        <w:rPr>
          <w:rFonts w:ascii="方正仿宋_GBK" w:eastAsia="方正仿宋_GBK" w:hAnsi="方正仿宋_GBK" w:cs="方正仿宋_GBK" w:hint="eastAsia"/>
          <w:bCs/>
          <w:sz w:val="28"/>
          <w:szCs w:val="28"/>
        </w:rPr>
        <w:t>《安全生产法》、《环境保护法》、等党和国家有关安全生产、劳动保护、环境保护的法律、法规、条例，贯彻、落实“安全第一，预防为主”的安全工作方针，明确相关方安全、环保管理职责，提高相关方安全、环保工作意识，预防各类事故的发生，依照国家有关规定，经双方共同协商一致，特签订本协议。</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bCs/>
          <w:sz w:val="28"/>
          <w:szCs w:val="28"/>
        </w:rPr>
        <w:t>一、合同名称：</w:t>
      </w:r>
      <w:r>
        <w:rPr>
          <w:rFonts w:ascii="华文中宋" w:eastAsia="华文中宋" w:hAnsi="华文中宋" w:cs="华文中宋" w:hint="eastAsia"/>
          <w:bCs/>
          <w:sz w:val="28"/>
          <w:szCs w:val="28"/>
        </w:rPr>
        <w:t>__________</w:t>
      </w:r>
      <w:r>
        <w:rPr>
          <w:rFonts w:ascii="方正仿宋_GBK" w:eastAsia="方正仿宋_GBK" w:hAnsi="方正仿宋_GBK" w:cs="方正仿宋_GBK" w:hint="eastAsia"/>
          <w:bCs/>
          <w:sz w:val="28"/>
          <w:szCs w:val="28"/>
        </w:rPr>
        <w:t>项目2026年保洁服务合同</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bCs/>
          <w:sz w:val="28"/>
          <w:szCs w:val="28"/>
        </w:rPr>
        <w:t>二、合同类别：外包合同</w:t>
      </w:r>
    </w:p>
    <w:p w:rsidR="00C20510" w:rsidRPr="00FF48AC" w:rsidRDefault="0072694A">
      <w:pPr>
        <w:tabs>
          <w:tab w:val="left" w:pos="7123"/>
        </w:tabs>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bCs/>
          <w:sz w:val="28"/>
          <w:szCs w:val="28"/>
        </w:rPr>
        <w:t>三、合同实施地点：</w:t>
      </w:r>
      <w:r w:rsidRPr="00FF48AC">
        <w:rPr>
          <w:rFonts w:ascii="方正仿宋_GBK" w:eastAsia="方正仿宋_GBK" w:hAnsi="方正仿宋_GBK" w:cs="方正仿宋_GBK" w:hint="eastAsia"/>
          <w:bCs/>
          <w:sz w:val="28"/>
          <w:szCs w:val="28"/>
        </w:rPr>
        <w:t>重庆市</w:t>
      </w:r>
      <w:proofErr w:type="gramStart"/>
      <w:r w:rsidRPr="00FF48AC">
        <w:rPr>
          <w:rFonts w:ascii="方正仿宋_GBK" w:eastAsia="方正仿宋_GBK" w:hAnsi="方正仿宋_GBK" w:cs="方正仿宋_GBK" w:hint="eastAsia"/>
          <w:bCs/>
          <w:sz w:val="28"/>
          <w:szCs w:val="28"/>
        </w:rPr>
        <w:t>渝北区兴腾路</w:t>
      </w:r>
      <w:proofErr w:type="gramEnd"/>
      <w:r w:rsidRPr="00FF48AC">
        <w:rPr>
          <w:rFonts w:ascii="方正仿宋_GBK" w:eastAsia="方正仿宋_GBK" w:hAnsi="方正仿宋_GBK" w:cs="方正仿宋_GBK" w:hint="eastAsia"/>
          <w:bCs/>
          <w:sz w:val="28"/>
          <w:szCs w:val="28"/>
        </w:rPr>
        <w:t>9号</w:t>
      </w:r>
    </w:p>
    <w:p w:rsidR="00C20510" w:rsidRDefault="0072694A">
      <w:pPr>
        <w:spacing w:line="520" w:lineRule="exact"/>
        <w:ind w:firstLineChars="200" w:firstLine="560"/>
        <w:rPr>
          <w:rFonts w:ascii="方正仿宋_GBK" w:eastAsia="方正仿宋_GBK" w:hAnsi="方正仿宋_GBK" w:cs="方正仿宋_GBK"/>
          <w:szCs w:val="28"/>
        </w:rPr>
      </w:pPr>
      <w:r w:rsidRPr="00FF48AC">
        <w:rPr>
          <w:rFonts w:ascii="方正仿宋_GBK" w:eastAsia="方正仿宋_GBK" w:hAnsi="方正仿宋_GBK" w:cs="方正仿宋_GBK" w:hint="eastAsia"/>
          <w:sz w:val="28"/>
          <w:szCs w:val="28"/>
        </w:rPr>
        <w:t>四、</w:t>
      </w:r>
      <w:r w:rsidRPr="00FF48AC">
        <w:rPr>
          <w:rFonts w:ascii="方正仿宋_GBK" w:eastAsia="方正仿宋_GBK" w:hAnsi="方正仿宋_GBK" w:cs="方正仿宋_GBK" w:hint="eastAsia"/>
          <w:bCs/>
          <w:sz w:val="28"/>
          <w:szCs w:val="28"/>
        </w:rPr>
        <w:t>合同</w:t>
      </w:r>
      <w:r w:rsidRPr="00FF48AC">
        <w:rPr>
          <w:rFonts w:ascii="方正仿宋_GBK" w:eastAsia="方正仿宋_GBK" w:hAnsi="方正仿宋_GBK" w:cs="方正仿宋_GBK" w:hint="eastAsia"/>
          <w:sz w:val="28"/>
          <w:szCs w:val="28"/>
        </w:rPr>
        <w:t>实施时间：</w:t>
      </w:r>
      <w:r w:rsidR="00FF48AC">
        <w:rPr>
          <w:rFonts w:ascii="方正仿宋_GBK" w:eastAsia="方正仿宋_GBK" w:hAnsi="方正仿宋_GBK" w:cs="方正仿宋_GBK" w:hint="eastAsia"/>
          <w:bCs/>
          <w:sz w:val="28"/>
          <w:szCs w:val="28"/>
          <w:u w:val="single"/>
        </w:rPr>
        <w:t xml:space="preserve">          </w:t>
      </w:r>
      <w:r w:rsidRPr="00FF48AC">
        <w:rPr>
          <w:rFonts w:ascii="方正仿宋_GBK" w:eastAsia="方正仿宋_GBK" w:hAnsi="方正仿宋_GBK" w:cs="方正仿宋_GBK" w:hint="eastAsia"/>
          <w:bCs/>
          <w:sz w:val="28"/>
          <w:szCs w:val="28"/>
        </w:rPr>
        <w:t>。</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五、甲、乙双方环境与安全管理职责：</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（一）甲方职责权利</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1.甲方根据本公司管理规定，</w:t>
      </w:r>
      <w:r>
        <w:rPr>
          <w:rFonts w:ascii="方正仿宋_GBK" w:eastAsia="方正仿宋_GBK" w:hAnsi="方正仿宋_GBK" w:cs="方正仿宋_GBK" w:hint="eastAsia"/>
          <w:bCs/>
          <w:sz w:val="28"/>
          <w:szCs w:val="28"/>
        </w:rPr>
        <w:t>有关组织实施部门应向乙方索要</w:t>
      </w:r>
      <w:r>
        <w:rPr>
          <w:rFonts w:ascii="方正仿宋_GBK" w:eastAsia="方正仿宋_GBK" w:hAnsi="方正仿宋_GBK" w:cs="方正仿宋_GBK" w:hint="eastAsia"/>
          <w:sz w:val="28"/>
          <w:szCs w:val="28"/>
        </w:rPr>
        <w:t>相关资质证书和文件，明确公司对</w:t>
      </w:r>
      <w:r>
        <w:rPr>
          <w:rFonts w:ascii="方正仿宋_GBK" w:eastAsia="方正仿宋_GBK" w:hAnsi="方正仿宋_GBK" w:cs="方正仿宋_GBK" w:hint="eastAsia"/>
          <w:bCs/>
          <w:sz w:val="28"/>
          <w:szCs w:val="28"/>
        </w:rPr>
        <w:t>乙方</w:t>
      </w:r>
      <w:r>
        <w:rPr>
          <w:rFonts w:ascii="方正仿宋_GBK" w:eastAsia="方正仿宋_GBK" w:hAnsi="方正仿宋_GBK" w:cs="方正仿宋_GBK" w:hint="eastAsia"/>
          <w:sz w:val="28"/>
          <w:szCs w:val="28"/>
        </w:rPr>
        <w:t>的基本要求，把好资质审核关。</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2.甲方有关</w:t>
      </w:r>
      <w:r>
        <w:rPr>
          <w:rFonts w:ascii="方正仿宋_GBK" w:eastAsia="方正仿宋_GBK" w:hAnsi="方正仿宋_GBK" w:cs="方正仿宋_GBK" w:hint="eastAsia"/>
          <w:bCs/>
          <w:sz w:val="28"/>
          <w:szCs w:val="28"/>
        </w:rPr>
        <w:t>组织实施部门</w:t>
      </w:r>
      <w:r>
        <w:rPr>
          <w:rFonts w:ascii="方正仿宋_GBK" w:eastAsia="方正仿宋_GBK" w:hAnsi="方正仿宋_GBK" w:cs="方正仿宋_GBK" w:hint="eastAsia"/>
          <w:sz w:val="28"/>
          <w:szCs w:val="28"/>
        </w:rPr>
        <w:t>对乙方人员进入公司前，应指导和协助为其办理出入证件，并向乙方人员讲解本公司有关安全、消防、治安保卫及环境与职业健康安全管理的规定和要求，有对乙方人员进行教育、告知的责任。</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3.甲方有权督促乙方遵守国家有关安全、环保的法律、法规、标准和企业的规章制度，有序开展对本公司的服务和活动。</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4.甲方有权对乙方进入本公司的服务和活动的全过程安全防范措施的落实到位进行监督、检查，发现事故隐患和违章、冒险蛮干行为，有权制止、纠正、批评、教育，情况危急的，有权停止其作业，并按甲方有关规定，给予经济处罚。</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5.甲方应为乙方创造和提供便利条件，维护和支持乙方安全、有序的开展对</w:t>
      </w:r>
      <w:r>
        <w:rPr>
          <w:rFonts w:ascii="方正仿宋_GBK" w:eastAsia="方正仿宋_GBK" w:hAnsi="方正仿宋_GBK" w:cs="方正仿宋_GBK" w:hint="eastAsia"/>
          <w:sz w:val="28"/>
          <w:szCs w:val="28"/>
        </w:rPr>
        <w:lastRenderedPageBreak/>
        <w:t>本公司的服务和活动，做好统一协调工作。</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6.甲方对乙方在本公司的服务或活动中发生的各类事故，应尽量协助救护、保护事故现场、并及时向上级有关职能部门报告，甲方有权开展或参加与甲方利益有关的事故的调查处理。</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7.甲方对乙方在本公司的服务或活动中的环境保护工作进行监督和指导，对因乙方责任发生的环境污染事故，甲方应提供便利条件，协助采取有效的整改措施，控制或减少污染事故扩大、蔓延（其费用由乙方承担）。</w:t>
      </w:r>
    </w:p>
    <w:p w:rsidR="00C20510" w:rsidRDefault="0072694A">
      <w:pPr>
        <w:tabs>
          <w:tab w:val="left" w:pos="360"/>
        </w:tabs>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（二）乙方职责权利</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1.乙方必须具备并主动向甲方提供合法的营业执照及相关资质证书、有效证件或证明文件。</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2.乙方必须提供在本公司服务或活动中确保安全和环保风险控制的承诺和措施，施工技术方案中有可行的安全环保组织管理措施和技术措施，并报本公司相关职能部门审批后付诸实施，做到不具备安全生产条件不施工。</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3.乙方人员进入公司前，应到甲方办理出入证件，对员工进行安全教育，作好教育记录，并主动请甲方讲解本公司有关安全、消防、治安保卫及环境与职业健康安全管理的规定和要求，做好对乙方人员的安全教育和告知工作。</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4.乙方应严格遵守本公司有关安全环保管理规章制度，接受本公司的监督与统一协调管理，杜绝“三违”行为。特种作业人员必须持有效证件上岗作业。相关人员</w:t>
      </w:r>
      <w:r>
        <w:rPr>
          <w:rFonts w:ascii="方正仿宋_GBK" w:eastAsia="方正仿宋_GBK" w:hAnsi="方正仿宋_GBK" w:cs="方正仿宋_GBK" w:hint="eastAsia"/>
          <w:bCs/>
          <w:sz w:val="28"/>
          <w:szCs w:val="28"/>
        </w:rPr>
        <w:t>进入本公司必须穿戴整齐（应穿好各自单位的统一服装），不准打赤膊、穿背心、穿裙子或裙裤、穿花短裤、穿拖鞋、高跟鞋等进入本公司生产现场，</w:t>
      </w:r>
      <w:r>
        <w:rPr>
          <w:rFonts w:ascii="方正仿宋_GBK" w:eastAsia="方正仿宋_GBK" w:hAnsi="方正仿宋_GBK" w:cs="方正仿宋_GBK" w:hint="eastAsia"/>
          <w:sz w:val="28"/>
          <w:szCs w:val="28"/>
        </w:rPr>
        <w:t>长发过肩人员</w:t>
      </w:r>
      <w:r>
        <w:rPr>
          <w:rFonts w:ascii="方正仿宋_GBK" w:eastAsia="方正仿宋_GBK" w:hAnsi="方正仿宋_GBK" w:cs="方正仿宋_GBK" w:hint="eastAsia"/>
          <w:bCs/>
          <w:sz w:val="28"/>
          <w:szCs w:val="28"/>
        </w:rPr>
        <w:t>必须佩戴安全工作帽。</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5.乙方提供的服务或活动有产生环境污染、职业危害或安全事故时，应及时告知本公司有关职能部门进行识别、评价和监督管理。乙方应主动申办“临时用电安装审批手续”、“动火作业审批手续”、“危险作业审批手续”，预控事故的发生。</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6.乙方提供在服务或活动中涉及的原材料、易燃易爆物品、危险化学品、特种设备设施、电动工具及防护用品等物资设备的使用清单，并接受甲方的安全</w:t>
      </w:r>
      <w:r>
        <w:rPr>
          <w:rFonts w:ascii="方正仿宋_GBK" w:eastAsia="方正仿宋_GBK" w:hAnsi="方正仿宋_GBK" w:cs="方正仿宋_GBK" w:hint="eastAsia"/>
          <w:sz w:val="28"/>
          <w:szCs w:val="28"/>
        </w:rPr>
        <w:lastRenderedPageBreak/>
        <w:t>状态检查和监督。</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7.乙方提供在服务或活动中涉及施工作业区的，必须对施工作业区设置安全围栏和警示标志，</w:t>
      </w:r>
      <w:proofErr w:type="gramStart"/>
      <w:r>
        <w:rPr>
          <w:rFonts w:ascii="方正仿宋_GBK" w:eastAsia="方正仿宋_GBK" w:hAnsi="方正仿宋_GBK" w:cs="方正仿宋_GBK" w:hint="eastAsia"/>
          <w:sz w:val="28"/>
          <w:szCs w:val="28"/>
        </w:rPr>
        <w:t>施工维保现场</w:t>
      </w:r>
      <w:proofErr w:type="gramEnd"/>
      <w:r>
        <w:rPr>
          <w:rFonts w:ascii="方正仿宋_GBK" w:eastAsia="方正仿宋_GBK" w:hAnsi="方正仿宋_GBK" w:cs="方正仿宋_GBK" w:hint="eastAsia"/>
          <w:sz w:val="28"/>
          <w:szCs w:val="28"/>
        </w:rPr>
        <w:t>必须指定专人负责安全管理。</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8.乙方人员未经甲方同意不得擅自进入非施工区域，不得动用甲方的机械设备、</w:t>
      </w:r>
      <w:r>
        <w:rPr>
          <w:rFonts w:ascii="方正仿宋_GBK" w:eastAsia="方正仿宋_GBK" w:hAnsi="方正仿宋_GBK" w:cs="方正仿宋_GBK" w:hint="eastAsia"/>
          <w:bCs/>
          <w:sz w:val="28"/>
          <w:szCs w:val="28"/>
        </w:rPr>
        <w:t>电器设施</w:t>
      </w:r>
      <w:r>
        <w:rPr>
          <w:rFonts w:ascii="方正仿宋_GBK" w:eastAsia="方正仿宋_GBK" w:hAnsi="方正仿宋_GBK" w:cs="方正仿宋_GBK" w:hint="eastAsia"/>
          <w:sz w:val="28"/>
          <w:szCs w:val="28"/>
        </w:rPr>
        <w:t>或其它物资、材料等。</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9.乙方在为甲方服务或活动中，因自身责任造成人身及财产损失事故的一切责任均由乙方承担，造成甲方或第三方人身伤亡事故和财产损失事故的，由乙方负全责。</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六、本协议书自双方盖章之日起生效。</w:t>
      </w:r>
    </w:p>
    <w:p w:rsidR="00C20510" w:rsidRDefault="0072694A">
      <w:pPr>
        <w:spacing w:line="520" w:lineRule="exact"/>
        <w:ind w:firstLineChars="200" w:firstLine="560"/>
        <w:rPr>
          <w:rFonts w:ascii="方正仿宋_GBK" w:eastAsia="方正仿宋_GBK" w:hAnsi="方正仿宋_GBK" w:cs="方正仿宋_GBK"/>
          <w:bCs/>
          <w:szCs w:val="28"/>
        </w:rPr>
      </w:pPr>
      <w:r>
        <w:rPr>
          <w:rFonts w:ascii="方正仿宋_GBK" w:eastAsia="方正仿宋_GBK" w:hAnsi="方正仿宋_GBK" w:cs="方正仿宋_GBK" w:hint="eastAsia"/>
          <w:sz w:val="28"/>
          <w:szCs w:val="28"/>
        </w:rPr>
        <w:t>七、本协议书一式肆份：甲方叁份，乙方壹份，具有同等法律效力。本协议履行发生的争议，由双方当事人协商解决；协商解决不成的，任何一方有权向甲方所在地的人民法院提起诉讼。</w:t>
      </w:r>
    </w:p>
    <w:p w:rsidR="00C20510" w:rsidRDefault="0072694A">
      <w:pPr>
        <w:spacing w:line="52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八、本协议书如有未尽事宜，双方另行协商解决。</w:t>
      </w:r>
    </w:p>
    <w:p w:rsidR="00C20510" w:rsidRDefault="00C20510">
      <w:pPr>
        <w:spacing w:line="520" w:lineRule="exact"/>
        <w:ind w:firstLineChars="200" w:firstLine="420"/>
        <w:rPr>
          <w:rFonts w:ascii="方正仿宋_GBK" w:eastAsia="方正仿宋_GBK" w:hAnsi="方正仿宋_GBK" w:cs="方正仿宋_GBK"/>
          <w:szCs w:val="28"/>
        </w:rPr>
      </w:pP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（以下无正文）</w:t>
      </w:r>
    </w:p>
    <w:p w:rsidR="00C20510" w:rsidRDefault="00C20510">
      <w:pPr>
        <w:pStyle w:val="af3"/>
        <w:spacing w:line="520" w:lineRule="exact"/>
        <w:rPr>
          <w:rFonts w:ascii="方正仿宋_GBK" w:eastAsia="方正仿宋_GBK" w:hAnsi="方正仿宋_GBK" w:cs="方正仿宋_GBK"/>
          <w:sz w:val="28"/>
          <w:szCs w:val="28"/>
          <w:lang w:eastAsia="zh-CN"/>
        </w:rPr>
      </w:pPr>
    </w:p>
    <w:p w:rsidR="00C20510" w:rsidRDefault="00C20510">
      <w:pPr>
        <w:spacing w:line="520" w:lineRule="exact"/>
        <w:rPr>
          <w:szCs w:val="2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558"/>
      </w:tblGrid>
      <w:tr w:rsidR="00C20510" w:rsidTr="00FF48AC">
        <w:trPr>
          <w:trHeight w:val="2921"/>
          <w:jc w:val="center"/>
        </w:trPr>
        <w:tc>
          <w:tcPr>
            <w:tcW w:w="4941" w:type="dxa"/>
          </w:tcPr>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甲方：重庆</w:t>
            </w:r>
            <w:proofErr w:type="gramStart"/>
            <w:r>
              <w:rPr>
                <w:rFonts w:ascii="方正仿宋_GBK" w:eastAsia="方正仿宋_GBK" w:hAnsi="方正仿宋_GBK" w:cs="方正仿宋_GBK" w:hint="eastAsia"/>
                <w:sz w:val="28"/>
                <w:szCs w:val="28"/>
              </w:rPr>
              <w:t>渝</w:t>
            </w:r>
            <w:proofErr w:type="gramEnd"/>
            <w:r>
              <w:rPr>
                <w:rFonts w:ascii="方正仿宋_GBK" w:eastAsia="方正仿宋_GBK" w:hAnsi="方正仿宋_GBK" w:cs="方正仿宋_GBK" w:hint="eastAsia"/>
                <w:sz w:val="28"/>
                <w:szCs w:val="28"/>
              </w:rPr>
              <w:t xml:space="preserve">开发物业管理有限公司                      （盖章）                    </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经办人：</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联系电话：</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签约日期：   年   月   日</w:t>
            </w:r>
          </w:p>
        </w:tc>
        <w:tc>
          <w:tcPr>
            <w:tcW w:w="4558" w:type="dxa"/>
          </w:tcPr>
          <w:p w:rsidR="00C20510" w:rsidRDefault="0072694A">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乙方：</w:t>
            </w:r>
            <w:r>
              <w:rPr>
                <w:rFonts w:ascii="方正仿宋_GBK" w:eastAsia="方正仿宋_GBK" w:hAnsi="方正仿宋_GBK" w:cs="方正仿宋_GBK"/>
                <w:sz w:val="28"/>
                <w:szCs w:val="28"/>
              </w:rPr>
              <w:t xml:space="preserve"> </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（盖章）</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经办人：</w:t>
            </w:r>
          </w:p>
          <w:p w:rsidR="00C20510" w:rsidRDefault="0072694A">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联系电话：</w:t>
            </w:r>
          </w:p>
          <w:p w:rsidR="00C20510" w:rsidRDefault="0072694A" w:rsidP="00FF48AC">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 w:val="28"/>
                <w:szCs w:val="28"/>
              </w:rPr>
              <w:t xml:space="preserve">签约日期：   年   月   日 </w:t>
            </w:r>
          </w:p>
        </w:tc>
      </w:tr>
    </w:tbl>
    <w:p w:rsidR="00C20510" w:rsidRDefault="00C20510">
      <w:pPr>
        <w:spacing w:line="360" w:lineRule="auto"/>
        <w:jc w:val="left"/>
        <w:rPr>
          <w:rFonts w:ascii="方正仿宋_GBK" w:eastAsia="方正仿宋_GBK" w:hAnsi="方正仿宋_GBK" w:cs="方正仿宋_GBK"/>
          <w:b/>
          <w:bCs/>
          <w:color w:val="000000"/>
          <w:sz w:val="32"/>
          <w:szCs w:val="32"/>
        </w:rPr>
      </w:pPr>
    </w:p>
    <w:p w:rsidR="00C20510" w:rsidRDefault="0072694A">
      <w:pPr>
        <w:widowControl/>
        <w:jc w:val="left"/>
        <w:rPr>
          <w:rFonts w:ascii="方正仿宋_GBK" w:eastAsia="方正仿宋_GBK" w:hAnsi="方正仿宋_GBK" w:cs="方正仿宋_GBK"/>
          <w:b/>
          <w:bCs/>
          <w:color w:val="000000"/>
          <w:sz w:val="32"/>
          <w:szCs w:val="32"/>
        </w:rPr>
      </w:pPr>
      <w:r>
        <w:rPr>
          <w:rFonts w:ascii="方正仿宋_GBK" w:eastAsia="方正仿宋_GBK" w:hAnsi="方正仿宋_GBK" w:cs="方正仿宋_GBK"/>
          <w:b/>
          <w:bCs/>
          <w:color w:val="000000"/>
          <w:sz w:val="32"/>
          <w:szCs w:val="32"/>
        </w:rPr>
        <w:br w:type="page"/>
      </w:r>
    </w:p>
    <w:p w:rsidR="00C20510" w:rsidRDefault="00C20510">
      <w:pPr>
        <w:spacing w:line="360" w:lineRule="auto"/>
        <w:jc w:val="left"/>
        <w:rPr>
          <w:rFonts w:ascii="方正仿宋_GBK" w:eastAsia="方正仿宋_GBK" w:hAnsi="方正仿宋_GBK" w:cs="方正仿宋_GBK"/>
          <w:b/>
          <w:bCs/>
          <w:color w:val="000000"/>
          <w:sz w:val="32"/>
          <w:szCs w:val="32"/>
        </w:rPr>
      </w:pPr>
    </w:p>
    <w:p w:rsidR="00C20510" w:rsidRDefault="0072694A">
      <w:pPr>
        <w:spacing w:line="360" w:lineRule="auto"/>
        <w:jc w:val="left"/>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t>附件八：</w:t>
      </w:r>
    </w:p>
    <w:p w:rsidR="00C20510" w:rsidRDefault="0072694A">
      <w:pPr>
        <w:spacing w:line="360" w:lineRule="auto"/>
        <w:jc w:val="center"/>
        <w:rPr>
          <w:rFonts w:ascii="黑体" w:eastAsia="黑体" w:hAnsi="新宋体" w:cs="新宋体"/>
          <w:b/>
          <w:color w:val="000000"/>
          <w:sz w:val="48"/>
          <w:szCs w:val="48"/>
        </w:rPr>
      </w:pPr>
      <w:r>
        <w:rPr>
          <w:rFonts w:ascii="黑体" w:eastAsia="黑体" w:hAnsi="新宋体" w:cs="新宋体" w:hint="eastAsia"/>
          <w:b/>
          <w:color w:val="000000"/>
          <w:sz w:val="48"/>
          <w:szCs w:val="48"/>
        </w:rPr>
        <w:t>供方技术方案（如有）</w:t>
      </w:r>
    </w:p>
    <w:p w:rsidR="00C20510" w:rsidRDefault="00C20510">
      <w:pPr>
        <w:pStyle w:val="af3"/>
        <w:rPr>
          <w:rFonts w:ascii="黑体" w:eastAsia="黑体" w:hAnsi="新宋体" w:cs="新宋体"/>
          <w:color w:val="000000"/>
          <w:sz w:val="48"/>
          <w:szCs w:val="48"/>
          <w:lang w:eastAsia="zh-CN"/>
        </w:rPr>
      </w:pPr>
    </w:p>
    <w:p w:rsidR="00C20510" w:rsidRDefault="00C20510">
      <w:pPr>
        <w:rPr>
          <w:rFonts w:ascii="黑体" w:eastAsia="黑体" w:hAnsi="新宋体" w:cs="新宋体"/>
          <w:b/>
          <w:color w:val="000000"/>
          <w:sz w:val="48"/>
          <w:szCs w:val="48"/>
        </w:rPr>
      </w:pPr>
    </w:p>
    <w:p w:rsidR="00C20510" w:rsidRDefault="0072694A">
      <w:pPr>
        <w:widowControl/>
        <w:jc w:val="left"/>
        <w:rPr>
          <w:kern w:val="0"/>
          <w:sz w:val="20"/>
          <w:szCs w:val="24"/>
          <w:u w:val="single"/>
        </w:rPr>
      </w:pPr>
      <w:r>
        <w:br w:type="page"/>
      </w:r>
    </w:p>
    <w:p w:rsidR="00C20510" w:rsidRDefault="0072694A">
      <w:pPr>
        <w:spacing w:line="360" w:lineRule="auto"/>
        <w:rPr>
          <w:rFonts w:ascii="宋体" w:hAnsi="宋体"/>
          <w:szCs w:val="21"/>
        </w:rPr>
      </w:pPr>
      <w:r>
        <w:rPr>
          <w:rFonts w:ascii="宋体" w:hAnsi="宋体" w:hint="eastAsia"/>
          <w:szCs w:val="21"/>
        </w:rPr>
        <w:lastRenderedPageBreak/>
        <w:t>附件九：低价风险担保保函示范文本（独立保函）（如有）</w:t>
      </w:r>
    </w:p>
    <w:p w:rsidR="00C20510" w:rsidRDefault="00C20510">
      <w:pPr>
        <w:spacing w:line="360" w:lineRule="auto"/>
        <w:jc w:val="center"/>
        <w:rPr>
          <w:rFonts w:asciiTheme="minorEastAsia" w:eastAsiaTheme="minorEastAsia" w:hAnsiTheme="minorEastAsia" w:cstheme="minorEastAsia"/>
          <w:b/>
          <w:bCs/>
          <w:szCs w:val="21"/>
        </w:rPr>
      </w:pPr>
    </w:p>
    <w:p w:rsidR="00C20510" w:rsidRDefault="0072694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低价风险担保保函示范文本</w:t>
      </w:r>
    </w:p>
    <w:p w:rsidR="00C20510" w:rsidRDefault="0072694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（独立保函）</w:t>
      </w:r>
    </w:p>
    <w:p w:rsidR="00C20510" w:rsidRDefault="0072694A">
      <w:pPr>
        <w:wordWrap w:val="0"/>
        <w:spacing w:line="360" w:lineRule="auto"/>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编号：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地址：</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地址：</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地址：</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C20510" w:rsidRDefault="0072694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（受益人名称）：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日参加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（项目名称）的参选，收到受益人于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签发的中选通知书，成为该项目的中选人。基于申请人的请求，我方同意就申请人履行该项目中选通知书、比选文件和参选文件约定的义务，向贵方提供不可撤销、不可转让的见索即付独立保函（以下简称“本保函”）。</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本保函担保范围：申请人未按照中选通知书、比选文件和参选文件约定签订合同或未</w:t>
      </w:r>
      <w:proofErr w:type="gramStart"/>
      <w:r>
        <w:rPr>
          <w:rFonts w:asciiTheme="minorEastAsia" w:eastAsiaTheme="minorEastAsia" w:hAnsiTheme="minorEastAsia" w:cstheme="minorEastAsia" w:hint="eastAsia"/>
          <w:szCs w:val="21"/>
        </w:rPr>
        <w:t>按签订</w:t>
      </w:r>
      <w:proofErr w:type="gramEnd"/>
      <w:r>
        <w:rPr>
          <w:rFonts w:asciiTheme="minorEastAsia" w:eastAsiaTheme="minorEastAsia" w:hAnsiTheme="minorEastAsia" w:cstheme="minorEastAsia" w:hint="eastAsia"/>
          <w:szCs w:val="21"/>
        </w:rPr>
        <w:t>的合同约定履行相关义务，应当向贵方承担的违约责任和赔偿因此造成的损失、利息、律师费、诉讼费用等实现债权的费用。</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三、本保函有效期自开立之日起至合同约定的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日。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四、我方承诺，在收到受益人发来的书面付款通知后的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工作日内无条件支付，前述书面付款通知即为付款要求之单据，且应满足以下要求：</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（1）付款通知到达的日期在本保函的有效期内；</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（2）载明要求支付的金额；</w:t>
      </w:r>
    </w:p>
    <w:p w:rsidR="00C20510" w:rsidRDefault="0072694A">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（3）载明申请人未按照中选通知书、比选文件和参选文件约定签订合同或违反合同义务的条款和内容；</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（4）付款通知中应声明不存在比选文件约定、合同文件约定或我国法律规定免除申请人或开立人支付责任的情形；</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（5）付款通知应在本保函有效期内到达的地址是：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受益人发出的书面付款通知应由其为鉴明受益人法定代表人（负责人）或授权代理人签名加盖公章。</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五、本保函项下的权利不得转让，不得设定担保。贵方未经我方书面同意转让本保函或其项下任何权利，对我方不发生法律效力。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六、与本保函有关的合同不成立、不生效、无效、被撤销、被解除，不影响本保函的独立有效。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七、贵方应在本保函到期后的七个工作日内将本保函正本退回我方注销，但是不论贵方是否按此要求将本保函正本退回我方，我方在本保函项下的义务和责任均在保函有效期到期后自动消灭。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九、本保函自我方法定代表人或授权代表签名并加盖公章之日起生效。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开 立 人：                              （公章）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法定代表人（或授权代表）：              （签名）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地    址：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邮政编码：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电    话：                 </w:t>
      </w:r>
    </w:p>
    <w:p w:rsidR="00C20510" w:rsidRDefault="0072694A">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传    真：                 </w:t>
      </w:r>
    </w:p>
    <w:p w:rsidR="00C20510" w:rsidRDefault="0072694A">
      <w:pPr>
        <w:spacing w:line="360" w:lineRule="auto"/>
        <w:ind w:firstLineChars="200" w:firstLine="420"/>
      </w:pPr>
      <w:r>
        <w:rPr>
          <w:rFonts w:asciiTheme="minorEastAsia" w:eastAsiaTheme="minorEastAsia" w:hAnsiTheme="minorEastAsia" w:cstheme="minorEastAsia" w:hint="eastAsia"/>
          <w:szCs w:val="21"/>
        </w:rPr>
        <w:t>开立时间：      年      月      日</w:t>
      </w:r>
    </w:p>
    <w:p w:rsidR="00C20510" w:rsidRDefault="0072694A">
      <w:pPr>
        <w:pStyle w:val="Bodytext1"/>
        <w:tabs>
          <w:tab w:val="left" w:pos="1071"/>
        </w:tabs>
        <w:snapToGrid w:val="0"/>
        <w:spacing w:after="9460" w:line="560" w:lineRule="atLeast"/>
        <w:ind w:firstLineChars="200" w:firstLine="440"/>
        <w:jc w:val="left"/>
      </w:pPr>
      <w:r>
        <w:br w:type="page"/>
      </w:r>
    </w:p>
    <w:p w:rsidR="00C20510" w:rsidRDefault="0072694A">
      <w:pPr>
        <w:pStyle w:val="1"/>
        <w:widowControl/>
        <w:numPr>
          <w:ilvl w:val="0"/>
          <w:numId w:val="0"/>
        </w:numPr>
        <w:adjustRightInd/>
        <w:snapToGrid/>
        <w:rPr>
          <w:rFonts w:asciiTheme="majorEastAsia" w:eastAsiaTheme="majorEastAsia" w:hAnsiTheme="majorEastAsia" w:cstheme="majorEastAsia"/>
          <w:b/>
          <w:kern w:val="0"/>
        </w:rPr>
      </w:pPr>
      <w:bookmarkStart w:id="683" w:name="_Toc213702334"/>
      <w:bookmarkStart w:id="684" w:name="_Toc505088410"/>
      <w:bookmarkStart w:id="685" w:name="_Toc420448608"/>
      <w:bookmarkStart w:id="686" w:name="_Toc13570"/>
      <w:bookmarkStart w:id="687" w:name="_Toc312326143"/>
      <w:bookmarkStart w:id="688" w:name="_Toc475703884"/>
      <w:bookmarkStart w:id="689" w:name="_Toc310932781"/>
      <w:bookmarkStart w:id="690" w:name="_Toc312326017"/>
      <w:bookmarkStart w:id="691" w:name="_Toc312326016"/>
      <w:bookmarkStart w:id="692" w:name="_Toc312325929"/>
      <w:bookmarkStart w:id="693" w:name="_Toc312326634"/>
      <w:bookmarkStart w:id="694" w:name="_Toc312326142"/>
      <w:bookmarkStart w:id="695" w:name="_Toc312325930"/>
      <w:bookmarkEnd w:id="411"/>
      <w:bookmarkEnd w:id="412"/>
      <w:bookmarkEnd w:id="413"/>
      <w:bookmarkEnd w:id="414"/>
      <w:bookmarkEnd w:id="415"/>
      <w:bookmarkEnd w:id="416"/>
      <w:bookmarkEnd w:id="417"/>
      <w:bookmarkEnd w:id="418"/>
      <w:bookmarkEnd w:id="419"/>
      <w:r>
        <w:rPr>
          <w:rFonts w:asciiTheme="majorEastAsia" w:eastAsiaTheme="majorEastAsia" w:hAnsiTheme="majorEastAsia" w:cstheme="majorEastAsia" w:hint="eastAsia"/>
          <w:b/>
          <w:kern w:val="0"/>
          <w:sz w:val="36"/>
          <w:szCs w:val="36"/>
        </w:rPr>
        <w:lastRenderedPageBreak/>
        <w:t>第五章 图</w:t>
      </w:r>
      <w:r>
        <w:rPr>
          <w:rFonts w:asciiTheme="majorEastAsia" w:eastAsiaTheme="majorEastAsia" w:hAnsiTheme="majorEastAsia" w:cstheme="majorEastAsia" w:hint="eastAsia"/>
          <w:b/>
          <w:kern w:val="0"/>
          <w:sz w:val="36"/>
          <w:szCs w:val="36"/>
        </w:rPr>
        <w:tab/>
        <w:t>纸</w:t>
      </w:r>
      <w:bookmarkEnd w:id="683"/>
      <w:bookmarkEnd w:id="684"/>
      <w:bookmarkEnd w:id="685"/>
    </w:p>
    <w:p w:rsidR="00C20510" w:rsidRDefault="0072694A">
      <w:pPr>
        <w:spacing w:line="360" w:lineRule="auto"/>
        <w:jc w:val="center"/>
        <w:rPr>
          <w:rFonts w:asciiTheme="majorEastAsia" w:eastAsiaTheme="majorEastAsia" w:hAnsiTheme="majorEastAsia" w:cstheme="majorEastAsia"/>
          <w:kern w:val="0"/>
          <w:sz w:val="36"/>
          <w:szCs w:val="36"/>
        </w:rPr>
      </w:pPr>
      <w:r>
        <w:rPr>
          <w:rFonts w:asciiTheme="majorEastAsia" w:eastAsiaTheme="majorEastAsia" w:hAnsiTheme="majorEastAsia" w:cstheme="majorEastAsia" w:hint="eastAsia"/>
          <w:kern w:val="0"/>
          <w:sz w:val="36"/>
          <w:szCs w:val="36"/>
        </w:rPr>
        <w:t>无</w:t>
      </w:r>
    </w:p>
    <w:p w:rsidR="00C20510" w:rsidRDefault="0072694A">
      <w:pPr>
        <w:widowControl/>
        <w:jc w:val="left"/>
        <w:rPr>
          <w:rFonts w:asciiTheme="majorEastAsia" w:eastAsiaTheme="majorEastAsia" w:hAnsiTheme="majorEastAsia" w:cstheme="majorEastAsia"/>
          <w:sz w:val="28"/>
        </w:rPr>
      </w:pPr>
      <w:r>
        <w:rPr>
          <w:rFonts w:asciiTheme="majorEastAsia" w:eastAsiaTheme="majorEastAsia" w:hAnsiTheme="majorEastAsia" w:cstheme="majorEastAsia" w:hint="eastAsia"/>
        </w:rPr>
        <w:br w:type="page"/>
      </w:r>
    </w:p>
    <w:p w:rsidR="00C20510" w:rsidRDefault="00C20510">
      <w:pPr>
        <w:rPr>
          <w:rFonts w:asciiTheme="majorEastAsia" w:eastAsiaTheme="majorEastAsia" w:hAnsiTheme="majorEastAsia" w:cstheme="majorEastAsia"/>
        </w:rPr>
      </w:pPr>
    </w:p>
    <w:p w:rsidR="00C20510" w:rsidRDefault="0072694A">
      <w:pPr>
        <w:pStyle w:val="1"/>
        <w:numPr>
          <w:ilvl w:val="0"/>
          <w:numId w:val="0"/>
        </w:numPr>
        <w:rPr>
          <w:rFonts w:asciiTheme="majorEastAsia" w:eastAsiaTheme="majorEastAsia" w:hAnsiTheme="majorEastAsia" w:cstheme="majorEastAsia"/>
          <w:b/>
          <w:kern w:val="0"/>
          <w:sz w:val="36"/>
          <w:szCs w:val="36"/>
        </w:rPr>
      </w:pPr>
      <w:bookmarkStart w:id="696" w:name="_Toc213702335"/>
      <w:r>
        <w:rPr>
          <w:rFonts w:asciiTheme="majorEastAsia" w:eastAsiaTheme="majorEastAsia" w:hAnsiTheme="majorEastAsia" w:cstheme="majorEastAsia" w:hint="eastAsia"/>
          <w:b/>
          <w:kern w:val="0"/>
          <w:sz w:val="36"/>
          <w:szCs w:val="36"/>
        </w:rPr>
        <w:t>第六章  技术标准和要求</w:t>
      </w:r>
      <w:bookmarkEnd w:id="696"/>
    </w:p>
    <w:bookmarkEnd w:id="686"/>
    <w:bookmarkEnd w:id="687"/>
    <w:bookmarkEnd w:id="688"/>
    <w:bookmarkEnd w:id="689"/>
    <w:bookmarkEnd w:id="690"/>
    <w:bookmarkEnd w:id="691"/>
    <w:bookmarkEnd w:id="692"/>
    <w:bookmarkEnd w:id="693"/>
    <w:bookmarkEnd w:id="694"/>
    <w:bookmarkEnd w:id="695"/>
    <w:p w:rsidR="00C20510" w:rsidRDefault="00C20510">
      <w:pPr>
        <w:rPr>
          <w:rFonts w:asciiTheme="majorEastAsia" w:eastAsiaTheme="majorEastAsia" w:hAnsiTheme="majorEastAsia" w:cstheme="majorEastAsia"/>
          <w:b/>
          <w:i/>
          <w:iCs/>
          <w:kern w:val="0"/>
          <w:sz w:val="24"/>
          <w:szCs w:val="24"/>
        </w:rPr>
      </w:pPr>
    </w:p>
    <w:p w:rsidR="00C20510" w:rsidRDefault="0072694A">
      <w:pPr>
        <w:widowControl/>
        <w:jc w:val="center"/>
        <w:rPr>
          <w:rFonts w:asciiTheme="majorEastAsia" w:eastAsiaTheme="majorEastAsia" w:hAnsiTheme="majorEastAsia" w:cstheme="majorEastAsia"/>
          <w:sz w:val="40"/>
        </w:rPr>
        <w:sectPr w:rsidR="00C20510">
          <w:headerReference w:type="default" r:id="rId18"/>
          <w:footerReference w:type="default" r:id="rId19"/>
          <w:pgSz w:w="11906" w:h="16838"/>
          <w:pgMar w:top="1134" w:right="1134" w:bottom="1134" w:left="1134" w:header="851" w:footer="992" w:gutter="0"/>
          <w:cols w:space="0"/>
          <w:docGrid w:linePitch="312"/>
        </w:sectPr>
      </w:pPr>
      <w:r>
        <w:rPr>
          <w:rFonts w:asciiTheme="majorEastAsia" w:eastAsiaTheme="majorEastAsia" w:hAnsiTheme="majorEastAsia" w:cstheme="majorEastAsia"/>
          <w:sz w:val="32"/>
        </w:rPr>
        <w:t>无</w:t>
      </w:r>
    </w:p>
    <w:p w:rsidR="00C20510" w:rsidRDefault="0072694A">
      <w:pPr>
        <w:pStyle w:val="1"/>
        <w:numPr>
          <w:ilvl w:val="0"/>
          <w:numId w:val="0"/>
        </w:numPr>
        <w:rPr>
          <w:rFonts w:asciiTheme="majorEastAsia" w:eastAsiaTheme="majorEastAsia" w:hAnsiTheme="majorEastAsia" w:cstheme="majorEastAsia"/>
          <w:b/>
          <w:kern w:val="0"/>
          <w:sz w:val="36"/>
          <w:szCs w:val="36"/>
        </w:rPr>
      </w:pPr>
      <w:bookmarkStart w:id="697" w:name="_Toc11387"/>
      <w:bookmarkStart w:id="698" w:name="_Toc14326"/>
      <w:bookmarkStart w:id="699" w:name="_Toc444155995"/>
      <w:bookmarkStart w:id="700" w:name="_Toc315"/>
      <w:bookmarkStart w:id="701" w:name="_Toc30368"/>
      <w:bookmarkStart w:id="702" w:name="_Toc213702336"/>
      <w:r>
        <w:rPr>
          <w:rFonts w:asciiTheme="majorEastAsia" w:eastAsiaTheme="majorEastAsia" w:hAnsiTheme="majorEastAsia" w:cstheme="majorEastAsia" w:hint="eastAsia"/>
          <w:b/>
          <w:kern w:val="0"/>
          <w:sz w:val="36"/>
          <w:szCs w:val="36"/>
        </w:rPr>
        <w:lastRenderedPageBreak/>
        <w:t>第七章 参选文件格式</w:t>
      </w:r>
      <w:bookmarkEnd w:id="697"/>
      <w:bookmarkEnd w:id="698"/>
      <w:bookmarkEnd w:id="699"/>
      <w:bookmarkEnd w:id="700"/>
      <w:bookmarkEnd w:id="701"/>
      <w:bookmarkEnd w:id="702"/>
    </w:p>
    <w:p w:rsidR="00C20510" w:rsidRDefault="0072694A">
      <w:pPr>
        <w:widowControl/>
        <w:jc w:val="left"/>
        <w:rPr>
          <w:rFonts w:asciiTheme="majorEastAsia" w:eastAsiaTheme="majorEastAsia" w:hAnsiTheme="majorEastAsia" w:cstheme="majorEastAsia"/>
          <w:kern w:val="0"/>
          <w:sz w:val="28"/>
        </w:rPr>
      </w:pPr>
      <w:r>
        <w:rPr>
          <w:rFonts w:asciiTheme="majorEastAsia" w:eastAsiaTheme="majorEastAsia" w:hAnsiTheme="majorEastAsia" w:cstheme="majorEastAsia" w:hint="eastAsia"/>
          <w:kern w:val="0"/>
          <w:sz w:val="28"/>
        </w:rPr>
        <w:br w:type="page"/>
      </w:r>
    </w:p>
    <w:p w:rsidR="00C20510" w:rsidRDefault="0072694A" w:rsidP="00FF48AC">
      <w:pPr>
        <w:spacing w:line="540" w:lineRule="exact"/>
        <w:ind w:firstLineChars="445" w:firstLine="1251"/>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kern w:val="0"/>
          <w:sz w:val="28"/>
        </w:rPr>
        <w:lastRenderedPageBreak/>
        <w:t xml:space="preserve">  </w:t>
      </w:r>
      <w:r>
        <w:rPr>
          <w:rFonts w:asciiTheme="majorEastAsia" w:eastAsiaTheme="majorEastAsia" w:hAnsiTheme="majorEastAsia" w:cstheme="majorEastAsia" w:hint="eastAsia"/>
          <w:sz w:val="36"/>
          <w:szCs w:val="44"/>
          <w:u w:val="single"/>
        </w:rPr>
        <w:t xml:space="preserve">                    (项目名称)</w:t>
      </w:r>
    </w:p>
    <w:p w:rsidR="00C20510" w:rsidRDefault="00C20510">
      <w:pPr>
        <w:adjustRightInd w:val="0"/>
        <w:snapToGrid w:val="0"/>
        <w:rPr>
          <w:rFonts w:asciiTheme="majorEastAsia" w:eastAsiaTheme="majorEastAsia" w:hAnsiTheme="majorEastAsia" w:cstheme="majorEastAsia"/>
          <w:b/>
          <w:sz w:val="116"/>
        </w:rPr>
      </w:pPr>
    </w:p>
    <w:p w:rsidR="00C20510" w:rsidRDefault="00C20510">
      <w:pPr>
        <w:pStyle w:val="a7"/>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pStyle w:val="a7"/>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pStyle w:val="a7"/>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pStyle w:val="a7"/>
        <w:rPr>
          <w:rFonts w:asciiTheme="majorEastAsia" w:eastAsiaTheme="majorEastAsia" w:hAnsiTheme="majorEastAsia" w:cstheme="majorEastAsia"/>
        </w:rPr>
      </w:pPr>
    </w:p>
    <w:p w:rsidR="00C20510" w:rsidRDefault="0072694A">
      <w:pPr>
        <w:adjustRightInd w:val="0"/>
        <w:snapToGrid w:val="0"/>
        <w:jc w:val="center"/>
        <w:rPr>
          <w:rFonts w:asciiTheme="majorEastAsia" w:eastAsiaTheme="majorEastAsia" w:hAnsiTheme="majorEastAsia" w:cstheme="majorEastAsia"/>
          <w:sz w:val="96"/>
        </w:rPr>
      </w:pPr>
      <w:r>
        <w:rPr>
          <w:rFonts w:asciiTheme="majorEastAsia" w:eastAsiaTheme="majorEastAsia" w:hAnsiTheme="majorEastAsia" w:cstheme="majorEastAsia" w:hint="eastAsia"/>
          <w:sz w:val="96"/>
        </w:rPr>
        <w:t>参选文件</w:t>
      </w:r>
    </w:p>
    <w:p w:rsidR="00C20510" w:rsidRDefault="00C20510">
      <w:pPr>
        <w:adjustRightInd w:val="0"/>
        <w:snapToGrid w:val="0"/>
        <w:spacing w:line="500" w:lineRule="exact"/>
        <w:jc w:val="center"/>
        <w:rPr>
          <w:rFonts w:asciiTheme="majorEastAsia" w:eastAsiaTheme="majorEastAsia" w:hAnsiTheme="majorEastAsia" w:cstheme="majorEastAsia"/>
          <w:b/>
          <w:sz w:val="36"/>
          <w:szCs w:val="36"/>
        </w:rPr>
      </w:pPr>
    </w:p>
    <w:p w:rsidR="00C20510" w:rsidRDefault="00C20510">
      <w:pPr>
        <w:adjustRightInd w:val="0"/>
        <w:snapToGrid w:val="0"/>
        <w:spacing w:line="500" w:lineRule="exact"/>
        <w:rPr>
          <w:rFonts w:asciiTheme="majorEastAsia" w:eastAsiaTheme="majorEastAsia" w:hAnsiTheme="majorEastAsia" w:cstheme="majorEastAsia"/>
          <w:b/>
          <w:sz w:val="32"/>
        </w:rPr>
      </w:pPr>
    </w:p>
    <w:p w:rsidR="00C20510" w:rsidRDefault="00C20510">
      <w:pPr>
        <w:adjustRightInd w:val="0"/>
        <w:snapToGrid w:val="0"/>
        <w:spacing w:line="500" w:lineRule="exact"/>
        <w:rPr>
          <w:rFonts w:asciiTheme="majorEastAsia" w:eastAsiaTheme="majorEastAsia" w:hAnsiTheme="majorEastAsia" w:cstheme="majorEastAsia"/>
          <w:b/>
          <w:sz w:val="32"/>
        </w:rPr>
      </w:pPr>
    </w:p>
    <w:p w:rsidR="00C20510" w:rsidRDefault="00C20510">
      <w:pPr>
        <w:adjustRightInd w:val="0"/>
        <w:snapToGrid w:val="0"/>
        <w:spacing w:line="500" w:lineRule="exact"/>
        <w:rPr>
          <w:rFonts w:asciiTheme="majorEastAsia" w:eastAsiaTheme="majorEastAsia" w:hAnsiTheme="majorEastAsia" w:cstheme="majorEastAsia"/>
          <w:b/>
          <w:sz w:val="28"/>
          <w:szCs w:val="28"/>
        </w:rPr>
      </w:pPr>
    </w:p>
    <w:p w:rsidR="00C20510" w:rsidRDefault="00C20510">
      <w:pPr>
        <w:adjustRightInd w:val="0"/>
        <w:snapToGrid w:val="0"/>
        <w:spacing w:line="500" w:lineRule="exact"/>
        <w:jc w:val="center"/>
        <w:rPr>
          <w:rFonts w:asciiTheme="majorEastAsia" w:eastAsiaTheme="majorEastAsia" w:hAnsiTheme="majorEastAsia" w:cstheme="majorEastAsia"/>
          <w:b/>
          <w:sz w:val="28"/>
          <w:szCs w:val="28"/>
        </w:rPr>
      </w:pPr>
    </w:p>
    <w:p w:rsidR="00C20510" w:rsidRDefault="00C20510">
      <w:pPr>
        <w:rPr>
          <w:rFonts w:asciiTheme="majorEastAsia" w:eastAsiaTheme="majorEastAsia" w:hAnsiTheme="majorEastAsia" w:cstheme="majorEastAsia"/>
        </w:rPr>
      </w:pPr>
    </w:p>
    <w:p w:rsidR="00C20510" w:rsidRDefault="00C20510">
      <w:pPr>
        <w:pStyle w:val="a7"/>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pStyle w:val="a7"/>
        <w:rPr>
          <w:rFonts w:asciiTheme="majorEastAsia" w:eastAsiaTheme="majorEastAsia" w:hAnsiTheme="majorEastAsia" w:cstheme="majorEastAsia"/>
        </w:rPr>
      </w:pPr>
    </w:p>
    <w:p w:rsidR="00C20510" w:rsidRDefault="0072694A">
      <w:pPr>
        <w:adjustRightInd w:val="0"/>
        <w:snapToGrid w:val="0"/>
        <w:spacing w:line="500" w:lineRule="exact"/>
        <w:jc w:val="center"/>
        <w:rPr>
          <w:rFonts w:asciiTheme="majorEastAsia" w:eastAsiaTheme="majorEastAsia" w:hAnsiTheme="majorEastAsia" w:cstheme="majorEastAsia"/>
          <w:sz w:val="32"/>
          <w:szCs w:val="30"/>
        </w:rPr>
      </w:pPr>
      <w:r>
        <w:rPr>
          <w:rFonts w:asciiTheme="majorEastAsia" w:eastAsiaTheme="majorEastAsia" w:hAnsiTheme="majorEastAsia" w:cstheme="majorEastAsia" w:hint="eastAsia"/>
          <w:sz w:val="32"/>
          <w:szCs w:val="30"/>
        </w:rPr>
        <w:t xml:space="preserve">  参选人:</w:t>
      </w:r>
      <w:r>
        <w:rPr>
          <w:rFonts w:asciiTheme="majorEastAsia" w:eastAsiaTheme="majorEastAsia" w:hAnsiTheme="majorEastAsia" w:cstheme="majorEastAsia" w:hint="eastAsia"/>
          <w:sz w:val="32"/>
          <w:szCs w:val="30"/>
          <w:u w:val="single"/>
        </w:rPr>
        <w:t xml:space="preserve">                          </w:t>
      </w:r>
      <w:r>
        <w:rPr>
          <w:rFonts w:asciiTheme="majorEastAsia" w:eastAsiaTheme="majorEastAsia" w:hAnsiTheme="majorEastAsia" w:cstheme="majorEastAsia" w:hint="eastAsia"/>
          <w:sz w:val="32"/>
          <w:szCs w:val="30"/>
        </w:rPr>
        <w:t>(盖单位公章)</w:t>
      </w:r>
    </w:p>
    <w:p w:rsidR="00C20510" w:rsidRDefault="00C20510">
      <w:pPr>
        <w:adjustRightInd w:val="0"/>
        <w:snapToGrid w:val="0"/>
        <w:spacing w:line="500" w:lineRule="exact"/>
        <w:rPr>
          <w:rFonts w:asciiTheme="majorEastAsia" w:eastAsiaTheme="majorEastAsia" w:hAnsiTheme="majorEastAsia" w:cstheme="majorEastAsia"/>
          <w:sz w:val="32"/>
          <w:szCs w:val="30"/>
        </w:rPr>
      </w:pPr>
    </w:p>
    <w:p w:rsidR="00C20510" w:rsidRDefault="0072694A">
      <w:pPr>
        <w:adjustRightInd w:val="0"/>
        <w:snapToGrid w:val="0"/>
        <w:spacing w:line="276" w:lineRule="auto"/>
        <w:ind w:firstLineChars="300" w:firstLine="960"/>
        <w:jc w:val="left"/>
        <w:rPr>
          <w:rFonts w:asciiTheme="majorEastAsia" w:eastAsiaTheme="majorEastAsia" w:hAnsiTheme="majorEastAsia" w:cstheme="majorEastAsia"/>
          <w:sz w:val="32"/>
          <w:szCs w:val="30"/>
        </w:rPr>
      </w:pPr>
      <w:r>
        <w:rPr>
          <w:rFonts w:asciiTheme="majorEastAsia" w:eastAsiaTheme="majorEastAsia" w:hAnsiTheme="majorEastAsia" w:cstheme="majorEastAsia" w:hint="eastAsia"/>
          <w:sz w:val="32"/>
          <w:szCs w:val="30"/>
        </w:rPr>
        <w:t>法定代表人</w:t>
      </w:r>
      <w:r>
        <w:rPr>
          <w:rFonts w:asciiTheme="majorEastAsia" w:eastAsiaTheme="majorEastAsia" w:hAnsiTheme="majorEastAsia" w:cstheme="majorEastAsia" w:hint="eastAsia"/>
          <w:w w:val="99"/>
          <w:kern w:val="0"/>
          <w:sz w:val="32"/>
          <w:szCs w:val="30"/>
        </w:rPr>
        <w:t>或其委托代理人</w:t>
      </w:r>
      <w:r>
        <w:rPr>
          <w:rFonts w:asciiTheme="majorEastAsia" w:eastAsiaTheme="majorEastAsia" w:hAnsiTheme="majorEastAsia" w:cstheme="majorEastAsia" w:hint="eastAsia"/>
          <w:sz w:val="32"/>
          <w:szCs w:val="30"/>
        </w:rPr>
        <w:t>:</w:t>
      </w:r>
      <w:r>
        <w:rPr>
          <w:rFonts w:asciiTheme="majorEastAsia" w:eastAsiaTheme="majorEastAsia" w:hAnsiTheme="majorEastAsia" w:cstheme="majorEastAsia" w:hint="eastAsia"/>
          <w:sz w:val="32"/>
          <w:szCs w:val="30"/>
          <w:u w:val="single"/>
        </w:rPr>
        <w:t xml:space="preserve">             </w:t>
      </w:r>
      <w:r>
        <w:rPr>
          <w:rFonts w:asciiTheme="majorEastAsia" w:eastAsiaTheme="majorEastAsia" w:hAnsiTheme="majorEastAsia" w:cstheme="majorEastAsia" w:hint="eastAsia"/>
          <w:sz w:val="32"/>
          <w:szCs w:val="30"/>
        </w:rPr>
        <w:t>(签字或盖章)</w:t>
      </w:r>
    </w:p>
    <w:p w:rsidR="00C20510" w:rsidRDefault="00C20510">
      <w:pPr>
        <w:adjustRightInd w:val="0"/>
        <w:snapToGrid w:val="0"/>
        <w:spacing w:line="500" w:lineRule="exact"/>
        <w:jc w:val="center"/>
        <w:rPr>
          <w:rFonts w:asciiTheme="majorEastAsia" w:eastAsiaTheme="majorEastAsia" w:hAnsiTheme="majorEastAsia" w:cstheme="majorEastAsia"/>
          <w:sz w:val="30"/>
          <w:szCs w:val="30"/>
        </w:rPr>
      </w:pPr>
    </w:p>
    <w:p w:rsidR="00C20510" w:rsidRDefault="0072694A">
      <w:pPr>
        <w:autoSpaceDE w:val="0"/>
        <w:autoSpaceDN w:val="0"/>
        <w:adjustRightInd w:val="0"/>
        <w:spacing w:line="500" w:lineRule="exact"/>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年</w:t>
      </w: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月</w:t>
      </w: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日</w:t>
      </w:r>
    </w:p>
    <w:p w:rsidR="00C20510" w:rsidRDefault="0072694A">
      <w:pPr>
        <w:pStyle w:val="a7"/>
      </w:pPr>
      <w:r>
        <w:br w:type="page"/>
      </w:r>
    </w:p>
    <w:p w:rsidR="00C20510" w:rsidRDefault="0072694A">
      <w:pPr>
        <w:pageBreakBefore/>
        <w:autoSpaceDE w:val="0"/>
        <w:autoSpaceDN w:val="0"/>
        <w:adjustRightInd w:val="0"/>
        <w:spacing w:line="500" w:lineRule="exact"/>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lastRenderedPageBreak/>
        <w:t>目  录</w:t>
      </w:r>
    </w:p>
    <w:p w:rsidR="00C20510" w:rsidRDefault="00C20510">
      <w:pPr>
        <w:autoSpaceDE w:val="0"/>
        <w:autoSpaceDN w:val="0"/>
        <w:adjustRightInd w:val="0"/>
        <w:spacing w:line="360" w:lineRule="auto"/>
        <w:rPr>
          <w:rFonts w:asciiTheme="majorEastAsia" w:eastAsiaTheme="majorEastAsia" w:hAnsiTheme="majorEastAsia" w:cstheme="majorEastAsia"/>
          <w:sz w:val="28"/>
          <w:szCs w:val="28"/>
        </w:rPr>
      </w:pPr>
    </w:p>
    <w:p w:rsidR="00C20510" w:rsidRDefault="0072694A">
      <w:pPr>
        <w:autoSpaceDE w:val="0"/>
        <w:autoSpaceDN w:val="0"/>
        <w:adjustRightInd w:val="0"/>
        <w:spacing w:line="500" w:lineRule="exact"/>
        <w:ind w:firstLineChars="200" w:firstLine="480"/>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w:t>
      </w:r>
      <w:proofErr w:type="gramStart"/>
      <w:r>
        <w:rPr>
          <w:rFonts w:asciiTheme="majorEastAsia" w:eastAsiaTheme="majorEastAsia" w:hAnsiTheme="majorEastAsia" w:cstheme="majorEastAsia" w:hint="eastAsia"/>
          <w:sz w:val="24"/>
          <w:szCs w:val="32"/>
        </w:rPr>
        <w:t>一</w:t>
      </w:r>
      <w:proofErr w:type="gramEnd"/>
      <w:r>
        <w:rPr>
          <w:rFonts w:asciiTheme="majorEastAsia" w:eastAsiaTheme="majorEastAsia" w:hAnsiTheme="majorEastAsia" w:cstheme="majorEastAsia" w:hint="eastAsia"/>
          <w:sz w:val="24"/>
          <w:szCs w:val="32"/>
        </w:rPr>
        <w:t>)参选函</w:t>
      </w:r>
    </w:p>
    <w:p w:rsidR="00C20510" w:rsidRDefault="0072694A">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(二)法定代表人身份证明及授权委托书</w:t>
      </w:r>
    </w:p>
    <w:p w:rsidR="00C20510" w:rsidRDefault="0072694A">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(三)参选人基本情况表</w:t>
      </w:r>
    </w:p>
    <w:p w:rsidR="00C20510" w:rsidRDefault="0072694A">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(四)近年财务状况表</w:t>
      </w:r>
    </w:p>
    <w:p w:rsidR="00C20510" w:rsidRDefault="0072694A">
      <w:pPr>
        <w:tabs>
          <w:tab w:val="left" w:pos="6147"/>
        </w:tabs>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(五)信誉要求</w:t>
      </w:r>
      <w:r>
        <w:rPr>
          <w:rFonts w:asciiTheme="majorEastAsia" w:eastAsiaTheme="majorEastAsia" w:hAnsiTheme="majorEastAsia" w:cstheme="majorEastAsia" w:hint="eastAsia"/>
          <w:sz w:val="24"/>
          <w:szCs w:val="32"/>
        </w:rPr>
        <w:tab/>
      </w:r>
    </w:p>
    <w:p w:rsidR="00C20510" w:rsidRDefault="0072694A">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(六)其他资料（如有）</w:t>
      </w:r>
    </w:p>
    <w:p w:rsidR="00C20510" w:rsidRDefault="00C20510">
      <w:pPr>
        <w:pStyle w:val="a7"/>
        <w:rPr>
          <w:rFonts w:asciiTheme="majorEastAsia" w:eastAsiaTheme="majorEastAsia" w:hAnsiTheme="majorEastAsia" w:cstheme="majorEastAsia"/>
        </w:rPr>
      </w:pPr>
    </w:p>
    <w:p w:rsidR="00C20510" w:rsidRDefault="0072694A">
      <w:pPr>
        <w:pStyle w:val="a7"/>
        <w:ind w:firstLineChars="200" w:firstLine="520"/>
        <w:rPr>
          <w:rFonts w:asciiTheme="majorEastAsia" w:eastAsiaTheme="majorEastAsia" w:hAnsiTheme="majorEastAsia" w:cstheme="majorEastAsia"/>
        </w:rPr>
      </w:pPr>
      <w:r>
        <w:rPr>
          <w:rFonts w:asciiTheme="majorEastAsia" w:eastAsiaTheme="majorEastAsia" w:hAnsiTheme="majorEastAsia" w:cstheme="majorEastAsia" w:hint="eastAsia"/>
        </w:rPr>
        <w:br w:type="page"/>
      </w:r>
    </w:p>
    <w:p w:rsidR="00C20510" w:rsidRDefault="0072694A">
      <w:pPr>
        <w:pStyle w:val="2"/>
        <w:jc w:val="center"/>
        <w:rPr>
          <w:rFonts w:asciiTheme="majorEastAsia" w:eastAsiaTheme="majorEastAsia" w:hAnsiTheme="majorEastAsia" w:cstheme="majorEastAsia"/>
          <w:szCs w:val="22"/>
        </w:rPr>
      </w:pPr>
      <w:r>
        <w:rPr>
          <w:rFonts w:asciiTheme="majorEastAsia" w:eastAsiaTheme="majorEastAsia" w:hAnsiTheme="majorEastAsia" w:cstheme="majorEastAsia" w:hint="eastAsia"/>
          <w:szCs w:val="22"/>
        </w:rPr>
        <w:lastRenderedPageBreak/>
        <w:t>一、参选函</w:t>
      </w:r>
    </w:p>
    <w:p w:rsidR="00C20510" w:rsidRDefault="0072694A">
      <w:pPr>
        <w:tabs>
          <w:tab w:val="left" w:pos="2655"/>
          <w:tab w:val="left" w:pos="3520"/>
          <w:tab w:val="left" w:pos="4920"/>
          <w:tab w:val="left" w:pos="5715"/>
          <w:tab w:val="left" w:pos="6945"/>
          <w:tab w:val="left" w:pos="7980"/>
        </w:tabs>
        <w:autoSpaceDE w:val="0"/>
        <w:autoSpaceDN w:val="0"/>
        <w:adjustRightInd w:val="0"/>
        <w:spacing w:line="440" w:lineRule="exact"/>
        <w:rPr>
          <w:rFonts w:asciiTheme="majorEastAsia" w:eastAsiaTheme="majorEastAsia" w:hAnsiTheme="majorEastAsia" w:cstheme="majorEastAsia"/>
          <w:snapToGrid w:val="0"/>
          <w:sz w:val="24"/>
          <w:szCs w:val="24"/>
          <w:u w:val="single"/>
        </w:rPr>
      </w:pPr>
      <w:bookmarkStart w:id="703" w:name="_Toc249770226"/>
      <w:r>
        <w:rPr>
          <w:rFonts w:asciiTheme="majorEastAsia" w:eastAsiaTheme="majorEastAsia" w:hAnsiTheme="majorEastAsia" w:cstheme="majorEastAsia" w:hint="eastAsia"/>
          <w:snapToGrid w:val="0"/>
          <w:sz w:val="24"/>
          <w:szCs w:val="24"/>
          <w:u w:val="single"/>
        </w:rPr>
        <w:t xml:space="preserve">                    (比选人):</w:t>
      </w:r>
    </w:p>
    <w:p w:rsidR="00C20510" w:rsidRDefault="0072694A">
      <w:pPr>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1.我方已仔细研究了</w:t>
      </w:r>
      <w:r>
        <w:rPr>
          <w:rFonts w:asciiTheme="majorEastAsia" w:eastAsiaTheme="majorEastAsia" w:hAnsiTheme="majorEastAsia" w:cstheme="majorEastAsia" w:hint="eastAsia"/>
          <w:sz w:val="24"/>
          <w:szCs w:val="24"/>
          <w:u w:val="single"/>
        </w:rPr>
        <w:t xml:space="preserve">           （项目名称）</w:t>
      </w:r>
      <w:r>
        <w:rPr>
          <w:rFonts w:asciiTheme="majorEastAsia" w:eastAsiaTheme="majorEastAsia" w:hAnsiTheme="majorEastAsia" w:cstheme="majorEastAsia" w:hint="eastAsia"/>
          <w:sz w:val="24"/>
          <w:szCs w:val="24"/>
        </w:rPr>
        <w:t>项目比选文件的全部内容，愿意以人民币(大写)</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)的含税</w:t>
      </w:r>
      <w:proofErr w:type="gramStart"/>
      <w:r>
        <w:rPr>
          <w:rFonts w:asciiTheme="majorEastAsia" w:eastAsiaTheme="majorEastAsia" w:hAnsiTheme="majorEastAsia" w:cstheme="majorEastAsia" w:hint="eastAsia"/>
          <w:sz w:val="24"/>
          <w:szCs w:val="24"/>
        </w:rPr>
        <w:t>参选总</w:t>
      </w:r>
      <w:proofErr w:type="gramEnd"/>
      <w:r>
        <w:rPr>
          <w:rFonts w:asciiTheme="majorEastAsia" w:eastAsiaTheme="majorEastAsia" w:hAnsiTheme="majorEastAsia" w:cstheme="majorEastAsia" w:hint="eastAsia"/>
          <w:sz w:val="24"/>
          <w:szCs w:val="24"/>
        </w:rPr>
        <w:t>报价，具体</w:t>
      </w:r>
      <w:r>
        <w:rPr>
          <w:rFonts w:asciiTheme="majorEastAsia" w:eastAsiaTheme="majorEastAsia" w:hAnsiTheme="majorEastAsia" w:cstheme="majorEastAsia" w:hint="eastAsia"/>
          <w:bCs/>
          <w:sz w:val="24"/>
          <w:szCs w:val="24"/>
        </w:rPr>
        <w:t>含税每月人均单价参选</w:t>
      </w:r>
      <w:r>
        <w:rPr>
          <w:rFonts w:asciiTheme="majorEastAsia" w:eastAsiaTheme="majorEastAsia" w:hAnsiTheme="majorEastAsia" w:cstheme="majorEastAsia" w:hint="eastAsia"/>
          <w:sz w:val="24"/>
          <w:szCs w:val="24"/>
        </w:rPr>
        <w:t>报价如下表，税率</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%，按合同约定实施和完成项目。</w:t>
      </w:r>
    </w:p>
    <w:tbl>
      <w:tblPr>
        <w:tblStyle w:val="15"/>
        <w:tblW w:w="5000" w:type="pct"/>
        <w:jc w:val="center"/>
        <w:tblLook w:val="04A0" w:firstRow="1" w:lastRow="0" w:firstColumn="1" w:lastColumn="0" w:noHBand="0" w:noVBand="1"/>
      </w:tblPr>
      <w:tblGrid>
        <w:gridCol w:w="1837"/>
        <w:gridCol w:w="4060"/>
        <w:gridCol w:w="3957"/>
      </w:tblGrid>
      <w:tr w:rsidR="00C20510">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2060" w:type="pct"/>
            <w:tcBorders>
              <w:top w:val="single" w:sz="4" w:space="0" w:color="auto"/>
              <w:left w:val="single" w:sz="4" w:space="0" w:color="auto"/>
              <w:bottom w:val="single" w:sz="4" w:space="0" w:color="auto"/>
              <w:right w:val="single" w:sz="4" w:space="0" w:color="auto"/>
            </w:tcBorders>
            <w:vAlign w:val="center"/>
          </w:tcPr>
          <w:p w:rsidR="00C20510" w:rsidRDefault="00FF48AC">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岗位</w:t>
            </w:r>
          </w:p>
        </w:tc>
        <w:tc>
          <w:tcPr>
            <w:tcW w:w="2008" w:type="pct"/>
            <w:tcBorders>
              <w:top w:val="single" w:sz="4" w:space="0" w:color="auto"/>
              <w:left w:val="single" w:sz="4" w:space="0" w:color="auto"/>
              <w:bottom w:val="single" w:sz="4" w:space="0" w:color="auto"/>
              <w:right w:val="single" w:sz="4" w:space="0" w:color="auto"/>
            </w:tcBorders>
          </w:tcPr>
          <w:p w:rsidR="00C20510" w:rsidRDefault="0072694A" w:rsidP="00FF48AC">
            <w:pPr>
              <w:jc w:val="center"/>
              <w:rPr>
                <w:rFonts w:asciiTheme="majorEastAsia" w:eastAsiaTheme="minorEastAsia" w:hAnsiTheme="majorEastAsia" w:cstheme="majorEastAsia"/>
                <w:bCs/>
                <w:szCs w:val="21"/>
              </w:rPr>
            </w:pPr>
            <w:r>
              <w:rPr>
                <w:rFonts w:asciiTheme="majorEastAsia" w:hAnsiTheme="majorEastAsia" w:cstheme="majorEastAsia" w:hint="eastAsia"/>
                <w:bCs/>
                <w:szCs w:val="21"/>
              </w:rPr>
              <w:t>含税每月人均单价</w:t>
            </w:r>
            <w:r>
              <w:rPr>
                <w:rFonts w:asciiTheme="minorEastAsia" w:eastAsiaTheme="minorEastAsia" w:hAnsiTheme="minorEastAsia" w:cstheme="majorEastAsia" w:hint="eastAsia"/>
                <w:bCs/>
                <w:szCs w:val="21"/>
              </w:rPr>
              <w:t>参选</w:t>
            </w:r>
            <w:r>
              <w:rPr>
                <w:rFonts w:asciiTheme="majorEastAsia" w:hAnsiTheme="majorEastAsia" w:cstheme="majorEastAsia" w:hint="eastAsia"/>
                <w:bCs/>
                <w:szCs w:val="21"/>
              </w:rPr>
              <w:t>报价</w:t>
            </w:r>
            <w:r>
              <w:rPr>
                <w:rFonts w:asciiTheme="majorEastAsia" w:eastAsiaTheme="minorEastAsia" w:hAnsiTheme="majorEastAsia" w:cstheme="majorEastAsia" w:hint="eastAsia"/>
                <w:bCs/>
                <w:szCs w:val="21"/>
              </w:rPr>
              <w:t>（元）</w:t>
            </w:r>
          </w:p>
        </w:tc>
      </w:tr>
      <w:tr w:rsidR="00C20510">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206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案场保洁</w:t>
            </w:r>
          </w:p>
        </w:tc>
        <w:tc>
          <w:tcPr>
            <w:tcW w:w="2008" w:type="pct"/>
            <w:tcBorders>
              <w:top w:val="single" w:sz="4" w:space="0" w:color="auto"/>
              <w:left w:val="single" w:sz="4" w:space="0" w:color="auto"/>
              <w:bottom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Cs w:val="21"/>
              </w:rPr>
            </w:pPr>
          </w:p>
        </w:tc>
      </w:tr>
      <w:tr w:rsidR="00C20510">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206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(B</w:t>
            </w:r>
            <w:r>
              <w:rPr>
                <w:rFonts w:ascii="宋体" w:hAnsi="宋体" w:cs="宋体" w:hint="eastAsia"/>
                <w:color w:val="000000"/>
                <w:sz w:val="22"/>
                <w:szCs w:val="22"/>
              </w:rPr>
              <w:t>区）</w:t>
            </w:r>
          </w:p>
        </w:tc>
        <w:tc>
          <w:tcPr>
            <w:tcW w:w="2008" w:type="pct"/>
            <w:tcBorders>
              <w:top w:val="single" w:sz="4" w:space="0" w:color="auto"/>
              <w:left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Cs w:val="21"/>
              </w:rPr>
            </w:pPr>
          </w:p>
        </w:tc>
      </w:tr>
      <w:tr w:rsidR="00C20510">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2060" w:type="pct"/>
            <w:tcBorders>
              <w:top w:val="single" w:sz="4" w:space="0" w:color="auto"/>
              <w:left w:val="single" w:sz="4" w:space="0" w:color="auto"/>
              <w:bottom w:val="single" w:sz="4" w:space="0" w:color="auto"/>
              <w:right w:val="single" w:sz="4" w:space="0" w:color="auto"/>
            </w:tcBorders>
            <w:vAlign w:val="center"/>
          </w:tcPr>
          <w:p w:rsidR="00C20510" w:rsidRDefault="0072694A">
            <w:pPr>
              <w:jc w:val="center"/>
              <w:rPr>
                <w:rFonts w:ascii="宋体" w:hAnsi="宋体" w:cs="宋体"/>
                <w:color w:val="000000"/>
                <w:sz w:val="22"/>
                <w:szCs w:val="22"/>
              </w:rPr>
            </w:pPr>
            <w:r>
              <w:rPr>
                <w:rFonts w:ascii="宋体" w:hAnsi="宋体" w:cs="宋体" w:hint="eastAsia"/>
                <w:color w:val="000000"/>
                <w:sz w:val="22"/>
                <w:szCs w:val="22"/>
              </w:rPr>
              <w:t>园区保洁（</w:t>
            </w:r>
            <w:r>
              <w:rPr>
                <w:rFonts w:hint="eastAsia"/>
                <w:color w:val="000000"/>
                <w:sz w:val="22"/>
                <w:szCs w:val="22"/>
              </w:rPr>
              <w:t>C</w:t>
            </w:r>
            <w:r>
              <w:rPr>
                <w:rFonts w:ascii="宋体" w:hAnsi="宋体" w:cs="宋体" w:hint="eastAsia"/>
                <w:color w:val="000000"/>
                <w:sz w:val="22"/>
                <w:szCs w:val="22"/>
              </w:rPr>
              <w:t>区）</w:t>
            </w:r>
          </w:p>
        </w:tc>
        <w:tc>
          <w:tcPr>
            <w:tcW w:w="2008" w:type="pct"/>
            <w:tcBorders>
              <w:left w:val="single" w:sz="4" w:space="0" w:color="auto"/>
              <w:bottom w:val="single" w:sz="4" w:space="0" w:color="auto"/>
              <w:right w:val="single" w:sz="4" w:space="0" w:color="auto"/>
            </w:tcBorders>
            <w:vAlign w:val="center"/>
          </w:tcPr>
          <w:p w:rsidR="00C20510" w:rsidRDefault="00C20510">
            <w:pPr>
              <w:jc w:val="center"/>
              <w:rPr>
                <w:rFonts w:asciiTheme="minorEastAsia" w:eastAsiaTheme="minorEastAsia" w:hAnsiTheme="minorEastAsia" w:cstheme="majorEastAsia"/>
                <w:szCs w:val="21"/>
              </w:rPr>
            </w:pPr>
          </w:p>
        </w:tc>
      </w:tr>
    </w:tbl>
    <w:p w:rsidR="00C20510" w:rsidRDefault="0072694A">
      <w:pPr>
        <w:adjustRightInd w:val="0"/>
        <w:snapToGrid w:val="0"/>
        <w:spacing w:line="440" w:lineRule="exact"/>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2.为此，我方就以下内容分别做出承诺： </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⑴</w:t>
      </w:r>
      <w:r>
        <w:rPr>
          <w:rFonts w:asciiTheme="majorEastAsia" w:eastAsiaTheme="majorEastAsia" w:hAnsiTheme="majorEastAsia" w:cstheme="majorEastAsia" w:hint="eastAsia"/>
          <w:sz w:val="24"/>
          <w:szCs w:val="24"/>
        </w:rPr>
        <w:t>按比选文件前附表的要求，提供的全部参选文件；</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⑵</w:t>
      </w:r>
      <w:r>
        <w:rPr>
          <w:rFonts w:asciiTheme="majorEastAsia" w:eastAsiaTheme="majorEastAsia" w:hAnsiTheme="majorEastAsia" w:cstheme="majorEastAsia" w:hint="eastAsia"/>
          <w:sz w:val="24"/>
          <w:szCs w:val="24"/>
        </w:rPr>
        <w:t>我方已详细审查全部比选文件，包括修改文件（如果有）以及全部参考资料和有关附件，我们完全理解上述文件的内容并同意放弃对上述文件的内容有不明及误解的追究权利；</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⑶</w:t>
      </w:r>
      <w:r>
        <w:rPr>
          <w:rFonts w:asciiTheme="majorEastAsia" w:eastAsiaTheme="majorEastAsia" w:hAnsiTheme="majorEastAsia" w:cstheme="majorEastAsia" w:hint="eastAsia"/>
          <w:sz w:val="24"/>
          <w:szCs w:val="24"/>
        </w:rPr>
        <w:t>我方承诺我们的参选文件中有关资格资信的证明文件及相关陈述全部是真实的准确的，若有违背，我方将承担由此造成的一切后果；</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⑷</w:t>
      </w:r>
      <w:r>
        <w:rPr>
          <w:rFonts w:asciiTheme="majorEastAsia" w:eastAsiaTheme="majorEastAsia" w:hAnsiTheme="majorEastAsia" w:cstheme="majorEastAsia" w:hint="eastAsia"/>
          <w:sz w:val="24"/>
          <w:szCs w:val="24"/>
        </w:rPr>
        <w:t>如果我方中选，我方保证在比选人规定时间内相关服务满足比选文件要求；</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⑸</w:t>
      </w:r>
      <w:r>
        <w:rPr>
          <w:rFonts w:asciiTheme="majorEastAsia" w:eastAsiaTheme="majorEastAsia" w:hAnsiTheme="majorEastAsia" w:cstheme="majorEastAsia" w:hint="eastAsia"/>
          <w:sz w:val="24"/>
          <w:szCs w:val="24"/>
        </w:rPr>
        <w:t>如果我们中选，我们将在签订合同前按比选文件要求提供履约保证金，并保证忠实地执行买卖双方所签的经济合同，承担合同规定的责任和义务；</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⑹</w:t>
      </w:r>
      <w:r>
        <w:rPr>
          <w:rFonts w:asciiTheme="majorEastAsia" w:eastAsiaTheme="majorEastAsia" w:hAnsiTheme="majorEastAsia" w:cstheme="majorEastAsia" w:hint="eastAsia"/>
          <w:sz w:val="24"/>
          <w:szCs w:val="24"/>
        </w:rPr>
        <w:t>我方的参选有效期为：自开启参选文件之日起</w:t>
      </w:r>
      <w:r>
        <w:rPr>
          <w:rFonts w:asciiTheme="majorEastAsia" w:eastAsiaTheme="majorEastAsia" w:hAnsiTheme="majorEastAsia" w:cstheme="majorEastAsia" w:hint="eastAsia"/>
          <w:sz w:val="24"/>
          <w:szCs w:val="24"/>
          <w:u w:val="single"/>
        </w:rPr>
        <w:t xml:space="preserve"> 90</w:t>
      </w:r>
      <w:r>
        <w:rPr>
          <w:rFonts w:asciiTheme="majorEastAsia" w:eastAsiaTheme="majorEastAsia" w:hAnsiTheme="majorEastAsia" w:cstheme="majorEastAsia" w:hint="eastAsia"/>
          <w:sz w:val="24"/>
          <w:szCs w:val="24"/>
        </w:rPr>
        <w:t>个日历日；</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⑺</w:t>
      </w:r>
      <w:r>
        <w:rPr>
          <w:rFonts w:asciiTheme="majorEastAsia" w:eastAsiaTheme="majorEastAsia" w:hAnsiTheme="majorEastAsia" w:cstheme="majorEastAsia" w:hint="eastAsia"/>
          <w:sz w:val="24"/>
          <w:szCs w:val="24"/>
        </w:rPr>
        <w:t>若我方中选，我方将按比选文件的规定履行合同责任和义务；</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⑻</w:t>
      </w:r>
      <w:r>
        <w:rPr>
          <w:rFonts w:asciiTheme="majorEastAsia" w:eastAsiaTheme="majorEastAsia" w:hAnsiTheme="majorEastAsia" w:cstheme="majorEastAsia" w:hint="eastAsia"/>
          <w:sz w:val="24"/>
          <w:szCs w:val="24"/>
        </w:rPr>
        <w:t>若我方中选，我方将接受比选人的相关管理要求；</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⑼</w:t>
      </w:r>
      <w:r>
        <w:rPr>
          <w:rFonts w:asciiTheme="majorEastAsia" w:eastAsiaTheme="majorEastAsia" w:hAnsiTheme="majorEastAsia" w:cstheme="majorEastAsia" w:hint="eastAsia"/>
          <w:sz w:val="24"/>
          <w:szCs w:val="24"/>
        </w:rPr>
        <w:t>如果在参选截止后，我方在参选有效期内撤回参选文件，同意贵方不退还我方的参选保证金；</w:t>
      </w:r>
    </w:p>
    <w:p w:rsidR="00C20510" w:rsidRDefault="0072694A">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⑽</w:t>
      </w:r>
      <w:r>
        <w:rPr>
          <w:rFonts w:asciiTheme="majorEastAsia" w:eastAsiaTheme="majorEastAsia" w:hAnsiTheme="majorEastAsia" w:cstheme="majorEastAsia" w:hint="eastAsia"/>
          <w:sz w:val="24"/>
          <w:szCs w:val="24"/>
        </w:rPr>
        <w:t>若我方中选，我方将严格按照比选人的要求进行人员配置。</w:t>
      </w:r>
    </w:p>
    <w:p w:rsidR="00C20510" w:rsidRDefault="0072694A">
      <w:pPr>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3.我方在此声明，所递交的参选文件及有关资料内容完整、真实和准确，且不存在第二章“参选人须知”第1.4.3项规定的任何一种情形。</w:t>
      </w:r>
    </w:p>
    <w:p w:rsidR="00C20510" w:rsidRDefault="0072694A">
      <w:pPr>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（其他补充说明）。</w:t>
      </w:r>
    </w:p>
    <w:p w:rsidR="00C20510" w:rsidRDefault="00C20510">
      <w:pPr>
        <w:pStyle w:val="a7"/>
        <w:rPr>
          <w:rFonts w:asciiTheme="majorEastAsia" w:eastAsiaTheme="majorEastAsia" w:hAnsiTheme="majorEastAsia" w:cstheme="majorEastAsia"/>
          <w:sz w:val="24"/>
          <w:szCs w:val="24"/>
        </w:rPr>
      </w:pPr>
    </w:p>
    <w:p w:rsidR="00C20510" w:rsidRDefault="00C20510">
      <w:pPr>
        <w:rPr>
          <w:rFonts w:asciiTheme="majorEastAsia" w:eastAsiaTheme="majorEastAsia" w:hAnsiTheme="majorEastAsia" w:cstheme="majorEastAsia"/>
          <w:sz w:val="24"/>
          <w:szCs w:val="24"/>
        </w:rPr>
      </w:pPr>
    </w:p>
    <w:p w:rsidR="00C20510" w:rsidRDefault="0072694A">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参选人：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（盖单位章）</w:t>
      </w:r>
    </w:p>
    <w:p w:rsidR="00C20510" w:rsidRDefault="0072694A">
      <w:pPr>
        <w:spacing w:line="400" w:lineRule="exact"/>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法定代表人或其委托代理人：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（签字或盖章）</w:t>
      </w:r>
    </w:p>
    <w:p w:rsidR="00C20510" w:rsidRDefault="0072694A">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地址：</w:t>
      </w:r>
      <w:r>
        <w:rPr>
          <w:rFonts w:asciiTheme="majorEastAsia" w:eastAsiaTheme="majorEastAsia" w:hAnsiTheme="majorEastAsia" w:cstheme="majorEastAsia" w:hint="eastAsia"/>
          <w:sz w:val="24"/>
          <w:szCs w:val="24"/>
          <w:u w:val="single"/>
        </w:rPr>
        <w:t xml:space="preserve">                                                        </w:t>
      </w:r>
    </w:p>
    <w:p w:rsidR="00C20510" w:rsidRDefault="0072694A">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网址：</w:t>
      </w:r>
      <w:r>
        <w:rPr>
          <w:rFonts w:asciiTheme="majorEastAsia" w:eastAsiaTheme="majorEastAsia" w:hAnsiTheme="majorEastAsia" w:cstheme="majorEastAsia" w:hint="eastAsia"/>
          <w:sz w:val="24"/>
          <w:szCs w:val="24"/>
          <w:u w:val="single"/>
        </w:rPr>
        <w:t xml:space="preserve">                            </w:t>
      </w:r>
    </w:p>
    <w:p w:rsidR="00C20510" w:rsidRDefault="0072694A">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电话：</w:t>
      </w:r>
      <w:r>
        <w:rPr>
          <w:rFonts w:asciiTheme="majorEastAsia" w:eastAsiaTheme="majorEastAsia" w:hAnsiTheme="majorEastAsia" w:cstheme="majorEastAsia" w:hint="eastAsia"/>
          <w:sz w:val="24"/>
          <w:szCs w:val="24"/>
          <w:u w:val="single"/>
        </w:rPr>
        <w:t xml:space="preserve">                            </w:t>
      </w:r>
    </w:p>
    <w:p w:rsidR="00C20510" w:rsidRDefault="0072694A">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传真：</w:t>
      </w:r>
      <w:r>
        <w:rPr>
          <w:rFonts w:asciiTheme="majorEastAsia" w:eastAsiaTheme="majorEastAsia" w:hAnsiTheme="majorEastAsia" w:cstheme="majorEastAsia" w:hint="eastAsia"/>
          <w:sz w:val="24"/>
          <w:szCs w:val="24"/>
          <w:u w:val="single"/>
        </w:rPr>
        <w:t xml:space="preserve">                            </w:t>
      </w:r>
    </w:p>
    <w:p w:rsidR="00C20510" w:rsidRDefault="0072694A">
      <w:pPr>
        <w:spacing w:line="400" w:lineRule="exact"/>
        <w:ind w:firstLineChars="200" w:firstLine="48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lastRenderedPageBreak/>
        <w:t>邮政编码：</w:t>
      </w:r>
      <w:r>
        <w:rPr>
          <w:rFonts w:asciiTheme="majorEastAsia" w:eastAsiaTheme="majorEastAsia" w:hAnsiTheme="majorEastAsia" w:cstheme="majorEastAsia" w:hint="eastAsia"/>
          <w:sz w:val="24"/>
          <w:szCs w:val="24"/>
          <w:u w:val="single"/>
        </w:rPr>
        <w:t xml:space="preserve">                            </w:t>
      </w:r>
    </w:p>
    <w:p w:rsidR="00C20510" w:rsidRDefault="0072694A">
      <w:pPr>
        <w:spacing w:line="400" w:lineRule="exact"/>
        <w:ind w:firstLineChars="1300" w:firstLine="3120"/>
        <w:jc w:val="righ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z w:val="24"/>
          <w:szCs w:val="24"/>
        </w:rPr>
        <w:t>年  月  日</w:t>
      </w:r>
      <w:r>
        <w:rPr>
          <w:rFonts w:asciiTheme="majorEastAsia" w:eastAsiaTheme="majorEastAsia" w:hAnsiTheme="majorEastAsia" w:cstheme="majorEastAsia" w:hint="eastAsia"/>
          <w:snapToGrid w:val="0"/>
          <w:kern w:val="0"/>
          <w:szCs w:val="21"/>
        </w:rPr>
        <w:br w:type="page"/>
      </w:r>
    </w:p>
    <w:p w:rsidR="00C20510" w:rsidRDefault="0072694A">
      <w:pPr>
        <w:pStyle w:val="2"/>
        <w:jc w:val="center"/>
        <w:rPr>
          <w:rFonts w:asciiTheme="majorEastAsia" w:eastAsiaTheme="majorEastAsia" w:hAnsiTheme="majorEastAsia" w:cstheme="majorEastAsia"/>
          <w:szCs w:val="22"/>
        </w:rPr>
      </w:pPr>
      <w:bookmarkStart w:id="704" w:name="_Toc17493"/>
      <w:bookmarkStart w:id="705" w:name="_Toc31455"/>
      <w:bookmarkStart w:id="706" w:name="_Toc16070"/>
      <w:bookmarkStart w:id="707" w:name="_Toc2174"/>
      <w:bookmarkStart w:id="708" w:name="_Toc2955720"/>
      <w:bookmarkEnd w:id="703"/>
      <w:r>
        <w:rPr>
          <w:rFonts w:asciiTheme="majorEastAsia" w:eastAsiaTheme="majorEastAsia" w:hAnsiTheme="majorEastAsia" w:cstheme="majorEastAsia" w:hint="eastAsia"/>
          <w:szCs w:val="22"/>
        </w:rPr>
        <w:lastRenderedPageBreak/>
        <w:t>二</w:t>
      </w:r>
      <w:bookmarkStart w:id="709" w:name="_Toc1725856"/>
      <w:bookmarkStart w:id="710" w:name="_Toc1725768"/>
      <w:r>
        <w:rPr>
          <w:rFonts w:asciiTheme="majorEastAsia" w:eastAsiaTheme="majorEastAsia" w:hAnsiTheme="majorEastAsia" w:cstheme="majorEastAsia" w:hint="eastAsia"/>
          <w:szCs w:val="22"/>
        </w:rPr>
        <w:t>、法定代表人身份证明及授权委托书</w:t>
      </w:r>
      <w:bookmarkEnd w:id="704"/>
      <w:bookmarkEnd w:id="705"/>
      <w:bookmarkEnd w:id="706"/>
      <w:bookmarkEnd w:id="707"/>
      <w:bookmarkEnd w:id="709"/>
      <w:bookmarkEnd w:id="710"/>
    </w:p>
    <w:p w:rsidR="00C20510" w:rsidRDefault="0072694A" w:rsidP="00872FC9">
      <w:pPr>
        <w:tabs>
          <w:tab w:val="left" w:pos="5760"/>
        </w:tabs>
        <w:autoSpaceDE w:val="0"/>
        <w:autoSpaceDN w:val="0"/>
        <w:adjustRightInd w:val="0"/>
        <w:spacing w:line="300" w:lineRule="exact"/>
        <w:ind w:leftChars="253" w:left="919" w:right="11" w:hangingChars="138" w:hanging="388"/>
        <w:jc w:val="center"/>
        <w:rPr>
          <w:rFonts w:asciiTheme="majorEastAsia" w:eastAsiaTheme="majorEastAsia" w:hAnsiTheme="majorEastAsia" w:cstheme="majorEastAsia"/>
          <w:b/>
          <w:bCs/>
          <w:snapToGrid w:val="0"/>
          <w:kern w:val="32"/>
          <w:sz w:val="28"/>
          <w:szCs w:val="28"/>
        </w:rPr>
      </w:pPr>
      <w:r>
        <w:rPr>
          <w:rFonts w:asciiTheme="majorEastAsia" w:eastAsiaTheme="majorEastAsia" w:hAnsiTheme="majorEastAsia" w:cstheme="majorEastAsia" w:hint="eastAsia"/>
          <w:b/>
          <w:bCs/>
          <w:snapToGrid w:val="0"/>
          <w:kern w:val="32"/>
          <w:sz w:val="28"/>
          <w:szCs w:val="28"/>
        </w:rPr>
        <w:t>法定代表人身份证明</w:t>
      </w:r>
    </w:p>
    <w:p w:rsidR="00C20510" w:rsidRDefault="00C20510">
      <w:pPr>
        <w:jc w:val="center"/>
        <w:rPr>
          <w:rFonts w:asciiTheme="majorEastAsia" w:eastAsiaTheme="majorEastAsia" w:hAnsiTheme="majorEastAsia" w:cstheme="majorEastAsia"/>
          <w:b/>
          <w:bCs/>
          <w:snapToGrid w:val="0"/>
          <w:kern w:val="0"/>
          <w:szCs w:val="21"/>
        </w:rPr>
      </w:pPr>
    </w:p>
    <w:p w:rsidR="00C20510" w:rsidRDefault="0072694A">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参选人名称：</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C20510" w:rsidRDefault="00C20510">
      <w:pPr>
        <w:ind w:firstLineChars="200" w:firstLine="420"/>
        <w:rPr>
          <w:rFonts w:asciiTheme="majorEastAsia" w:eastAsiaTheme="majorEastAsia" w:hAnsiTheme="majorEastAsia" w:cstheme="majorEastAsia"/>
          <w:szCs w:val="21"/>
          <w:u w:val="single"/>
        </w:rPr>
      </w:pPr>
    </w:p>
    <w:p w:rsidR="00C20510" w:rsidRDefault="0072694A">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单位性质：</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C20510" w:rsidRDefault="00C20510">
      <w:pPr>
        <w:ind w:firstLineChars="200" w:firstLine="420"/>
        <w:rPr>
          <w:rFonts w:asciiTheme="majorEastAsia" w:eastAsiaTheme="majorEastAsia" w:hAnsiTheme="majorEastAsia" w:cstheme="majorEastAsia"/>
          <w:szCs w:val="21"/>
        </w:rPr>
      </w:pPr>
    </w:p>
    <w:p w:rsidR="00C20510" w:rsidRDefault="0072694A">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地    址：</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C20510" w:rsidRDefault="00C20510">
      <w:pPr>
        <w:ind w:firstLineChars="200" w:firstLine="420"/>
        <w:rPr>
          <w:rFonts w:asciiTheme="majorEastAsia" w:eastAsiaTheme="majorEastAsia" w:hAnsiTheme="majorEastAsia" w:cstheme="majorEastAsia"/>
          <w:szCs w:val="21"/>
          <w:u w:val="single"/>
        </w:rPr>
      </w:pPr>
    </w:p>
    <w:p w:rsidR="00C20510" w:rsidRDefault="0072694A">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成立时间：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p>
    <w:p w:rsidR="00C20510" w:rsidRDefault="00C20510">
      <w:pPr>
        <w:ind w:firstLineChars="200" w:firstLine="420"/>
        <w:rPr>
          <w:rFonts w:asciiTheme="majorEastAsia" w:eastAsiaTheme="majorEastAsia" w:hAnsiTheme="majorEastAsia" w:cstheme="majorEastAsia"/>
          <w:szCs w:val="21"/>
        </w:rPr>
      </w:pPr>
    </w:p>
    <w:p w:rsidR="00C20510" w:rsidRDefault="0072694A">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姓    名：</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u w:val="single"/>
        </w:rPr>
        <w:tab/>
        <w:t xml:space="preserve">  </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ab/>
        <w:t>性别：</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ab/>
        <w:t>职务：</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C20510" w:rsidRDefault="00C20510">
      <w:pPr>
        <w:rPr>
          <w:rFonts w:asciiTheme="majorEastAsia" w:eastAsiaTheme="majorEastAsia" w:hAnsiTheme="majorEastAsia" w:cstheme="majorEastAsia"/>
          <w:szCs w:val="21"/>
        </w:rPr>
      </w:pPr>
    </w:p>
    <w:p w:rsidR="00C20510" w:rsidRDefault="0072694A">
      <w:pPr>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系</w:t>
      </w:r>
      <w:r>
        <w:rPr>
          <w:rFonts w:asciiTheme="majorEastAsia" w:eastAsiaTheme="majorEastAsia" w:hAnsiTheme="majorEastAsia" w:cstheme="majorEastAsia" w:hint="eastAsia"/>
          <w:szCs w:val="21"/>
          <w:u w:val="single"/>
        </w:rPr>
        <w:t xml:space="preserve">                   （参选人名称）             </w:t>
      </w:r>
      <w:r>
        <w:rPr>
          <w:rFonts w:asciiTheme="majorEastAsia" w:eastAsiaTheme="majorEastAsia" w:hAnsiTheme="majorEastAsia" w:cstheme="majorEastAsia" w:hint="eastAsia"/>
          <w:szCs w:val="21"/>
        </w:rPr>
        <w:t>的法定代表人。</w:t>
      </w:r>
    </w:p>
    <w:p w:rsidR="00C20510" w:rsidRDefault="00C20510">
      <w:pPr>
        <w:rPr>
          <w:rFonts w:asciiTheme="majorEastAsia" w:eastAsiaTheme="majorEastAsia" w:hAnsiTheme="majorEastAsia" w:cstheme="majorEastAsia"/>
          <w:szCs w:val="21"/>
        </w:rPr>
      </w:pPr>
    </w:p>
    <w:p w:rsidR="00C20510" w:rsidRDefault="0072694A">
      <w:pPr>
        <w:ind w:firstLineChars="500" w:firstLine="105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特此证明。</w:t>
      </w:r>
    </w:p>
    <w:p w:rsidR="00C20510" w:rsidRDefault="0072694A">
      <w:pPr>
        <w:rPr>
          <w:rFonts w:asciiTheme="majorEastAsia" w:eastAsiaTheme="majorEastAsia" w:hAnsiTheme="majorEastAsia" w:cstheme="majorEastAsia"/>
          <w:snapToGrid w:val="0"/>
          <w:kern w:val="0"/>
          <w:sz w:val="24"/>
        </w:rPr>
      </w:pPr>
      <w:r>
        <w:rPr>
          <w:rFonts w:asciiTheme="majorEastAsia" w:eastAsiaTheme="majorEastAsia" w:hAnsiTheme="majorEastAsia" w:cstheme="majorEastAsia" w:hint="eastAsia"/>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72694A" w:rsidRDefault="0072694A">
                            <w:pPr>
                              <w:jc w:val="center"/>
                            </w:pPr>
                          </w:p>
                          <w:p w:rsidR="0072694A" w:rsidRDefault="0072694A">
                            <w:pPr>
                              <w:jc w:val="center"/>
                            </w:pPr>
                            <w:r>
                              <w:rPr>
                                <w:rFonts w:hint="eastAsia"/>
                              </w:rPr>
                              <w:t>法定代表人身份证复印件</w:t>
                            </w:r>
                          </w:p>
                          <w:p w:rsidR="0072694A" w:rsidRDefault="0072694A">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5.25pt;margin-top:6.55pt;width:199.5pt;height:11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">
                <v:textbox>
                  <w:txbxContent>
                    <w:p w:rsidR="0072694A" w:rsidRDefault="0072694A">
                      <w:pPr>
                        <w:jc w:val="center"/>
                      </w:pPr>
                    </w:p>
                    <w:p w:rsidR="0072694A" w:rsidRDefault="0072694A">
                      <w:pPr>
                        <w:jc w:val="center"/>
                      </w:pPr>
                      <w:r>
                        <w:rPr>
                          <w:rFonts w:hint="eastAsia"/>
                        </w:rPr>
                        <w:t>法定代表人身份证复印件</w:t>
                      </w:r>
                    </w:p>
                    <w:p w:rsidR="0072694A" w:rsidRDefault="0072694A">
                      <w:pPr>
                        <w:jc w:val="center"/>
                      </w:pPr>
                      <w:r>
                        <w:rPr>
                          <w:rFonts w:hint="eastAsia"/>
                        </w:rPr>
                        <w:t>（公民身份信息面）</w:t>
                      </w:r>
                    </w:p>
                  </w:txbxContent>
                </v:textbox>
              </v:shape>
            </w:pict>
          </mc:Fallback>
        </mc:AlternateContent>
      </w:r>
      <w:r>
        <w:rPr>
          <w:rFonts w:asciiTheme="majorEastAsia" w:eastAsiaTheme="majorEastAsia" w:hAnsiTheme="majorEastAsia" w:cstheme="majorEastAsia" w:hint="eastAsia"/>
          <w:noProof/>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72694A" w:rsidRDefault="0072694A">
                            <w:pPr>
                              <w:jc w:val="center"/>
                            </w:pPr>
                          </w:p>
                          <w:p w:rsidR="0072694A" w:rsidRDefault="0072694A">
                            <w:pPr>
                              <w:jc w:val="center"/>
                            </w:pPr>
                            <w:r>
                              <w:rPr>
                                <w:rFonts w:hint="eastAsia"/>
                              </w:rPr>
                              <w:t>法定代表人身份证复印件</w:t>
                            </w:r>
                          </w:p>
                          <w:p w:rsidR="0072694A" w:rsidRDefault="0072694A">
                            <w:pPr>
                              <w:jc w:val="center"/>
                            </w:pPr>
                            <w:r>
                              <w:rPr>
                                <w:rFonts w:hint="eastAsia"/>
                              </w:rPr>
                              <w:t>（签发单位面）</w:t>
                            </w:r>
                          </w:p>
                          <w:p w:rsidR="0072694A" w:rsidRDefault="0072694A">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0" o:spid="_x0000_s1027" type="#_x0000_t176" style="position:absolute;left:0;text-align:left;margin-left:241.5pt;margin-top:6.55pt;width:199.5pt;height:119.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">
                <v:textbox>
                  <w:txbxContent>
                    <w:p w:rsidR="0072694A" w:rsidRDefault="0072694A">
                      <w:pPr>
                        <w:jc w:val="center"/>
                      </w:pPr>
                    </w:p>
                    <w:p w:rsidR="0072694A" w:rsidRDefault="0072694A">
                      <w:pPr>
                        <w:jc w:val="center"/>
                      </w:pPr>
                      <w:r>
                        <w:rPr>
                          <w:rFonts w:hint="eastAsia"/>
                        </w:rPr>
                        <w:t>法定代表人身份证复印件</w:t>
                      </w:r>
                    </w:p>
                    <w:p w:rsidR="0072694A" w:rsidRDefault="0072694A">
                      <w:pPr>
                        <w:jc w:val="center"/>
                      </w:pPr>
                      <w:r>
                        <w:rPr>
                          <w:rFonts w:hint="eastAsia"/>
                        </w:rPr>
                        <w:t>（签发单位面）</w:t>
                      </w:r>
                    </w:p>
                    <w:p w:rsidR="0072694A" w:rsidRDefault="0072694A">
                      <w:pPr>
                        <w:jc w:val="center"/>
                      </w:pPr>
                    </w:p>
                  </w:txbxContent>
                </v:textbox>
              </v:shape>
            </w:pict>
          </mc:Fallback>
        </mc:AlternateContent>
      </w: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C20510" w:rsidRDefault="0072694A">
      <w:pPr>
        <w:ind w:firstLineChars="1500" w:firstLine="315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（盖单位公章）</w:t>
      </w:r>
    </w:p>
    <w:p w:rsidR="00C20510" w:rsidRDefault="00C20510">
      <w:pPr>
        <w:ind w:firstLineChars="200" w:firstLine="420"/>
        <w:rPr>
          <w:rFonts w:asciiTheme="majorEastAsia" w:eastAsiaTheme="majorEastAsia" w:hAnsiTheme="majorEastAsia" w:cstheme="majorEastAsia"/>
          <w:szCs w:val="21"/>
        </w:rPr>
      </w:pPr>
    </w:p>
    <w:p w:rsidR="00C20510" w:rsidRDefault="0072694A" w:rsidP="00872FC9">
      <w:pPr>
        <w:ind w:firstLineChars="1890" w:firstLine="3969"/>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 xml:space="preserve"> 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p>
    <w:p w:rsidR="00C20510" w:rsidRDefault="00C20510">
      <w:pPr>
        <w:autoSpaceDE w:val="0"/>
        <w:autoSpaceDN w:val="0"/>
        <w:jc w:val="left"/>
        <w:rPr>
          <w:rFonts w:asciiTheme="majorEastAsia" w:eastAsiaTheme="majorEastAsia" w:hAnsiTheme="majorEastAsia" w:cstheme="majorEastAsia"/>
          <w:kern w:val="0"/>
          <w:sz w:val="22"/>
        </w:rPr>
      </w:pPr>
    </w:p>
    <w:p w:rsidR="00C20510" w:rsidRDefault="00C20510">
      <w:pPr>
        <w:autoSpaceDE w:val="0"/>
        <w:autoSpaceDN w:val="0"/>
        <w:spacing w:after="120"/>
        <w:jc w:val="left"/>
        <w:rPr>
          <w:rFonts w:asciiTheme="majorEastAsia" w:eastAsiaTheme="majorEastAsia" w:hAnsiTheme="majorEastAsia" w:cstheme="majorEastAsia"/>
          <w:kern w:val="0"/>
          <w:sz w:val="22"/>
        </w:rPr>
      </w:pPr>
    </w:p>
    <w:p w:rsidR="00C20510" w:rsidRDefault="00C20510">
      <w:pPr>
        <w:autoSpaceDE w:val="0"/>
        <w:autoSpaceDN w:val="0"/>
        <w:spacing w:after="120"/>
        <w:jc w:val="left"/>
        <w:rPr>
          <w:rFonts w:asciiTheme="majorEastAsia" w:eastAsiaTheme="majorEastAsia" w:hAnsiTheme="majorEastAsia" w:cstheme="majorEastAsia"/>
          <w:kern w:val="0"/>
          <w:sz w:val="22"/>
        </w:rPr>
      </w:pPr>
    </w:p>
    <w:p w:rsidR="00C20510" w:rsidRDefault="0072694A">
      <w:pPr>
        <w:autoSpaceDE w:val="0"/>
        <w:autoSpaceDN w:val="0"/>
        <w:spacing w:line="360" w:lineRule="auto"/>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注：法定代表人身份证明需按上述格式填写完整，不可缺少内容。在此基础上增加内容的不影响其有效性。</w:t>
      </w:r>
    </w:p>
    <w:p w:rsidR="00C20510" w:rsidRDefault="0072694A">
      <w:pPr>
        <w:autoSpaceDE w:val="0"/>
        <w:autoSpaceDN w:val="0"/>
        <w:spacing w:after="120"/>
        <w:jc w:val="center"/>
        <w:rPr>
          <w:rFonts w:asciiTheme="majorEastAsia" w:eastAsiaTheme="majorEastAsia" w:hAnsiTheme="majorEastAsia" w:cstheme="majorEastAsia"/>
          <w:b/>
          <w:kern w:val="0"/>
          <w:sz w:val="32"/>
        </w:rPr>
      </w:pPr>
      <w:bookmarkStart w:id="711" w:name="_bookmark158"/>
      <w:bookmarkEnd w:id="711"/>
      <w:r>
        <w:rPr>
          <w:rFonts w:asciiTheme="majorEastAsia" w:eastAsiaTheme="majorEastAsia" w:hAnsiTheme="majorEastAsia" w:cstheme="majorEastAsia" w:hint="eastAsia"/>
          <w:b/>
          <w:kern w:val="0"/>
          <w:szCs w:val="21"/>
        </w:rPr>
        <w:br w:type="page"/>
      </w:r>
      <w:r>
        <w:rPr>
          <w:rFonts w:asciiTheme="majorEastAsia" w:eastAsiaTheme="majorEastAsia" w:hAnsiTheme="majorEastAsia" w:cstheme="majorEastAsia" w:hint="eastAsia"/>
          <w:b/>
          <w:kern w:val="0"/>
          <w:sz w:val="24"/>
        </w:rPr>
        <w:lastRenderedPageBreak/>
        <w:t>授权委托书</w:t>
      </w:r>
    </w:p>
    <w:p w:rsidR="00C20510" w:rsidRDefault="0072694A">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本人</w:t>
      </w:r>
      <w:r>
        <w:rPr>
          <w:rFonts w:asciiTheme="majorEastAsia" w:eastAsiaTheme="majorEastAsia" w:hAnsiTheme="majorEastAsia" w:cstheme="majorEastAsia" w:hint="eastAsia"/>
          <w:kern w:val="0"/>
          <w:szCs w:val="21"/>
          <w:u w:val="single"/>
        </w:rPr>
        <w:t xml:space="preserve">   （姓名）   </w:t>
      </w:r>
      <w:r>
        <w:rPr>
          <w:rFonts w:asciiTheme="majorEastAsia" w:eastAsiaTheme="majorEastAsia" w:hAnsiTheme="majorEastAsia" w:cstheme="majorEastAsia" w:hint="eastAsia"/>
          <w:kern w:val="0"/>
          <w:szCs w:val="21"/>
        </w:rPr>
        <w:t>系</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w:t>
      </w:r>
      <w:r>
        <w:rPr>
          <w:rFonts w:asciiTheme="majorEastAsia" w:eastAsiaTheme="majorEastAsia" w:hAnsiTheme="majorEastAsia" w:cstheme="majorEastAsia" w:hint="eastAsia"/>
          <w:spacing w:val="-1"/>
          <w:kern w:val="0"/>
          <w:szCs w:val="21"/>
          <w:u w:val="single"/>
        </w:rPr>
        <w:t>参选</w:t>
      </w:r>
      <w:r>
        <w:rPr>
          <w:rFonts w:asciiTheme="majorEastAsia" w:eastAsiaTheme="majorEastAsia" w:hAnsiTheme="majorEastAsia" w:cstheme="majorEastAsia" w:hint="eastAsia"/>
          <w:kern w:val="0"/>
          <w:szCs w:val="21"/>
          <w:u w:val="single"/>
        </w:rPr>
        <w:t>人名称</w:t>
      </w:r>
      <w:r>
        <w:rPr>
          <w:rFonts w:asciiTheme="majorEastAsia" w:eastAsiaTheme="majorEastAsia" w:hAnsiTheme="majorEastAsia" w:cstheme="majorEastAsia" w:hint="eastAsia"/>
          <w:spacing w:val="1"/>
          <w:kern w:val="0"/>
          <w:szCs w:val="21"/>
          <w:u w:val="single"/>
        </w:rPr>
        <w:t>）</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的法定代</w:t>
      </w:r>
      <w:r>
        <w:rPr>
          <w:rFonts w:asciiTheme="majorEastAsia" w:eastAsiaTheme="majorEastAsia" w:hAnsiTheme="majorEastAsia" w:cstheme="majorEastAsia" w:hint="eastAsia"/>
          <w:spacing w:val="1"/>
          <w:kern w:val="0"/>
          <w:szCs w:val="21"/>
        </w:rPr>
        <w:t>表</w:t>
      </w:r>
      <w:r>
        <w:rPr>
          <w:rFonts w:asciiTheme="majorEastAsia" w:eastAsiaTheme="majorEastAsia" w:hAnsiTheme="majorEastAsia" w:cstheme="majorEastAsia" w:hint="eastAsia"/>
          <w:kern w:val="0"/>
          <w:szCs w:val="21"/>
        </w:rPr>
        <w:t xml:space="preserve">人，现委托 </w:t>
      </w:r>
      <w:r>
        <w:rPr>
          <w:rFonts w:asciiTheme="majorEastAsia" w:eastAsiaTheme="majorEastAsia" w:hAnsiTheme="majorEastAsia" w:cstheme="majorEastAsia" w:hint="eastAsia"/>
          <w:kern w:val="0"/>
          <w:szCs w:val="21"/>
          <w:u w:val="single"/>
        </w:rPr>
        <w:t xml:space="preserve">    （姓名） </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为我方代理人。代理人根据授权，以我方名义签署、澄清、说明、补正、递交、撤回、修改</w:t>
      </w:r>
      <w:r>
        <w:rPr>
          <w:rFonts w:asciiTheme="majorEastAsia" w:eastAsiaTheme="majorEastAsia" w:hAnsiTheme="majorEastAsia" w:cstheme="majorEastAsia" w:hint="eastAsia"/>
          <w:bCs/>
          <w:kern w:val="0"/>
          <w:szCs w:val="21"/>
          <w:u w:val="single"/>
        </w:rPr>
        <w:t xml:space="preserve">                    （项目名称）</w:t>
      </w:r>
      <w:r>
        <w:rPr>
          <w:rFonts w:asciiTheme="majorEastAsia" w:eastAsiaTheme="majorEastAsia" w:hAnsiTheme="majorEastAsia" w:cstheme="majorEastAsia" w:hint="eastAsia"/>
          <w:kern w:val="0"/>
          <w:szCs w:val="21"/>
        </w:rPr>
        <w:t>参选文件、签订合同及处理有关事宜，其法律责任及后果由我方承担。</w:t>
      </w:r>
    </w:p>
    <w:p w:rsidR="00C20510" w:rsidRDefault="0072694A">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w:t>
      </w:r>
      <w:r>
        <w:rPr>
          <w:rFonts w:asciiTheme="majorEastAsia" w:eastAsiaTheme="majorEastAsia" w:hAnsiTheme="majorEastAsia" w:cstheme="majorEastAsia" w:hint="eastAsia"/>
          <w:spacing w:val="-1"/>
          <w:kern w:val="0"/>
          <w:szCs w:val="21"/>
        </w:rPr>
        <w:t>期</w:t>
      </w:r>
      <w:r>
        <w:rPr>
          <w:rFonts w:asciiTheme="majorEastAsia" w:eastAsiaTheme="majorEastAsia" w:hAnsiTheme="majorEastAsia" w:cstheme="majorEastAsia" w:hint="eastAsia"/>
          <w:kern w:val="0"/>
          <w:szCs w:val="21"/>
        </w:rPr>
        <w:t>限：</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 xml:space="preserve">。 </w:t>
      </w:r>
    </w:p>
    <w:p w:rsidR="00C20510" w:rsidRDefault="0072694A">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代理人无转委托权。</w:t>
      </w:r>
    </w:p>
    <w:p w:rsidR="00C20510" w:rsidRDefault="00C20510">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p>
    <w:p w:rsidR="00C20510" w:rsidRDefault="00C20510">
      <w:pPr>
        <w:autoSpaceDE w:val="0"/>
        <w:autoSpaceDN w:val="0"/>
        <w:adjustRightInd w:val="0"/>
        <w:snapToGrid w:val="0"/>
        <w:spacing w:line="360" w:lineRule="auto"/>
        <w:jc w:val="left"/>
        <w:rPr>
          <w:rFonts w:asciiTheme="majorEastAsia" w:eastAsiaTheme="majorEastAsia" w:hAnsiTheme="majorEastAsia" w:cstheme="majorEastAsia"/>
          <w:kern w:val="0"/>
          <w:sz w:val="12"/>
          <w:szCs w:val="12"/>
        </w:rPr>
      </w:pPr>
    </w:p>
    <w:p w:rsidR="00C20510" w:rsidRDefault="0072694A">
      <w:pPr>
        <w:rPr>
          <w:rFonts w:asciiTheme="majorEastAsia" w:eastAsiaTheme="majorEastAsia" w:hAnsiTheme="majorEastAsia" w:cstheme="majorEastAsia"/>
          <w:snapToGrid w:val="0"/>
          <w:kern w:val="0"/>
          <w:sz w:val="24"/>
        </w:rPr>
      </w:pPr>
      <w:r>
        <w:rPr>
          <w:rFonts w:asciiTheme="majorEastAsia" w:eastAsiaTheme="majorEastAsia" w:hAnsiTheme="majorEastAsia" w:cstheme="majorEastAsia" w:hint="eastAsia"/>
          <w:noProof/>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72694A" w:rsidRDefault="0072694A">
                            <w:pPr>
                              <w:jc w:val="center"/>
                            </w:pPr>
                          </w:p>
                          <w:p w:rsidR="0072694A" w:rsidRDefault="0072694A">
                            <w:pPr>
                              <w:jc w:val="center"/>
                            </w:pPr>
                            <w:r>
                              <w:rPr>
                                <w:rFonts w:hint="eastAsia"/>
                              </w:rPr>
                              <w:t>委托代理人身份证复印件</w:t>
                            </w:r>
                          </w:p>
                          <w:p w:rsidR="0072694A" w:rsidRDefault="0072694A">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5.25pt;margin-top:6.55pt;width:199.5pt;height:11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N9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">
                <v:textbox>
                  <w:txbxContent>
                    <w:p w:rsidR="0072694A" w:rsidRDefault="0072694A">
                      <w:pPr>
                        <w:jc w:val="center"/>
                      </w:pPr>
                    </w:p>
                    <w:p w:rsidR="0072694A" w:rsidRDefault="0072694A">
                      <w:pPr>
                        <w:jc w:val="center"/>
                      </w:pPr>
                      <w:r>
                        <w:rPr>
                          <w:rFonts w:hint="eastAsia"/>
                        </w:rPr>
                        <w:t>委托代理人身份证复印件</w:t>
                      </w:r>
                    </w:p>
                    <w:p w:rsidR="0072694A" w:rsidRDefault="0072694A">
                      <w:pPr>
                        <w:jc w:val="center"/>
                      </w:pPr>
                      <w:r>
                        <w:rPr>
                          <w:rFonts w:hint="eastAsia"/>
                        </w:rPr>
                        <w:t>（公民身份信息面）</w:t>
                      </w:r>
                    </w:p>
                  </w:txbxContent>
                </v:textbox>
              </v:shape>
            </w:pict>
          </mc:Fallback>
        </mc:AlternateContent>
      </w:r>
      <w:r>
        <w:rPr>
          <w:rFonts w:asciiTheme="majorEastAsia" w:eastAsiaTheme="majorEastAsia" w:hAnsiTheme="majorEastAsia" w:cstheme="majorEastAsia" w:hint="eastAsia"/>
          <w:noProof/>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72694A" w:rsidRDefault="0072694A">
                            <w:pPr>
                              <w:jc w:val="center"/>
                            </w:pPr>
                          </w:p>
                          <w:p w:rsidR="0072694A" w:rsidRDefault="0072694A">
                            <w:pPr>
                              <w:jc w:val="center"/>
                            </w:pPr>
                            <w:r>
                              <w:rPr>
                                <w:rFonts w:hint="eastAsia"/>
                              </w:rPr>
                              <w:t>委托代理人身份证复印件</w:t>
                            </w:r>
                          </w:p>
                          <w:p w:rsidR="0072694A" w:rsidRDefault="0072694A">
                            <w:pPr>
                              <w:jc w:val="center"/>
                            </w:pPr>
                            <w:r>
                              <w:rPr>
                                <w:rFonts w:hint="eastAsia"/>
                              </w:rPr>
                              <w:t>（签发单位面）</w:t>
                            </w:r>
                          </w:p>
                          <w:p w:rsidR="0072694A" w:rsidRDefault="0072694A">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2" o:spid="_x0000_s1029" type="#_x0000_t176" style="position:absolute;left:0;text-align:left;margin-left:241.5pt;margin-top:6.55pt;width:199.5pt;height:11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I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">
                <v:textbox>
                  <w:txbxContent>
                    <w:p w:rsidR="0072694A" w:rsidRDefault="0072694A">
                      <w:pPr>
                        <w:jc w:val="center"/>
                      </w:pPr>
                    </w:p>
                    <w:p w:rsidR="0072694A" w:rsidRDefault="0072694A">
                      <w:pPr>
                        <w:jc w:val="center"/>
                      </w:pPr>
                      <w:r>
                        <w:rPr>
                          <w:rFonts w:hint="eastAsia"/>
                        </w:rPr>
                        <w:t>委托代理人身份证复印件</w:t>
                      </w:r>
                    </w:p>
                    <w:p w:rsidR="0072694A" w:rsidRDefault="0072694A">
                      <w:pPr>
                        <w:jc w:val="center"/>
                      </w:pPr>
                      <w:r>
                        <w:rPr>
                          <w:rFonts w:hint="eastAsia"/>
                        </w:rPr>
                        <w:t>（签发单位面）</w:t>
                      </w:r>
                    </w:p>
                    <w:p w:rsidR="0072694A" w:rsidRDefault="0072694A">
                      <w:pPr>
                        <w:jc w:val="center"/>
                      </w:pPr>
                    </w:p>
                  </w:txbxContent>
                </v:textbox>
              </v:shape>
            </w:pict>
          </mc:Fallback>
        </mc:AlternateContent>
      </w:r>
      <w:bookmarkStart w:id="712" w:name="_Toc434242234"/>
      <w:bookmarkStart w:id="713" w:name="_Toc434242032"/>
      <w:bookmarkEnd w:id="712"/>
      <w:bookmarkEnd w:id="713"/>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rPr>
          <w:rFonts w:asciiTheme="majorEastAsia" w:eastAsiaTheme="majorEastAsia" w:hAnsiTheme="majorEastAsia" w:cstheme="majorEastAsia"/>
        </w:rPr>
      </w:pPr>
    </w:p>
    <w:p w:rsidR="00C20510" w:rsidRDefault="00C20510">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C20510" w:rsidRDefault="0072694A">
      <w:pPr>
        <w:tabs>
          <w:tab w:val="left" w:pos="4200"/>
          <w:tab w:val="left" w:pos="4620"/>
        </w:tabs>
        <w:autoSpaceDE w:val="0"/>
        <w:autoSpaceDN w:val="0"/>
        <w:adjustRightInd w:val="0"/>
        <w:snapToGrid w:val="0"/>
        <w:spacing w:line="480" w:lineRule="auto"/>
        <w:ind w:firstLine="169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spacing w:val="-1"/>
          <w:kern w:val="0"/>
          <w:szCs w:val="21"/>
        </w:rPr>
        <w:t>盖单位公章</w:t>
      </w:r>
      <w:r>
        <w:rPr>
          <w:rFonts w:asciiTheme="majorEastAsia" w:eastAsiaTheme="majorEastAsia" w:hAnsiTheme="majorEastAsia" w:cstheme="majorEastAsia" w:hint="eastAsia"/>
          <w:kern w:val="0"/>
          <w:szCs w:val="21"/>
        </w:rPr>
        <w:t xml:space="preserve">） </w:t>
      </w:r>
    </w:p>
    <w:p w:rsidR="00C20510" w:rsidRDefault="0072694A">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法定代表人：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（签字）</w:t>
      </w:r>
    </w:p>
    <w:p w:rsidR="00C20510" w:rsidRDefault="0072694A">
      <w:pPr>
        <w:tabs>
          <w:tab w:val="left" w:pos="526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身份证号码：</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szCs w:val="21"/>
        </w:rPr>
        <w:tab/>
      </w:r>
    </w:p>
    <w:p w:rsidR="00C20510" w:rsidRDefault="0072694A">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委托代理人：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（签</w:t>
      </w:r>
      <w:r>
        <w:rPr>
          <w:rFonts w:asciiTheme="majorEastAsia" w:eastAsiaTheme="majorEastAsia" w:hAnsiTheme="majorEastAsia" w:cstheme="majorEastAsia" w:hint="eastAsia"/>
          <w:spacing w:val="-1"/>
          <w:kern w:val="0"/>
          <w:szCs w:val="21"/>
        </w:rPr>
        <w:t>字</w:t>
      </w:r>
      <w:r>
        <w:rPr>
          <w:rFonts w:asciiTheme="majorEastAsia" w:eastAsiaTheme="majorEastAsia" w:hAnsiTheme="majorEastAsia" w:cstheme="majorEastAsia" w:hint="eastAsia"/>
          <w:kern w:val="0"/>
          <w:szCs w:val="21"/>
        </w:rPr>
        <w:t>）</w:t>
      </w:r>
    </w:p>
    <w:p w:rsidR="00C20510" w:rsidRDefault="0072694A">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身份证号码：</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p>
    <w:p w:rsidR="00C20510" w:rsidRDefault="0072694A" w:rsidP="00872FC9">
      <w:pPr>
        <w:spacing w:line="480" w:lineRule="auto"/>
        <w:ind w:firstLineChars="1417" w:firstLine="2976"/>
        <w:rPr>
          <w:rFonts w:asciiTheme="majorEastAsia" w:eastAsiaTheme="majorEastAsia" w:hAnsiTheme="majorEastAsia" w:cstheme="majorEastAsia"/>
        </w:rPr>
      </w:pP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日</w:t>
      </w:r>
    </w:p>
    <w:p w:rsidR="00C20510" w:rsidRDefault="00C20510">
      <w:pPr>
        <w:rPr>
          <w:rFonts w:asciiTheme="majorEastAsia" w:eastAsiaTheme="majorEastAsia" w:hAnsiTheme="majorEastAsia" w:cstheme="majorEastAsia"/>
        </w:rPr>
      </w:pPr>
    </w:p>
    <w:p w:rsidR="00C20510" w:rsidRDefault="00C20510">
      <w:pPr>
        <w:pStyle w:val="af3"/>
        <w:rPr>
          <w:rFonts w:asciiTheme="majorEastAsia" w:eastAsiaTheme="majorEastAsia" w:hAnsiTheme="majorEastAsia" w:cstheme="majorEastAsia"/>
          <w:lang w:eastAsia="zh-CN"/>
        </w:rPr>
      </w:pPr>
    </w:p>
    <w:p w:rsidR="00C20510" w:rsidRDefault="00C20510">
      <w:pPr>
        <w:pStyle w:val="af3"/>
        <w:rPr>
          <w:rFonts w:asciiTheme="majorEastAsia" w:eastAsiaTheme="majorEastAsia" w:hAnsiTheme="majorEastAsia" w:cstheme="majorEastAsia"/>
          <w:lang w:eastAsia="zh-CN"/>
        </w:rPr>
      </w:pPr>
    </w:p>
    <w:p w:rsidR="00C20510" w:rsidRDefault="0072694A">
      <w:pPr>
        <w:autoSpaceDE w:val="0"/>
        <w:autoSpaceDN w:val="0"/>
        <w:adjustRightInd w:val="0"/>
        <w:snapToGrid w:val="0"/>
        <w:spacing w:line="360" w:lineRule="auto"/>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注：法定代表人参加参选活动并签署文件的不需要授权委托书，只需提供法定代表人身份证明；非法定代表人参加参选活动及签署文件的除提供法定代表人身份证明外还须提供授权委托书。</w:t>
      </w:r>
    </w:p>
    <w:p w:rsidR="00C20510" w:rsidRDefault="00C20510">
      <w:pPr>
        <w:autoSpaceDE w:val="0"/>
        <w:autoSpaceDN w:val="0"/>
        <w:spacing w:after="120" w:line="360" w:lineRule="auto"/>
        <w:jc w:val="left"/>
        <w:rPr>
          <w:rFonts w:asciiTheme="majorEastAsia" w:eastAsiaTheme="majorEastAsia" w:hAnsiTheme="majorEastAsia" w:cstheme="majorEastAsia"/>
          <w:kern w:val="0"/>
          <w:szCs w:val="21"/>
        </w:rPr>
      </w:pPr>
      <w:bookmarkStart w:id="714" w:name="_bookmark160"/>
      <w:bookmarkEnd w:id="708"/>
      <w:bookmarkEnd w:id="714"/>
    </w:p>
    <w:p w:rsidR="00C20510" w:rsidRDefault="0072694A">
      <w:pPr>
        <w:pStyle w:val="2"/>
        <w:jc w:val="center"/>
        <w:rPr>
          <w:rFonts w:asciiTheme="majorEastAsia" w:eastAsiaTheme="majorEastAsia" w:hAnsiTheme="majorEastAsia" w:cstheme="majorEastAsia"/>
          <w:b w:val="0"/>
          <w:bCs/>
          <w:szCs w:val="21"/>
        </w:rPr>
      </w:pPr>
      <w:bookmarkStart w:id="715" w:name="_bookmark161"/>
      <w:bookmarkStart w:id="716" w:name="_Toc1132"/>
      <w:bookmarkEnd w:id="715"/>
      <w:r>
        <w:rPr>
          <w:rFonts w:asciiTheme="majorEastAsia" w:eastAsiaTheme="majorEastAsia" w:hAnsiTheme="majorEastAsia" w:cstheme="majorEastAsia" w:hint="eastAsia"/>
        </w:rPr>
        <w:br w:type="page"/>
      </w:r>
      <w:bookmarkStart w:id="717" w:name="_Toc277082658"/>
      <w:bookmarkStart w:id="718" w:name="_Toc287620831"/>
      <w:bookmarkStart w:id="719" w:name="_Toc287607884"/>
      <w:bookmarkStart w:id="720" w:name="_Toc224103512"/>
      <w:bookmarkStart w:id="721" w:name="_Toc17055"/>
      <w:bookmarkStart w:id="722" w:name="_Toc430530547"/>
      <w:bookmarkStart w:id="723" w:name="_Toc1725776"/>
      <w:bookmarkEnd w:id="716"/>
    </w:p>
    <w:p w:rsidR="00C20510" w:rsidRDefault="0072694A">
      <w:pPr>
        <w:pStyle w:val="2"/>
        <w:jc w:val="center"/>
        <w:rPr>
          <w:rFonts w:asciiTheme="majorEastAsia" w:eastAsiaTheme="majorEastAsia" w:hAnsiTheme="majorEastAsia" w:cstheme="majorEastAsia"/>
          <w:szCs w:val="22"/>
        </w:rPr>
      </w:pPr>
      <w:bookmarkStart w:id="724" w:name="_Toc22392"/>
      <w:bookmarkStart w:id="725" w:name="_Toc287607887"/>
      <w:bookmarkStart w:id="726" w:name="_Toc277082659"/>
      <w:bookmarkEnd w:id="717"/>
      <w:bookmarkEnd w:id="718"/>
      <w:bookmarkEnd w:id="719"/>
      <w:bookmarkEnd w:id="720"/>
      <w:bookmarkEnd w:id="721"/>
      <w:bookmarkEnd w:id="722"/>
      <w:r>
        <w:rPr>
          <w:rFonts w:asciiTheme="majorEastAsia" w:eastAsiaTheme="majorEastAsia" w:hAnsiTheme="majorEastAsia" w:cstheme="majorEastAsia" w:hint="eastAsia"/>
          <w:szCs w:val="22"/>
        </w:rPr>
        <w:lastRenderedPageBreak/>
        <w:t>三、参选人基本情况表</w:t>
      </w:r>
      <w:bookmarkEnd w:id="72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19"/>
        <w:gridCol w:w="974"/>
        <w:gridCol w:w="1113"/>
        <w:gridCol w:w="1399"/>
        <w:gridCol w:w="450"/>
        <w:gridCol w:w="946"/>
        <w:gridCol w:w="899"/>
        <w:gridCol w:w="311"/>
        <w:gridCol w:w="1337"/>
      </w:tblGrid>
      <w:tr w:rsidR="00C20510">
        <w:trPr>
          <w:trHeight w:val="54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rPr>
              <w:t>参选</w:t>
            </w:r>
            <w:r>
              <w:rPr>
                <w:rFonts w:asciiTheme="majorEastAsia" w:eastAsiaTheme="majorEastAsia" w:hAnsiTheme="majorEastAsia" w:cstheme="majorEastAsia" w:hint="eastAsia"/>
                <w:kern w:val="0"/>
                <w:sz w:val="22"/>
                <w:szCs w:val="22"/>
                <w:lang w:eastAsia="en-US"/>
              </w:rPr>
              <w:t>人名称</w:t>
            </w:r>
          </w:p>
        </w:tc>
        <w:tc>
          <w:tcPr>
            <w:tcW w:w="3850" w:type="pct"/>
            <w:gridSpan w:val="8"/>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1"/>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注册地址</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邮政编码</w:t>
            </w:r>
          </w:p>
        </w:tc>
        <w:tc>
          <w:tcPr>
            <w:tcW w:w="1320"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4"/>
        </w:trPr>
        <w:tc>
          <w:tcPr>
            <w:tcW w:w="1150" w:type="pct"/>
            <w:vMerge w:val="restar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联系方式</w:t>
            </w:r>
          </w:p>
        </w:tc>
        <w:tc>
          <w:tcPr>
            <w:tcW w:w="505"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联系人</w:t>
            </w:r>
          </w:p>
        </w:tc>
        <w:tc>
          <w:tcPr>
            <w:tcW w:w="1302"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电 话</w:t>
            </w:r>
          </w:p>
        </w:tc>
        <w:tc>
          <w:tcPr>
            <w:tcW w:w="1320"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2"/>
        </w:trPr>
        <w:tc>
          <w:tcPr>
            <w:tcW w:w="1150" w:type="pct"/>
            <w:vMerge/>
            <w:tcBorders>
              <w:top w:val="nil"/>
            </w:tcBorders>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
                <w:szCs w:val="2"/>
                <w:lang w:eastAsia="en-US"/>
              </w:rPr>
            </w:pPr>
          </w:p>
        </w:tc>
        <w:tc>
          <w:tcPr>
            <w:tcW w:w="505" w:type="pct"/>
            <w:shd w:val="clear" w:color="auto" w:fill="auto"/>
            <w:vAlign w:val="center"/>
          </w:tcPr>
          <w:p w:rsidR="00C20510" w:rsidRDefault="0072694A">
            <w:pPr>
              <w:tabs>
                <w:tab w:val="left" w:pos="432"/>
              </w:tabs>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传</w:t>
            </w:r>
            <w:r>
              <w:rPr>
                <w:rFonts w:asciiTheme="majorEastAsia" w:eastAsiaTheme="majorEastAsia" w:hAnsiTheme="majorEastAsia" w:cstheme="majorEastAsia" w:hint="eastAsia"/>
                <w:kern w:val="0"/>
                <w:sz w:val="22"/>
                <w:szCs w:val="22"/>
                <w:lang w:eastAsia="en-US"/>
              </w:rPr>
              <w:tab/>
              <w:t>真</w:t>
            </w:r>
          </w:p>
        </w:tc>
        <w:tc>
          <w:tcPr>
            <w:tcW w:w="1302"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723"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网 址</w:t>
            </w:r>
          </w:p>
        </w:tc>
        <w:tc>
          <w:tcPr>
            <w:tcW w:w="1320"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法定代表人</w:t>
            </w:r>
          </w:p>
        </w:tc>
        <w:tc>
          <w:tcPr>
            <w:tcW w:w="505"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姓名</w:t>
            </w:r>
          </w:p>
        </w:tc>
        <w:tc>
          <w:tcPr>
            <w:tcW w:w="577" w:type="pct"/>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725"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技术职称</w:t>
            </w:r>
          </w:p>
        </w:tc>
        <w:tc>
          <w:tcPr>
            <w:tcW w:w="723"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627"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电话</w:t>
            </w:r>
          </w:p>
        </w:tc>
        <w:tc>
          <w:tcPr>
            <w:tcW w:w="693" w:type="pct"/>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1"/>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技术负责人</w:t>
            </w:r>
          </w:p>
        </w:tc>
        <w:tc>
          <w:tcPr>
            <w:tcW w:w="505"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姓名</w:t>
            </w:r>
          </w:p>
        </w:tc>
        <w:tc>
          <w:tcPr>
            <w:tcW w:w="577" w:type="pct"/>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725"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技术职称</w:t>
            </w:r>
          </w:p>
        </w:tc>
        <w:tc>
          <w:tcPr>
            <w:tcW w:w="723"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627"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电话</w:t>
            </w:r>
          </w:p>
        </w:tc>
        <w:tc>
          <w:tcPr>
            <w:tcW w:w="693" w:type="pct"/>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企业资质证书</w:t>
            </w:r>
          </w:p>
        </w:tc>
        <w:tc>
          <w:tcPr>
            <w:tcW w:w="3850" w:type="pct"/>
            <w:gridSpan w:val="8"/>
            <w:shd w:val="clear" w:color="auto" w:fill="auto"/>
            <w:vAlign w:val="center"/>
          </w:tcPr>
          <w:p w:rsidR="00C20510" w:rsidRDefault="0072694A">
            <w:pPr>
              <w:tabs>
                <w:tab w:val="left" w:pos="3790"/>
                <w:tab w:val="left" w:pos="5050"/>
              </w:tabs>
              <w:autoSpaceDE w:val="0"/>
              <w:autoSpaceDN w:val="0"/>
              <w:jc w:val="center"/>
              <w:rPr>
                <w:rFonts w:asciiTheme="majorEastAsia" w:eastAsiaTheme="majorEastAsia" w:hAnsiTheme="majorEastAsia" w:cstheme="majorEastAsia"/>
                <w:kern w:val="0"/>
                <w:sz w:val="22"/>
                <w:szCs w:val="22"/>
              </w:rPr>
            </w:pPr>
            <w:r>
              <w:rPr>
                <w:rFonts w:asciiTheme="majorEastAsia" w:eastAsiaTheme="majorEastAsia" w:hAnsiTheme="majorEastAsia" w:cstheme="majorEastAsia" w:hint="eastAsia"/>
                <w:kern w:val="0"/>
                <w:sz w:val="22"/>
                <w:szCs w:val="22"/>
              </w:rPr>
              <w:t xml:space="preserve">类型：                </w:t>
            </w:r>
            <w:r>
              <w:rPr>
                <w:rFonts w:asciiTheme="majorEastAsia" w:eastAsiaTheme="majorEastAsia" w:hAnsiTheme="majorEastAsia" w:cstheme="majorEastAsia" w:hint="eastAsia"/>
                <w:spacing w:val="-3"/>
                <w:kern w:val="0"/>
                <w:sz w:val="22"/>
                <w:szCs w:val="22"/>
              </w:rPr>
              <w:t>等</w:t>
            </w:r>
            <w:r>
              <w:rPr>
                <w:rFonts w:asciiTheme="majorEastAsia" w:eastAsiaTheme="majorEastAsia" w:hAnsiTheme="majorEastAsia" w:cstheme="majorEastAsia" w:hint="eastAsia"/>
                <w:kern w:val="0"/>
                <w:sz w:val="22"/>
                <w:szCs w:val="22"/>
              </w:rPr>
              <w:t>级：</w:t>
            </w:r>
            <w:r>
              <w:rPr>
                <w:rFonts w:asciiTheme="majorEastAsia" w:eastAsiaTheme="majorEastAsia" w:hAnsiTheme="majorEastAsia" w:cstheme="majorEastAsia" w:hint="eastAsia"/>
                <w:kern w:val="0"/>
                <w:sz w:val="22"/>
                <w:szCs w:val="22"/>
              </w:rPr>
              <w:tab/>
            </w:r>
            <w:r>
              <w:rPr>
                <w:rFonts w:asciiTheme="majorEastAsia" w:eastAsiaTheme="majorEastAsia" w:hAnsiTheme="majorEastAsia" w:cstheme="majorEastAsia" w:hint="eastAsia"/>
                <w:spacing w:val="-3"/>
                <w:kern w:val="0"/>
                <w:sz w:val="22"/>
                <w:szCs w:val="22"/>
              </w:rPr>
              <w:t>证</w:t>
            </w:r>
            <w:r>
              <w:rPr>
                <w:rFonts w:asciiTheme="majorEastAsia" w:eastAsiaTheme="majorEastAsia" w:hAnsiTheme="majorEastAsia" w:cstheme="majorEastAsia" w:hint="eastAsia"/>
                <w:kern w:val="0"/>
                <w:sz w:val="22"/>
                <w:szCs w:val="22"/>
              </w:rPr>
              <w:t>书</w:t>
            </w:r>
            <w:r>
              <w:rPr>
                <w:rFonts w:asciiTheme="majorEastAsia" w:eastAsiaTheme="majorEastAsia" w:hAnsiTheme="majorEastAsia" w:cstheme="majorEastAsia" w:hint="eastAsia"/>
                <w:spacing w:val="-3"/>
                <w:kern w:val="0"/>
                <w:sz w:val="22"/>
                <w:szCs w:val="22"/>
              </w:rPr>
              <w:t>号</w:t>
            </w:r>
            <w:r>
              <w:rPr>
                <w:rFonts w:asciiTheme="majorEastAsia" w:eastAsiaTheme="majorEastAsia" w:hAnsiTheme="majorEastAsia" w:cstheme="majorEastAsia" w:hint="eastAsia"/>
                <w:kern w:val="0"/>
                <w:sz w:val="22"/>
                <w:szCs w:val="22"/>
              </w:rPr>
              <w:t>：</w:t>
            </w:r>
          </w:p>
        </w:tc>
      </w:tr>
      <w:tr w:rsidR="00C20510">
        <w:trPr>
          <w:trHeight w:val="1087"/>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rPr>
            </w:pPr>
            <w:r>
              <w:rPr>
                <w:rFonts w:asciiTheme="majorEastAsia" w:eastAsiaTheme="majorEastAsia" w:hAnsiTheme="majorEastAsia" w:cstheme="majorEastAsia" w:hint="eastAsia"/>
                <w:kern w:val="0"/>
                <w:sz w:val="22"/>
                <w:szCs w:val="22"/>
              </w:rPr>
              <w:t>质量管理体系证书</w:t>
            </w:r>
          </w:p>
          <w:p w:rsidR="00C20510" w:rsidRDefault="0072694A">
            <w:pPr>
              <w:autoSpaceDE w:val="0"/>
              <w:autoSpaceDN w:val="0"/>
              <w:jc w:val="center"/>
              <w:rPr>
                <w:rFonts w:asciiTheme="majorEastAsia" w:eastAsiaTheme="majorEastAsia" w:hAnsiTheme="majorEastAsia" w:cstheme="majorEastAsia"/>
                <w:kern w:val="0"/>
                <w:sz w:val="22"/>
                <w:szCs w:val="22"/>
              </w:rPr>
            </w:pPr>
            <w:r>
              <w:rPr>
                <w:rFonts w:asciiTheme="majorEastAsia" w:eastAsiaTheme="majorEastAsia" w:hAnsiTheme="majorEastAsia" w:cstheme="majorEastAsia" w:hint="eastAsia"/>
                <w:kern w:val="0"/>
                <w:sz w:val="22"/>
                <w:szCs w:val="22"/>
              </w:rPr>
              <w:t>（如有）</w:t>
            </w:r>
          </w:p>
        </w:tc>
        <w:tc>
          <w:tcPr>
            <w:tcW w:w="3850" w:type="pct"/>
            <w:gridSpan w:val="8"/>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5"/>
                <w:szCs w:val="22"/>
              </w:rPr>
            </w:pPr>
          </w:p>
          <w:p w:rsidR="00C20510" w:rsidRDefault="0072694A">
            <w:pPr>
              <w:tabs>
                <w:tab w:val="left" w:pos="3790"/>
                <w:tab w:val="left" w:pos="5050"/>
              </w:tabs>
              <w:autoSpaceDE w:val="0"/>
              <w:autoSpaceDN w:val="0"/>
              <w:jc w:val="center"/>
              <w:rPr>
                <w:rFonts w:asciiTheme="majorEastAsia" w:eastAsiaTheme="majorEastAsia" w:hAnsiTheme="majorEastAsia" w:cstheme="majorEastAsia"/>
                <w:kern w:val="0"/>
                <w:sz w:val="22"/>
                <w:szCs w:val="22"/>
              </w:rPr>
            </w:pPr>
            <w:r>
              <w:rPr>
                <w:rFonts w:asciiTheme="majorEastAsia" w:eastAsiaTheme="majorEastAsia" w:hAnsiTheme="majorEastAsia" w:cstheme="majorEastAsia" w:hint="eastAsia"/>
                <w:kern w:val="0"/>
                <w:sz w:val="22"/>
                <w:szCs w:val="22"/>
              </w:rPr>
              <w:t xml:space="preserve">类型：                </w:t>
            </w:r>
            <w:r>
              <w:rPr>
                <w:rFonts w:asciiTheme="majorEastAsia" w:eastAsiaTheme="majorEastAsia" w:hAnsiTheme="majorEastAsia" w:cstheme="majorEastAsia" w:hint="eastAsia"/>
                <w:spacing w:val="-3"/>
                <w:kern w:val="0"/>
                <w:sz w:val="22"/>
                <w:szCs w:val="22"/>
              </w:rPr>
              <w:t>等</w:t>
            </w:r>
            <w:r>
              <w:rPr>
                <w:rFonts w:asciiTheme="majorEastAsia" w:eastAsiaTheme="majorEastAsia" w:hAnsiTheme="majorEastAsia" w:cstheme="majorEastAsia" w:hint="eastAsia"/>
                <w:kern w:val="0"/>
                <w:sz w:val="22"/>
                <w:szCs w:val="22"/>
              </w:rPr>
              <w:t>级：</w:t>
            </w:r>
            <w:r>
              <w:rPr>
                <w:rFonts w:asciiTheme="majorEastAsia" w:eastAsiaTheme="majorEastAsia" w:hAnsiTheme="majorEastAsia" w:cstheme="majorEastAsia" w:hint="eastAsia"/>
                <w:kern w:val="0"/>
                <w:sz w:val="22"/>
                <w:szCs w:val="22"/>
              </w:rPr>
              <w:tab/>
            </w:r>
            <w:r>
              <w:rPr>
                <w:rFonts w:asciiTheme="majorEastAsia" w:eastAsiaTheme="majorEastAsia" w:hAnsiTheme="majorEastAsia" w:cstheme="majorEastAsia" w:hint="eastAsia"/>
                <w:spacing w:val="-3"/>
                <w:kern w:val="0"/>
                <w:sz w:val="22"/>
                <w:szCs w:val="22"/>
              </w:rPr>
              <w:t>证</w:t>
            </w:r>
            <w:r>
              <w:rPr>
                <w:rFonts w:asciiTheme="majorEastAsia" w:eastAsiaTheme="majorEastAsia" w:hAnsiTheme="majorEastAsia" w:cstheme="majorEastAsia" w:hint="eastAsia"/>
                <w:kern w:val="0"/>
                <w:sz w:val="22"/>
                <w:szCs w:val="22"/>
              </w:rPr>
              <w:t>书</w:t>
            </w:r>
            <w:r>
              <w:rPr>
                <w:rFonts w:asciiTheme="majorEastAsia" w:eastAsiaTheme="majorEastAsia" w:hAnsiTheme="majorEastAsia" w:cstheme="majorEastAsia" w:hint="eastAsia"/>
                <w:spacing w:val="-3"/>
                <w:kern w:val="0"/>
                <w:sz w:val="22"/>
                <w:szCs w:val="22"/>
              </w:rPr>
              <w:t>号</w:t>
            </w:r>
            <w:r>
              <w:rPr>
                <w:rFonts w:asciiTheme="majorEastAsia" w:eastAsiaTheme="majorEastAsia" w:hAnsiTheme="majorEastAsia" w:cstheme="majorEastAsia" w:hint="eastAsia"/>
                <w:kern w:val="0"/>
                <w:sz w:val="22"/>
                <w:szCs w:val="22"/>
              </w:rPr>
              <w:t>：</w:t>
            </w:r>
          </w:p>
        </w:tc>
      </w:tr>
      <w:tr w:rsidR="00C20510">
        <w:trPr>
          <w:trHeight w:val="542"/>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sz w:val="22"/>
                <w:szCs w:val="22"/>
              </w:rPr>
              <w:t>统一社会信用代码</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2043" w:type="pct"/>
            <w:gridSpan w:val="5"/>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员工总人数：</w:t>
            </w:r>
          </w:p>
        </w:tc>
      </w:tr>
      <w:tr w:rsidR="00C20510">
        <w:trPr>
          <w:trHeight w:val="54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注册资本</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val="restart"/>
            <w:shd w:val="clear" w:color="auto" w:fill="auto"/>
            <w:vAlign w:val="center"/>
          </w:tcPr>
          <w:p w:rsidR="00C20510" w:rsidRDefault="0072694A">
            <w:pPr>
              <w:autoSpaceDE w:val="0"/>
              <w:autoSpaceDN w:val="0"/>
              <w:spacing w:line="384" w:lineRule="auto"/>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其中</w:t>
            </w:r>
          </w:p>
        </w:tc>
        <w:tc>
          <w:tcPr>
            <w:tcW w:w="956"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高级职称人员</w:t>
            </w:r>
          </w:p>
        </w:tc>
        <w:tc>
          <w:tcPr>
            <w:tcW w:w="855"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1"/>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成立日期</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中级职称人员</w:t>
            </w:r>
          </w:p>
        </w:tc>
        <w:tc>
          <w:tcPr>
            <w:tcW w:w="855"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基本账户开户银行</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技术人员数量</w:t>
            </w:r>
          </w:p>
        </w:tc>
        <w:tc>
          <w:tcPr>
            <w:tcW w:w="855"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541"/>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基本账户银行账号</w:t>
            </w:r>
          </w:p>
        </w:tc>
        <w:tc>
          <w:tcPr>
            <w:tcW w:w="1807" w:type="pct"/>
            <w:gridSpan w:val="3"/>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c>
          <w:tcPr>
            <w:tcW w:w="233" w:type="pct"/>
            <w:vMerge/>
            <w:tcBorders>
              <w:top w:val="nil"/>
            </w:tcBorders>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
                <w:szCs w:val="2"/>
                <w:lang w:eastAsia="en-US"/>
              </w:rPr>
            </w:pPr>
          </w:p>
        </w:tc>
        <w:tc>
          <w:tcPr>
            <w:tcW w:w="956" w:type="pct"/>
            <w:gridSpan w:val="2"/>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各类注册人员</w:t>
            </w:r>
          </w:p>
        </w:tc>
        <w:tc>
          <w:tcPr>
            <w:tcW w:w="855" w:type="pct"/>
            <w:gridSpan w:val="2"/>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2363"/>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经营范围</w:t>
            </w:r>
          </w:p>
        </w:tc>
        <w:tc>
          <w:tcPr>
            <w:tcW w:w="3850" w:type="pct"/>
            <w:gridSpan w:val="8"/>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r w:rsidR="00C20510">
        <w:trPr>
          <w:trHeight w:val="1384"/>
        </w:trPr>
        <w:tc>
          <w:tcPr>
            <w:tcW w:w="1150" w:type="pct"/>
            <w:shd w:val="clear" w:color="auto" w:fill="auto"/>
            <w:vAlign w:val="center"/>
          </w:tcPr>
          <w:p w:rsidR="00C20510" w:rsidRDefault="0072694A">
            <w:pPr>
              <w:autoSpaceDE w:val="0"/>
              <w:autoSpaceDN w:val="0"/>
              <w:jc w:val="center"/>
              <w:rPr>
                <w:rFonts w:asciiTheme="majorEastAsia" w:eastAsiaTheme="majorEastAsia" w:hAnsiTheme="majorEastAsia" w:cstheme="majorEastAsia"/>
                <w:kern w:val="0"/>
                <w:sz w:val="22"/>
                <w:szCs w:val="22"/>
                <w:lang w:eastAsia="en-US"/>
              </w:rPr>
            </w:pPr>
            <w:r>
              <w:rPr>
                <w:rFonts w:asciiTheme="majorEastAsia" w:eastAsiaTheme="majorEastAsia" w:hAnsiTheme="majorEastAsia" w:cstheme="majorEastAsia" w:hint="eastAsia"/>
                <w:kern w:val="0"/>
                <w:sz w:val="22"/>
                <w:szCs w:val="22"/>
                <w:lang w:eastAsia="en-US"/>
              </w:rPr>
              <w:t>备注</w:t>
            </w:r>
          </w:p>
        </w:tc>
        <w:tc>
          <w:tcPr>
            <w:tcW w:w="3850" w:type="pct"/>
            <w:gridSpan w:val="8"/>
            <w:shd w:val="clear" w:color="auto" w:fill="auto"/>
            <w:vAlign w:val="center"/>
          </w:tcPr>
          <w:p w:rsidR="00C20510" w:rsidRDefault="00C20510">
            <w:pPr>
              <w:autoSpaceDE w:val="0"/>
              <w:autoSpaceDN w:val="0"/>
              <w:jc w:val="center"/>
              <w:rPr>
                <w:rFonts w:asciiTheme="majorEastAsia" w:eastAsiaTheme="majorEastAsia" w:hAnsiTheme="majorEastAsia" w:cstheme="majorEastAsia"/>
                <w:kern w:val="0"/>
                <w:sz w:val="20"/>
                <w:szCs w:val="22"/>
                <w:lang w:eastAsia="en-US"/>
              </w:rPr>
            </w:pPr>
          </w:p>
        </w:tc>
      </w:tr>
    </w:tbl>
    <w:p w:rsidR="00C20510" w:rsidRDefault="00C20510">
      <w:pPr>
        <w:spacing w:line="360" w:lineRule="auto"/>
        <w:jc w:val="center"/>
        <w:rPr>
          <w:rFonts w:asciiTheme="majorEastAsia" w:eastAsiaTheme="majorEastAsia" w:hAnsiTheme="majorEastAsia" w:cstheme="majorEastAsia"/>
          <w:szCs w:val="21"/>
        </w:rPr>
      </w:pPr>
    </w:p>
    <w:p w:rsidR="00C20510" w:rsidRDefault="0072694A">
      <w:pPr>
        <w:widowControl/>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br w:type="page"/>
      </w:r>
    </w:p>
    <w:p w:rsidR="00C20510" w:rsidRDefault="0072694A">
      <w:pPr>
        <w:pStyle w:val="2"/>
        <w:jc w:val="center"/>
        <w:rPr>
          <w:rFonts w:asciiTheme="majorEastAsia" w:eastAsiaTheme="majorEastAsia" w:hAnsiTheme="majorEastAsia" w:cstheme="majorEastAsia"/>
          <w:bCs/>
          <w:szCs w:val="28"/>
        </w:rPr>
      </w:pPr>
      <w:bookmarkStart w:id="727" w:name="_Toc287607888"/>
      <w:bookmarkStart w:id="728" w:name="_Toc534185841"/>
      <w:bookmarkStart w:id="729" w:name="_Toc509218864"/>
      <w:bookmarkStart w:id="730" w:name="_Toc287620834"/>
      <w:bookmarkStart w:id="731" w:name="_Toc277082660"/>
      <w:bookmarkStart w:id="732" w:name="_Toc430530550"/>
      <w:bookmarkStart w:id="733" w:name="_Toc7293"/>
      <w:bookmarkStart w:id="734" w:name="_Toc224103515"/>
      <w:bookmarkEnd w:id="725"/>
      <w:bookmarkEnd w:id="726"/>
      <w:r>
        <w:rPr>
          <w:rFonts w:asciiTheme="majorEastAsia" w:eastAsiaTheme="majorEastAsia" w:hAnsiTheme="majorEastAsia" w:cstheme="majorEastAsia" w:hint="eastAsia"/>
          <w:szCs w:val="22"/>
        </w:rPr>
        <w:lastRenderedPageBreak/>
        <w:t>四、近年财务状况表</w:t>
      </w:r>
      <w:bookmarkEnd w:id="727"/>
      <w:bookmarkEnd w:id="728"/>
      <w:bookmarkEnd w:id="729"/>
      <w:bookmarkEnd w:id="730"/>
      <w:bookmarkEnd w:id="731"/>
      <w:bookmarkEnd w:id="732"/>
      <w:bookmarkEnd w:id="733"/>
      <w:bookmarkEnd w:id="734"/>
    </w:p>
    <w:p w:rsidR="00C20510" w:rsidRDefault="0072694A">
      <w:pPr>
        <w:pStyle w:val="2"/>
        <w:jc w:val="center"/>
        <w:rPr>
          <w:rFonts w:asciiTheme="majorEastAsia" w:eastAsiaTheme="majorEastAsia" w:hAnsiTheme="majorEastAsia" w:cstheme="majorEastAsia"/>
        </w:rPr>
      </w:pPr>
      <w:r>
        <w:rPr>
          <w:rFonts w:asciiTheme="majorEastAsia" w:eastAsiaTheme="majorEastAsia" w:hAnsiTheme="majorEastAsia" w:cstheme="majorEastAsia" w:hint="eastAsia"/>
        </w:rPr>
        <w:br w:type="page"/>
      </w:r>
      <w:bookmarkStart w:id="735" w:name="_Toc30322"/>
    </w:p>
    <w:p w:rsidR="00C20510" w:rsidRDefault="0072694A">
      <w:pPr>
        <w:pStyle w:val="2"/>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2"/>
        </w:rPr>
        <w:lastRenderedPageBreak/>
        <w:t>五、</w:t>
      </w:r>
      <w:bookmarkEnd w:id="735"/>
      <w:r>
        <w:rPr>
          <w:rFonts w:asciiTheme="majorEastAsia" w:eastAsiaTheme="majorEastAsia" w:hAnsiTheme="majorEastAsia" w:cstheme="majorEastAsia" w:hint="eastAsia"/>
          <w:szCs w:val="22"/>
        </w:rPr>
        <w:t>信誉要求</w:t>
      </w:r>
    </w:p>
    <w:p w:rsidR="00C20510" w:rsidRDefault="00C20510">
      <w:pPr>
        <w:pStyle w:val="2"/>
        <w:jc w:val="center"/>
        <w:rPr>
          <w:rFonts w:asciiTheme="majorEastAsia" w:eastAsiaTheme="majorEastAsia" w:hAnsiTheme="majorEastAsia" w:cstheme="majorEastAsia"/>
          <w:szCs w:val="21"/>
        </w:rPr>
        <w:sectPr w:rsidR="00C20510">
          <w:pgSz w:w="11906" w:h="16838"/>
          <w:pgMar w:top="1134" w:right="1134" w:bottom="1134" w:left="1134" w:header="851" w:footer="992" w:gutter="0"/>
          <w:cols w:space="0"/>
          <w:docGrid w:linePitch="312"/>
        </w:sectPr>
      </w:pPr>
    </w:p>
    <w:p w:rsidR="00C20510" w:rsidRDefault="0072694A">
      <w:pPr>
        <w:pStyle w:val="2"/>
        <w:jc w:val="center"/>
        <w:rPr>
          <w:rFonts w:asciiTheme="majorEastAsia" w:eastAsiaTheme="majorEastAsia" w:hAnsiTheme="majorEastAsia" w:cstheme="majorEastAsia"/>
          <w:szCs w:val="22"/>
        </w:rPr>
      </w:pPr>
      <w:bookmarkStart w:id="736" w:name="_bookmark173"/>
      <w:bookmarkStart w:id="737" w:name="_Toc2955727"/>
      <w:bookmarkStart w:id="738" w:name="_Toc1725865"/>
      <w:bookmarkStart w:id="739" w:name="_Toc2758"/>
      <w:bookmarkStart w:id="740" w:name="_Toc10675"/>
      <w:bookmarkStart w:id="741" w:name="_Toc1725787"/>
      <w:bookmarkStart w:id="742" w:name="_Toc22364"/>
      <w:bookmarkStart w:id="743" w:name="_Toc9169"/>
      <w:bookmarkEnd w:id="723"/>
      <w:bookmarkEnd w:id="736"/>
      <w:r>
        <w:rPr>
          <w:rFonts w:asciiTheme="majorEastAsia" w:eastAsiaTheme="majorEastAsia" w:hAnsiTheme="majorEastAsia" w:cstheme="majorEastAsia" w:hint="eastAsia"/>
          <w:szCs w:val="22"/>
        </w:rPr>
        <w:lastRenderedPageBreak/>
        <w:t>六、其他资料</w:t>
      </w:r>
      <w:bookmarkEnd w:id="737"/>
      <w:bookmarkEnd w:id="738"/>
      <w:bookmarkEnd w:id="739"/>
      <w:bookmarkEnd w:id="740"/>
      <w:bookmarkEnd w:id="741"/>
      <w:bookmarkEnd w:id="742"/>
      <w:bookmarkEnd w:id="743"/>
      <w:r>
        <w:rPr>
          <w:rFonts w:asciiTheme="majorEastAsia" w:eastAsiaTheme="majorEastAsia" w:hAnsiTheme="majorEastAsia" w:cstheme="majorEastAsia" w:hint="eastAsia"/>
          <w:szCs w:val="22"/>
        </w:rPr>
        <w:t>（如有）</w:t>
      </w:r>
    </w:p>
    <w:p w:rsidR="00C20510" w:rsidRDefault="0072694A">
      <w:pPr>
        <w:pStyle w:val="p0"/>
        <w:adjustRightInd w:val="0"/>
        <w:snapToGrid w:val="0"/>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参选人认为有必要提供的其他资料</w:t>
      </w:r>
    </w:p>
    <w:sectPr w:rsidR="00C20510">
      <w:pgSz w:w="11906" w:h="16838"/>
      <w:pgMar w:top="1134" w:right="1134" w:bottom="1134"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04" w:rsidRDefault="00210304">
      <w:r>
        <w:separator/>
      </w:r>
    </w:p>
  </w:endnote>
  <w:endnote w:type="continuationSeparator" w:id="0">
    <w:p w:rsidR="00210304" w:rsidRDefault="0021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onospace">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altName w:val="方正书宋_GBK"/>
    <w:panose1 w:val="02010609030101010101"/>
    <w:charset w:val="86"/>
    <w:family w:val="modern"/>
    <w:pitch w:val="fixed"/>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pStyle w:val="ae"/>
      <w:framePr w:wrap="around" w:vAnchor="text" w:hAnchor="margin" w:xAlign="right" w:y="1"/>
      <w:rPr>
        <w:rStyle w:val="af8"/>
      </w:rPr>
    </w:pPr>
    <w:r>
      <w:fldChar w:fldCharType="begin"/>
    </w:r>
    <w:r>
      <w:rPr>
        <w:rStyle w:val="af8"/>
      </w:rPr>
      <w:instrText xml:space="preserve">PAGE  </w:instrText>
    </w:r>
    <w:r>
      <w:fldChar w:fldCharType="end"/>
    </w:r>
  </w:p>
  <w:p w:rsidR="0072694A" w:rsidRDefault="0072694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rsidR="0072694A" w:rsidRDefault="0072694A">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MWV7GX2AQAAxQMAAA4AAAAAAAAAAAAAAAAALgIAAGRycy9lMm9E&#10;b2MueG1sUEsBAi0AFAAGAAgAAAAhAAxK8O7WAAAABQEAAA8AAAAAAAAAAAAAAAAAUAQAAGRycy9k&#10;b3ducmV2LnhtbFBLBQYAAAAABAAEAPMAAABTBQAAAAA=&#10;" filled="f" stroked="f">
              <v:textbox style="mso-fit-shape-to-text:t" inset="0,0,0,0">
                <w:txbxContent>
                  <w:p w:rsidR="0072694A" w:rsidRDefault="0072694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72694A" w:rsidRDefault="0072694A">
                          <w:pPr>
                            <w:pStyle w:val="ae"/>
                          </w:pPr>
                        </w:p>
                      </w:txbxContent>
                    </wps:txbx>
                    <wps:bodyPr wrap="none" lIns="0" tIns="0" rIns="0" bIns="0" upright="1">
                      <a:spAutoFit/>
                    </wps:bodyPr>
                  </wps:wsp>
                </a:graphicData>
              </a:graphic>
            </wp:anchor>
          </w:drawing>
        </mc:Choice>
        <mc:Fallback>
          <w:pict>
            <v:shape id="文本框 3"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" filled="f" stroked="f" strokeweight="1.25pt">
              <v:textbox style="mso-fit-shape-to-text:t" inset="0,0,0,0">
                <w:txbxContent>
                  <w:p w:rsidR="0072694A" w:rsidRDefault="0072694A">
                    <w:pPr>
                      <w:pStyle w:val="ae"/>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69473"/>
    </w:sdtPr>
    <w:sdtEndPr/>
    <w:sdtContent>
      <w:p w:rsidR="0072694A" w:rsidRDefault="0072694A">
        <w:pPr>
          <w:pStyle w:val="ae"/>
          <w:jc w:val="center"/>
        </w:pPr>
        <w:r>
          <w:fldChar w:fldCharType="begin"/>
        </w:r>
        <w:r>
          <w:instrText>PAGE   \* MERGEFORMAT</w:instrText>
        </w:r>
        <w:r>
          <w:fldChar w:fldCharType="separate"/>
        </w:r>
        <w:r w:rsidR="0091415C" w:rsidRPr="0091415C">
          <w:rPr>
            <w:noProof/>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72694A" w:rsidRDefault="0072694A">
        <w:pPr>
          <w:pStyle w:val="ae"/>
          <w:jc w:val="center"/>
        </w:pPr>
        <w:r>
          <w:fldChar w:fldCharType="begin"/>
        </w:r>
        <w:r>
          <w:instrText>PAGE   \* MERGEFORMAT</w:instrText>
        </w:r>
        <w:r>
          <w:fldChar w:fldCharType="separate"/>
        </w:r>
        <w:r w:rsidR="0091415C" w:rsidRPr="0091415C">
          <w:rPr>
            <w:noProof/>
            <w:lang w:val="zh-CN"/>
          </w:rPr>
          <w:t>66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04" w:rsidRDefault="00210304">
      <w:r>
        <w:separator/>
      </w:r>
    </w:p>
  </w:footnote>
  <w:footnote w:type="continuationSeparator" w:id="0">
    <w:p w:rsidR="00210304" w:rsidRDefault="00210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4A" w:rsidRDefault="0072694A">
    <w:pPr>
      <w:pStyle w:val="af"/>
      <w:pBdr>
        <w:bottom w:val="none" w:sz="0" w:space="0" w:color="auto"/>
      </w:pBdr>
      <w:ind w:firstLineChars="100" w:firstLine="18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BB8A8A"/>
    <w:multiLevelType w:val="singleLevel"/>
    <w:tmpl w:val="E4BB8A8A"/>
    <w:lvl w:ilvl="0">
      <w:start w:val="1"/>
      <w:numFmt w:val="decimal"/>
      <w:suff w:val="nothing"/>
      <w:lvlText w:val="%1）"/>
      <w:lvlJc w:val="left"/>
    </w:lvl>
  </w:abstractNum>
  <w:abstractNum w:abstractNumId="1">
    <w:nsid w:val="EB0F2E0D"/>
    <w:multiLevelType w:val="singleLevel"/>
    <w:tmpl w:val="EB0F2E0D"/>
    <w:lvl w:ilvl="0">
      <w:start w:val="2"/>
      <w:numFmt w:val="decimal"/>
      <w:suff w:val="space"/>
      <w:lvlText w:val="%1、"/>
      <w:lvlJc w:val="left"/>
      <w:pPr>
        <w:ind w:left="420" w:firstLine="0"/>
      </w:pPr>
    </w:lvl>
  </w:abstractNum>
  <w:abstractNum w:abstractNumId="2">
    <w:nsid w:val="00000008"/>
    <w:multiLevelType w:val="multilevel"/>
    <w:tmpl w:val="00000008"/>
    <w:lvl w:ilvl="0">
      <w:start w:val="1"/>
      <w:numFmt w:val="japaneseCounting"/>
      <w:pStyle w:val="1"/>
      <w:lvlText w:val="第%1章"/>
      <w:lvlJc w:val="left"/>
      <w:pPr>
        <w:ind w:left="4575" w:hanging="1320"/>
      </w:pPr>
      <w:rPr>
        <w:rFonts w:ascii="黑体"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5535ADE2"/>
    <w:multiLevelType w:val="singleLevel"/>
    <w:tmpl w:val="5535ADE2"/>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mE2ZWM5ZGFiZGYxMjgwYWJmNThiOGM5MTNiYjQifQ=="/>
  </w:docVars>
  <w:rsids>
    <w:rsidRoot w:val="00172A27"/>
    <w:rsid w:val="CFF782C0"/>
    <w:rsid w:val="EBFF49B9"/>
    <w:rsid w:val="00000743"/>
    <w:rsid w:val="000009A5"/>
    <w:rsid w:val="00000ACF"/>
    <w:rsid w:val="00000F50"/>
    <w:rsid w:val="00001019"/>
    <w:rsid w:val="00002C57"/>
    <w:rsid w:val="00003BFC"/>
    <w:rsid w:val="00003D17"/>
    <w:rsid w:val="00003FFA"/>
    <w:rsid w:val="00004103"/>
    <w:rsid w:val="000055E9"/>
    <w:rsid w:val="00007753"/>
    <w:rsid w:val="000103A5"/>
    <w:rsid w:val="00011566"/>
    <w:rsid w:val="00011D00"/>
    <w:rsid w:val="00012921"/>
    <w:rsid w:val="00013408"/>
    <w:rsid w:val="00013DF8"/>
    <w:rsid w:val="00014EF7"/>
    <w:rsid w:val="000152D3"/>
    <w:rsid w:val="00016992"/>
    <w:rsid w:val="00016D3E"/>
    <w:rsid w:val="00021701"/>
    <w:rsid w:val="00023D54"/>
    <w:rsid w:val="00026787"/>
    <w:rsid w:val="00026994"/>
    <w:rsid w:val="00026E41"/>
    <w:rsid w:val="00027600"/>
    <w:rsid w:val="0002761C"/>
    <w:rsid w:val="000277A0"/>
    <w:rsid w:val="00031CD4"/>
    <w:rsid w:val="00032664"/>
    <w:rsid w:val="000327CD"/>
    <w:rsid w:val="00032D4B"/>
    <w:rsid w:val="00033370"/>
    <w:rsid w:val="00033B7F"/>
    <w:rsid w:val="000343F3"/>
    <w:rsid w:val="00034E7A"/>
    <w:rsid w:val="0003598B"/>
    <w:rsid w:val="00037046"/>
    <w:rsid w:val="00037F2B"/>
    <w:rsid w:val="00042528"/>
    <w:rsid w:val="00042F0C"/>
    <w:rsid w:val="00044D04"/>
    <w:rsid w:val="00046F63"/>
    <w:rsid w:val="00047BB9"/>
    <w:rsid w:val="00051A04"/>
    <w:rsid w:val="00051B39"/>
    <w:rsid w:val="00052690"/>
    <w:rsid w:val="00052A5C"/>
    <w:rsid w:val="00052C34"/>
    <w:rsid w:val="00056841"/>
    <w:rsid w:val="00060891"/>
    <w:rsid w:val="00061029"/>
    <w:rsid w:val="000611FF"/>
    <w:rsid w:val="000648DC"/>
    <w:rsid w:val="00066173"/>
    <w:rsid w:val="000673A1"/>
    <w:rsid w:val="00067B72"/>
    <w:rsid w:val="000702F3"/>
    <w:rsid w:val="0007167A"/>
    <w:rsid w:val="00071D71"/>
    <w:rsid w:val="00072004"/>
    <w:rsid w:val="00072AE3"/>
    <w:rsid w:val="000730E7"/>
    <w:rsid w:val="00074929"/>
    <w:rsid w:val="00075267"/>
    <w:rsid w:val="00077569"/>
    <w:rsid w:val="000806BC"/>
    <w:rsid w:val="0008125B"/>
    <w:rsid w:val="00081886"/>
    <w:rsid w:val="00083A5A"/>
    <w:rsid w:val="000857C4"/>
    <w:rsid w:val="00085A10"/>
    <w:rsid w:val="00085B09"/>
    <w:rsid w:val="000860DE"/>
    <w:rsid w:val="00086422"/>
    <w:rsid w:val="00091622"/>
    <w:rsid w:val="0009207E"/>
    <w:rsid w:val="00092A9D"/>
    <w:rsid w:val="00092AEA"/>
    <w:rsid w:val="00093A45"/>
    <w:rsid w:val="00094A32"/>
    <w:rsid w:val="00094AD6"/>
    <w:rsid w:val="00095A6A"/>
    <w:rsid w:val="0009631C"/>
    <w:rsid w:val="00096904"/>
    <w:rsid w:val="00096BE3"/>
    <w:rsid w:val="00097A5D"/>
    <w:rsid w:val="000A0E86"/>
    <w:rsid w:val="000A0EC4"/>
    <w:rsid w:val="000A165A"/>
    <w:rsid w:val="000A651B"/>
    <w:rsid w:val="000A6D09"/>
    <w:rsid w:val="000A7C54"/>
    <w:rsid w:val="000B109B"/>
    <w:rsid w:val="000B154E"/>
    <w:rsid w:val="000B1C51"/>
    <w:rsid w:val="000B3358"/>
    <w:rsid w:val="000B5C41"/>
    <w:rsid w:val="000C0B84"/>
    <w:rsid w:val="000C15D5"/>
    <w:rsid w:val="000C4561"/>
    <w:rsid w:val="000C574C"/>
    <w:rsid w:val="000D014A"/>
    <w:rsid w:val="000D1FFC"/>
    <w:rsid w:val="000D2B39"/>
    <w:rsid w:val="000D468D"/>
    <w:rsid w:val="000D5215"/>
    <w:rsid w:val="000D5547"/>
    <w:rsid w:val="000D6E8D"/>
    <w:rsid w:val="000E0007"/>
    <w:rsid w:val="000E1BA2"/>
    <w:rsid w:val="000E1F21"/>
    <w:rsid w:val="000E3019"/>
    <w:rsid w:val="000E3775"/>
    <w:rsid w:val="000E4147"/>
    <w:rsid w:val="000E4DF4"/>
    <w:rsid w:val="000E4E79"/>
    <w:rsid w:val="000E56AB"/>
    <w:rsid w:val="000E7ED2"/>
    <w:rsid w:val="000F1A18"/>
    <w:rsid w:val="000F5B66"/>
    <w:rsid w:val="000F684B"/>
    <w:rsid w:val="000F6BCB"/>
    <w:rsid w:val="000F6D31"/>
    <w:rsid w:val="001029EA"/>
    <w:rsid w:val="001042CE"/>
    <w:rsid w:val="001062FA"/>
    <w:rsid w:val="00111F00"/>
    <w:rsid w:val="00113555"/>
    <w:rsid w:val="001137E8"/>
    <w:rsid w:val="0011537E"/>
    <w:rsid w:val="00117B55"/>
    <w:rsid w:val="00120E35"/>
    <w:rsid w:val="001244D9"/>
    <w:rsid w:val="00125B50"/>
    <w:rsid w:val="00130FE8"/>
    <w:rsid w:val="00132D42"/>
    <w:rsid w:val="00134A84"/>
    <w:rsid w:val="0013531A"/>
    <w:rsid w:val="0014026C"/>
    <w:rsid w:val="0014107E"/>
    <w:rsid w:val="001414DD"/>
    <w:rsid w:val="001416DE"/>
    <w:rsid w:val="00141CD2"/>
    <w:rsid w:val="001424C5"/>
    <w:rsid w:val="00145472"/>
    <w:rsid w:val="001455E1"/>
    <w:rsid w:val="00145DD1"/>
    <w:rsid w:val="001470CF"/>
    <w:rsid w:val="00147E1D"/>
    <w:rsid w:val="001518C2"/>
    <w:rsid w:val="00152D2E"/>
    <w:rsid w:val="00153493"/>
    <w:rsid w:val="001534FD"/>
    <w:rsid w:val="00153DA0"/>
    <w:rsid w:val="001542CD"/>
    <w:rsid w:val="00154709"/>
    <w:rsid w:val="00154D63"/>
    <w:rsid w:val="0015609F"/>
    <w:rsid w:val="00157597"/>
    <w:rsid w:val="00157C4D"/>
    <w:rsid w:val="00160275"/>
    <w:rsid w:val="00161076"/>
    <w:rsid w:val="00163997"/>
    <w:rsid w:val="001639BD"/>
    <w:rsid w:val="001677CF"/>
    <w:rsid w:val="00171A7A"/>
    <w:rsid w:val="00171B28"/>
    <w:rsid w:val="00171D9F"/>
    <w:rsid w:val="00172A27"/>
    <w:rsid w:val="001739DF"/>
    <w:rsid w:val="00174E24"/>
    <w:rsid w:val="00175BC6"/>
    <w:rsid w:val="00176186"/>
    <w:rsid w:val="001762D5"/>
    <w:rsid w:val="0017692D"/>
    <w:rsid w:val="00176C89"/>
    <w:rsid w:val="001775D5"/>
    <w:rsid w:val="0017763E"/>
    <w:rsid w:val="00180B5D"/>
    <w:rsid w:val="001821ED"/>
    <w:rsid w:val="00182762"/>
    <w:rsid w:val="0018560C"/>
    <w:rsid w:val="0018657C"/>
    <w:rsid w:val="00186973"/>
    <w:rsid w:val="00191404"/>
    <w:rsid w:val="00192FCC"/>
    <w:rsid w:val="00195029"/>
    <w:rsid w:val="00195242"/>
    <w:rsid w:val="001959CB"/>
    <w:rsid w:val="00195B0E"/>
    <w:rsid w:val="0019607E"/>
    <w:rsid w:val="001963B8"/>
    <w:rsid w:val="001A1233"/>
    <w:rsid w:val="001A1C7A"/>
    <w:rsid w:val="001A1D6A"/>
    <w:rsid w:val="001A2299"/>
    <w:rsid w:val="001A31F3"/>
    <w:rsid w:val="001A32D2"/>
    <w:rsid w:val="001A3FA3"/>
    <w:rsid w:val="001A4FA2"/>
    <w:rsid w:val="001A56BC"/>
    <w:rsid w:val="001A582E"/>
    <w:rsid w:val="001A759D"/>
    <w:rsid w:val="001B0079"/>
    <w:rsid w:val="001B03E6"/>
    <w:rsid w:val="001B06FE"/>
    <w:rsid w:val="001B1FBC"/>
    <w:rsid w:val="001B39EF"/>
    <w:rsid w:val="001B44B4"/>
    <w:rsid w:val="001B6892"/>
    <w:rsid w:val="001B79B4"/>
    <w:rsid w:val="001C1626"/>
    <w:rsid w:val="001C17F7"/>
    <w:rsid w:val="001C31C7"/>
    <w:rsid w:val="001C3A07"/>
    <w:rsid w:val="001C484F"/>
    <w:rsid w:val="001C4F6E"/>
    <w:rsid w:val="001C77CE"/>
    <w:rsid w:val="001D0200"/>
    <w:rsid w:val="001D10FB"/>
    <w:rsid w:val="001D188A"/>
    <w:rsid w:val="001D1BF0"/>
    <w:rsid w:val="001E324A"/>
    <w:rsid w:val="001E3FD8"/>
    <w:rsid w:val="001E4017"/>
    <w:rsid w:val="001E417D"/>
    <w:rsid w:val="001E4533"/>
    <w:rsid w:val="001E5AB9"/>
    <w:rsid w:val="001E608C"/>
    <w:rsid w:val="001E7E76"/>
    <w:rsid w:val="001F0FA9"/>
    <w:rsid w:val="001F18CE"/>
    <w:rsid w:val="001F2629"/>
    <w:rsid w:val="001F3BC6"/>
    <w:rsid w:val="001F699B"/>
    <w:rsid w:val="00200438"/>
    <w:rsid w:val="00200822"/>
    <w:rsid w:val="002018BB"/>
    <w:rsid w:val="00201E86"/>
    <w:rsid w:val="00202F87"/>
    <w:rsid w:val="002038F8"/>
    <w:rsid w:val="00203B5F"/>
    <w:rsid w:val="00205E14"/>
    <w:rsid w:val="0020765F"/>
    <w:rsid w:val="00210304"/>
    <w:rsid w:val="00210AB2"/>
    <w:rsid w:val="00210B64"/>
    <w:rsid w:val="002116D0"/>
    <w:rsid w:val="00211931"/>
    <w:rsid w:val="0021254F"/>
    <w:rsid w:val="002126EA"/>
    <w:rsid w:val="002138A4"/>
    <w:rsid w:val="00213CD5"/>
    <w:rsid w:val="0021602E"/>
    <w:rsid w:val="002170C6"/>
    <w:rsid w:val="00217FA5"/>
    <w:rsid w:val="00220C6C"/>
    <w:rsid w:val="00221C4B"/>
    <w:rsid w:val="0022217A"/>
    <w:rsid w:val="002224FF"/>
    <w:rsid w:val="002240F2"/>
    <w:rsid w:val="00224D62"/>
    <w:rsid w:val="002263C9"/>
    <w:rsid w:val="002266E2"/>
    <w:rsid w:val="00231D9D"/>
    <w:rsid w:val="0023220F"/>
    <w:rsid w:val="0023226A"/>
    <w:rsid w:val="002324E8"/>
    <w:rsid w:val="00233CAD"/>
    <w:rsid w:val="00234566"/>
    <w:rsid w:val="002346CD"/>
    <w:rsid w:val="0023619B"/>
    <w:rsid w:val="00237B24"/>
    <w:rsid w:val="00241CB9"/>
    <w:rsid w:val="00243B29"/>
    <w:rsid w:val="002464AA"/>
    <w:rsid w:val="00246DF9"/>
    <w:rsid w:val="00246FF6"/>
    <w:rsid w:val="00251A37"/>
    <w:rsid w:val="00253A3A"/>
    <w:rsid w:val="00256D84"/>
    <w:rsid w:val="002601A5"/>
    <w:rsid w:val="00260369"/>
    <w:rsid w:val="002608FC"/>
    <w:rsid w:val="00261006"/>
    <w:rsid w:val="002614A4"/>
    <w:rsid w:val="00261A3E"/>
    <w:rsid w:val="00263016"/>
    <w:rsid w:val="00263673"/>
    <w:rsid w:val="00263ACC"/>
    <w:rsid w:val="00263BB8"/>
    <w:rsid w:val="00264B2A"/>
    <w:rsid w:val="00264D23"/>
    <w:rsid w:val="002651AC"/>
    <w:rsid w:val="0026668D"/>
    <w:rsid w:val="00266E8E"/>
    <w:rsid w:val="0027024B"/>
    <w:rsid w:val="0027055C"/>
    <w:rsid w:val="002728EB"/>
    <w:rsid w:val="00274059"/>
    <w:rsid w:val="00275AC9"/>
    <w:rsid w:val="0027764E"/>
    <w:rsid w:val="00280B3A"/>
    <w:rsid w:val="00280F90"/>
    <w:rsid w:val="002816BF"/>
    <w:rsid w:val="00282971"/>
    <w:rsid w:val="00282B1B"/>
    <w:rsid w:val="00284D05"/>
    <w:rsid w:val="00284ED1"/>
    <w:rsid w:val="00287B07"/>
    <w:rsid w:val="00290780"/>
    <w:rsid w:val="00290FB6"/>
    <w:rsid w:val="00290FF9"/>
    <w:rsid w:val="00291A41"/>
    <w:rsid w:val="00292822"/>
    <w:rsid w:val="00292DF4"/>
    <w:rsid w:val="002937FA"/>
    <w:rsid w:val="002949CC"/>
    <w:rsid w:val="00294A91"/>
    <w:rsid w:val="00294E77"/>
    <w:rsid w:val="0029560B"/>
    <w:rsid w:val="00295E7F"/>
    <w:rsid w:val="00296B32"/>
    <w:rsid w:val="00296BC7"/>
    <w:rsid w:val="0029743B"/>
    <w:rsid w:val="002A07B3"/>
    <w:rsid w:val="002A0C83"/>
    <w:rsid w:val="002A0F14"/>
    <w:rsid w:val="002A28C0"/>
    <w:rsid w:val="002A354F"/>
    <w:rsid w:val="002A3750"/>
    <w:rsid w:val="002A3B5C"/>
    <w:rsid w:val="002A69DB"/>
    <w:rsid w:val="002A7287"/>
    <w:rsid w:val="002B18A7"/>
    <w:rsid w:val="002B2829"/>
    <w:rsid w:val="002B2E4A"/>
    <w:rsid w:val="002B48B2"/>
    <w:rsid w:val="002B5395"/>
    <w:rsid w:val="002B557D"/>
    <w:rsid w:val="002B78EB"/>
    <w:rsid w:val="002C3675"/>
    <w:rsid w:val="002C3F05"/>
    <w:rsid w:val="002C4603"/>
    <w:rsid w:val="002C7F2A"/>
    <w:rsid w:val="002D295B"/>
    <w:rsid w:val="002D3788"/>
    <w:rsid w:val="002D3B4D"/>
    <w:rsid w:val="002D3C19"/>
    <w:rsid w:val="002D418F"/>
    <w:rsid w:val="002D4467"/>
    <w:rsid w:val="002D51A5"/>
    <w:rsid w:val="002D6F18"/>
    <w:rsid w:val="002E0FDF"/>
    <w:rsid w:val="002E2084"/>
    <w:rsid w:val="002E3481"/>
    <w:rsid w:val="002E36FD"/>
    <w:rsid w:val="002E3A19"/>
    <w:rsid w:val="002E4A1B"/>
    <w:rsid w:val="002E589B"/>
    <w:rsid w:val="002E732D"/>
    <w:rsid w:val="002E7910"/>
    <w:rsid w:val="002F1695"/>
    <w:rsid w:val="002F2ECA"/>
    <w:rsid w:val="002F348E"/>
    <w:rsid w:val="002F3D9A"/>
    <w:rsid w:val="002F3E94"/>
    <w:rsid w:val="002F56B1"/>
    <w:rsid w:val="002F574D"/>
    <w:rsid w:val="002F5B77"/>
    <w:rsid w:val="002F69B3"/>
    <w:rsid w:val="002F7E5F"/>
    <w:rsid w:val="003002A4"/>
    <w:rsid w:val="00301D97"/>
    <w:rsid w:val="00302E30"/>
    <w:rsid w:val="003046B1"/>
    <w:rsid w:val="00304747"/>
    <w:rsid w:val="00310337"/>
    <w:rsid w:val="003135A0"/>
    <w:rsid w:val="00314C47"/>
    <w:rsid w:val="003162EC"/>
    <w:rsid w:val="0031748E"/>
    <w:rsid w:val="003203C4"/>
    <w:rsid w:val="003206A6"/>
    <w:rsid w:val="003217C4"/>
    <w:rsid w:val="003228B5"/>
    <w:rsid w:val="003238D8"/>
    <w:rsid w:val="003239FD"/>
    <w:rsid w:val="00324610"/>
    <w:rsid w:val="00324865"/>
    <w:rsid w:val="00324AAD"/>
    <w:rsid w:val="003264D8"/>
    <w:rsid w:val="00327F11"/>
    <w:rsid w:val="00331B3D"/>
    <w:rsid w:val="003330AD"/>
    <w:rsid w:val="00334F9C"/>
    <w:rsid w:val="003365FC"/>
    <w:rsid w:val="003368CB"/>
    <w:rsid w:val="00336BB6"/>
    <w:rsid w:val="003373B6"/>
    <w:rsid w:val="00340553"/>
    <w:rsid w:val="00340B2A"/>
    <w:rsid w:val="0034167D"/>
    <w:rsid w:val="00342F94"/>
    <w:rsid w:val="00343AA0"/>
    <w:rsid w:val="00344CFB"/>
    <w:rsid w:val="00345B93"/>
    <w:rsid w:val="003469FD"/>
    <w:rsid w:val="00352138"/>
    <w:rsid w:val="00352D5C"/>
    <w:rsid w:val="0035330F"/>
    <w:rsid w:val="00355267"/>
    <w:rsid w:val="003555B8"/>
    <w:rsid w:val="00356DE6"/>
    <w:rsid w:val="00360DDD"/>
    <w:rsid w:val="00361F7D"/>
    <w:rsid w:val="00361F8F"/>
    <w:rsid w:val="003622F3"/>
    <w:rsid w:val="00362851"/>
    <w:rsid w:val="0036296E"/>
    <w:rsid w:val="003630A2"/>
    <w:rsid w:val="00363A7A"/>
    <w:rsid w:val="003643F9"/>
    <w:rsid w:val="003648FB"/>
    <w:rsid w:val="00365270"/>
    <w:rsid w:val="003669C5"/>
    <w:rsid w:val="00366B4F"/>
    <w:rsid w:val="00366C04"/>
    <w:rsid w:val="00370E1B"/>
    <w:rsid w:val="003711E2"/>
    <w:rsid w:val="00372C34"/>
    <w:rsid w:val="00372C37"/>
    <w:rsid w:val="00375B05"/>
    <w:rsid w:val="00376660"/>
    <w:rsid w:val="00380AC6"/>
    <w:rsid w:val="00381831"/>
    <w:rsid w:val="00381E52"/>
    <w:rsid w:val="00382A66"/>
    <w:rsid w:val="00382DB4"/>
    <w:rsid w:val="00383708"/>
    <w:rsid w:val="00384810"/>
    <w:rsid w:val="003854E7"/>
    <w:rsid w:val="00385BF9"/>
    <w:rsid w:val="00386EC5"/>
    <w:rsid w:val="00387D39"/>
    <w:rsid w:val="003914C0"/>
    <w:rsid w:val="0039215A"/>
    <w:rsid w:val="003922BD"/>
    <w:rsid w:val="00394A5B"/>
    <w:rsid w:val="00396950"/>
    <w:rsid w:val="003A0380"/>
    <w:rsid w:val="003A1124"/>
    <w:rsid w:val="003A67C1"/>
    <w:rsid w:val="003A703B"/>
    <w:rsid w:val="003A7F3E"/>
    <w:rsid w:val="003B04B7"/>
    <w:rsid w:val="003B090B"/>
    <w:rsid w:val="003B2485"/>
    <w:rsid w:val="003B58CD"/>
    <w:rsid w:val="003B7762"/>
    <w:rsid w:val="003B79B3"/>
    <w:rsid w:val="003B7A2F"/>
    <w:rsid w:val="003C0A7A"/>
    <w:rsid w:val="003C0AE4"/>
    <w:rsid w:val="003C0B61"/>
    <w:rsid w:val="003C16AA"/>
    <w:rsid w:val="003C1860"/>
    <w:rsid w:val="003C3D82"/>
    <w:rsid w:val="003C4E8C"/>
    <w:rsid w:val="003C503E"/>
    <w:rsid w:val="003C5607"/>
    <w:rsid w:val="003D0173"/>
    <w:rsid w:val="003D22A1"/>
    <w:rsid w:val="003D38F8"/>
    <w:rsid w:val="003D3F9D"/>
    <w:rsid w:val="003D4B6C"/>
    <w:rsid w:val="003D608F"/>
    <w:rsid w:val="003D6166"/>
    <w:rsid w:val="003D6DBC"/>
    <w:rsid w:val="003E1BBC"/>
    <w:rsid w:val="003E216F"/>
    <w:rsid w:val="003E493C"/>
    <w:rsid w:val="003E4BAD"/>
    <w:rsid w:val="003E4F75"/>
    <w:rsid w:val="003F0C34"/>
    <w:rsid w:val="003F0FC7"/>
    <w:rsid w:val="003F1A34"/>
    <w:rsid w:val="003F1C6D"/>
    <w:rsid w:val="003F1FEC"/>
    <w:rsid w:val="003F284D"/>
    <w:rsid w:val="003F4519"/>
    <w:rsid w:val="003F5760"/>
    <w:rsid w:val="003F5A6A"/>
    <w:rsid w:val="003F75F5"/>
    <w:rsid w:val="003F7C58"/>
    <w:rsid w:val="00402440"/>
    <w:rsid w:val="00403644"/>
    <w:rsid w:val="004045E7"/>
    <w:rsid w:val="004077BE"/>
    <w:rsid w:val="00407C89"/>
    <w:rsid w:val="00410D20"/>
    <w:rsid w:val="004117C5"/>
    <w:rsid w:val="00411880"/>
    <w:rsid w:val="00411EA5"/>
    <w:rsid w:val="00414512"/>
    <w:rsid w:val="00414C95"/>
    <w:rsid w:val="00416275"/>
    <w:rsid w:val="00421C76"/>
    <w:rsid w:val="0042207E"/>
    <w:rsid w:val="004234FD"/>
    <w:rsid w:val="00423B06"/>
    <w:rsid w:val="00424229"/>
    <w:rsid w:val="004247F2"/>
    <w:rsid w:val="00426B8B"/>
    <w:rsid w:val="00426EF6"/>
    <w:rsid w:val="00427B95"/>
    <w:rsid w:val="00430137"/>
    <w:rsid w:val="00430209"/>
    <w:rsid w:val="004303A0"/>
    <w:rsid w:val="00430609"/>
    <w:rsid w:val="00430673"/>
    <w:rsid w:val="00431ECC"/>
    <w:rsid w:val="00432C3F"/>
    <w:rsid w:val="004330D4"/>
    <w:rsid w:val="00433153"/>
    <w:rsid w:val="0043472B"/>
    <w:rsid w:val="00435467"/>
    <w:rsid w:val="00437BA5"/>
    <w:rsid w:val="00437C05"/>
    <w:rsid w:val="004407CC"/>
    <w:rsid w:val="00441B48"/>
    <w:rsid w:val="0044375B"/>
    <w:rsid w:val="00445203"/>
    <w:rsid w:val="00445772"/>
    <w:rsid w:val="00445B88"/>
    <w:rsid w:val="00446352"/>
    <w:rsid w:val="0044667D"/>
    <w:rsid w:val="004467EE"/>
    <w:rsid w:val="00447817"/>
    <w:rsid w:val="004506EA"/>
    <w:rsid w:val="004543E7"/>
    <w:rsid w:val="004546EC"/>
    <w:rsid w:val="00454944"/>
    <w:rsid w:val="004563EC"/>
    <w:rsid w:val="004576D6"/>
    <w:rsid w:val="00457F7F"/>
    <w:rsid w:val="00460651"/>
    <w:rsid w:val="004633A6"/>
    <w:rsid w:val="0046409B"/>
    <w:rsid w:val="00464AF6"/>
    <w:rsid w:val="004659A5"/>
    <w:rsid w:val="0046647F"/>
    <w:rsid w:val="00471FD3"/>
    <w:rsid w:val="0047332E"/>
    <w:rsid w:val="004735CD"/>
    <w:rsid w:val="0047504C"/>
    <w:rsid w:val="004757EB"/>
    <w:rsid w:val="0047584C"/>
    <w:rsid w:val="00475B09"/>
    <w:rsid w:val="00476A83"/>
    <w:rsid w:val="00476FB8"/>
    <w:rsid w:val="004802FC"/>
    <w:rsid w:val="004807A1"/>
    <w:rsid w:val="004812E0"/>
    <w:rsid w:val="00481443"/>
    <w:rsid w:val="00481899"/>
    <w:rsid w:val="00481CF9"/>
    <w:rsid w:val="00481F40"/>
    <w:rsid w:val="004853BD"/>
    <w:rsid w:val="004922B7"/>
    <w:rsid w:val="00494022"/>
    <w:rsid w:val="004958A7"/>
    <w:rsid w:val="00495BD4"/>
    <w:rsid w:val="00495E87"/>
    <w:rsid w:val="00496787"/>
    <w:rsid w:val="004968BB"/>
    <w:rsid w:val="0049777E"/>
    <w:rsid w:val="00497FBD"/>
    <w:rsid w:val="004A02D4"/>
    <w:rsid w:val="004A59B0"/>
    <w:rsid w:val="004A62AF"/>
    <w:rsid w:val="004A7905"/>
    <w:rsid w:val="004B03E0"/>
    <w:rsid w:val="004B1C71"/>
    <w:rsid w:val="004B3012"/>
    <w:rsid w:val="004B319A"/>
    <w:rsid w:val="004B383A"/>
    <w:rsid w:val="004B38E1"/>
    <w:rsid w:val="004B3BC8"/>
    <w:rsid w:val="004B43AC"/>
    <w:rsid w:val="004B6AD7"/>
    <w:rsid w:val="004C0E0C"/>
    <w:rsid w:val="004C3BE3"/>
    <w:rsid w:val="004C5817"/>
    <w:rsid w:val="004C6963"/>
    <w:rsid w:val="004C697B"/>
    <w:rsid w:val="004C6C20"/>
    <w:rsid w:val="004C77B0"/>
    <w:rsid w:val="004C7BEB"/>
    <w:rsid w:val="004D0F95"/>
    <w:rsid w:val="004D1585"/>
    <w:rsid w:val="004D44BE"/>
    <w:rsid w:val="004E1815"/>
    <w:rsid w:val="004E1B59"/>
    <w:rsid w:val="004E1C60"/>
    <w:rsid w:val="004E1F00"/>
    <w:rsid w:val="004E22BF"/>
    <w:rsid w:val="004E34F7"/>
    <w:rsid w:val="004E38EC"/>
    <w:rsid w:val="004E4CB3"/>
    <w:rsid w:val="004E6F73"/>
    <w:rsid w:val="004F4C85"/>
    <w:rsid w:val="004F4E78"/>
    <w:rsid w:val="004F5156"/>
    <w:rsid w:val="004F51EF"/>
    <w:rsid w:val="004F6A35"/>
    <w:rsid w:val="00502052"/>
    <w:rsid w:val="00503207"/>
    <w:rsid w:val="00503551"/>
    <w:rsid w:val="005038D0"/>
    <w:rsid w:val="00503CAA"/>
    <w:rsid w:val="00503D01"/>
    <w:rsid w:val="00505A98"/>
    <w:rsid w:val="00505BC9"/>
    <w:rsid w:val="00505C55"/>
    <w:rsid w:val="00506C80"/>
    <w:rsid w:val="0051036C"/>
    <w:rsid w:val="0051222C"/>
    <w:rsid w:val="005124A9"/>
    <w:rsid w:val="00514B5F"/>
    <w:rsid w:val="00515932"/>
    <w:rsid w:val="00515C45"/>
    <w:rsid w:val="005173C0"/>
    <w:rsid w:val="00517A3C"/>
    <w:rsid w:val="00521FE9"/>
    <w:rsid w:val="005224D7"/>
    <w:rsid w:val="00523452"/>
    <w:rsid w:val="00523FCB"/>
    <w:rsid w:val="0052429A"/>
    <w:rsid w:val="00524D62"/>
    <w:rsid w:val="005255C3"/>
    <w:rsid w:val="00526A17"/>
    <w:rsid w:val="00526F7F"/>
    <w:rsid w:val="00530F5C"/>
    <w:rsid w:val="00531732"/>
    <w:rsid w:val="00531CC7"/>
    <w:rsid w:val="00531E49"/>
    <w:rsid w:val="00532348"/>
    <w:rsid w:val="00533C0D"/>
    <w:rsid w:val="0053463A"/>
    <w:rsid w:val="00535EC8"/>
    <w:rsid w:val="005364C7"/>
    <w:rsid w:val="00536EA6"/>
    <w:rsid w:val="005372C8"/>
    <w:rsid w:val="0054039C"/>
    <w:rsid w:val="00541382"/>
    <w:rsid w:val="005418CB"/>
    <w:rsid w:val="00543D80"/>
    <w:rsid w:val="0054409A"/>
    <w:rsid w:val="00544242"/>
    <w:rsid w:val="0054457C"/>
    <w:rsid w:val="005464D7"/>
    <w:rsid w:val="00551E9D"/>
    <w:rsid w:val="005525DD"/>
    <w:rsid w:val="005530B8"/>
    <w:rsid w:val="00556068"/>
    <w:rsid w:val="00556388"/>
    <w:rsid w:val="00556FF3"/>
    <w:rsid w:val="005571D0"/>
    <w:rsid w:val="005577D1"/>
    <w:rsid w:val="00557B97"/>
    <w:rsid w:val="00560F19"/>
    <w:rsid w:val="00561379"/>
    <w:rsid w:val="00561575"/>
    <w:rsid w:val="00561E43"/>
    <w:rsid w:val="00563BF2"/>
    <w:rsid w:val="00563F73"/>
    <w:rsid w:val="005665C0"/>
    <w:rsid w:val="005669EE"/>
    <w:rsid w:val="00566DCB"/>
    <w:rsid w:val="005675D6"/>
    <w:rsid w:val="005675FE"/>
    <w:rsid w:val="00570088"/>
    <w:rsid w:val="00571099"/>
    <w:rsid w:val="00571B78"/>
    <w:rsid w:val="00573FAD"/>
    <w:rsid w:val="0057552B"/>
    <w:rsid w:val="0057586F"/>
    <w:rsid w:val="0057592A"/>
    <w:rsid w:val="00575C48"/>
    <w:rsid w:val="00575F85"/>
    <w:rsid w:val="00576E67"/>
    <w:rsid w:val="005815D2"/>
    <w:rsid w:val="00581C19"/>
    <w:rsid w:val="00585608"/>
    <w:rsid w:val="00587D17"/>
    <w:rsid w:val="00590BF5"/>
    <w:rsid w:val="005917DA"/>
    <w:rsid w:val="0059319D"/>
    <w:rsid w:val="0059378C"/>
    <w:rsid w:val="005940AE"/>
    <w:rsid w:val="00594E0B"/>
    <w:rsid w:val="005950E3"/>
    <w:rsid w:val="00596C66"/>
    <w:rsid w:val="00597D45"/>
    <w:rsid w:val="005A0D63"/>
    <w:rsid w:val="005A1970"/>
    <w:rsid w:val="005A1EF9"/>
    <w:rsid w:val="005A34DD"/>
    <w:rsid w:val="005A42F1"/>
    <w:rsid w:val="005A508B"/>
    <w:rsid w:val="005A509F"/>
    <w:rsid w:val="005B1494"/>
    <w:rsid w:val="005B2F33"/>
    <w:rsid w:val="005B666B"/>
    <w:rsid w:val="005B719A"/>
    <w:rsid w:val="005B7FB0"/>
    <w:rsid w:val="005C065E"/>
    <w:rsid w:val="005C0BC1"/>
    <w:rsid w:val="005C1A92"/>
    <w:rsid w:val="005C2162"/>
    <w:rsid w:val="005C2872"/>
    <w:rsid w:val="005C3AF8"/>
    <w:rsid w:val="005C40D5"/>
    <w:rsid w:val="005C491B"/>
    <w:rsid w:val="005D1867"/>
    <w:rsid w:val="005D2243"/>
    <w:rsid w:val="005D27DB"/>
    <w:rsid w:val="005D4710"/>
    <w:rsid w:val="005D505E"/>
    <w:rsid w:val="005D52F5"/>
    <w:rsid w:val="005D6B24"/>
    <w:rsid w:val="005D6E44"/>
    <w:rsid w:val="005D6EBE"/>
    <w:rsid w:val="005D7F7A"/>
    <w:rsid w:val="005E066F"/>
    <w:rsid w:val="005E13C3"/>
    <w:rsid w:val="005E1F47"/>
    <w:rsid w:val="005E21EC"/>
    <w:rsid w:val="005E7746"/>
    <w:rsid w:val="005F0809"/>
    <w:rsid w:val="005F1232"/>
    <w:rsid w:val="005F2423"/>
    <w:rsid w:val="005F2837"/>
    <w:rsid w:val="005F2A37"/>
    <w:rsid w:val="005F5B89"/>
    <w:rsid w:val="005F5E1B"/>
    <w:rsid w:val="00600860"/>
    <w:rsid w:val="00602200"/>
    <w:rsid w:val="00602F01"/>
    <w:rsid w:val="00602F5E"/>
    <w:rsid w:val="00604795"/>
    <w:rsid w:val="00604AD1"/>
    <w:rsid w:val="00604B74"/>
    <w:rsid w:val="00607171"/>
    <w:rsid w:val="00607816"/>
    <w:rsid w:val="00610CEE"/>
    <w:rsid w:val="00610F57"/>
    <w:rsid w:val="006119DB"/>
    <w:rsid w:val="0061288A"/>
    <w:rsid w:val="006133A6"/>
    <w:rsid w:val="006138F4"/>
    <w:rsid w:val="0061724B"/>
    <w:rsid w:val="006212DD"/>
    <w:rsid w:val="00621F83"/>
    <w:rsid w:val="006257A0"/>
    <w:rsid w:val="006260D4"/>
    <w:rsid w:val="00627944"/>
    <w:rsid w:val="00627E24"/>
    <w:rsid w:val="00630B98"/>
    <w:rsid w:val="006327F3"/>
    <w:rsid w:val="0063379E"/>
    <w:rsid w:val="0063380C"/>
    <w:rsid w:val="00634747"/>
    <w:rsid w:val="00634F0C"/>
    <w:rsid w:val="0064050A"/>
    <w:rsid w:val="00641FD9"/>
    <w:rsid w:val="00642E73"/>
    <w:rsid w:val="00643F73"/>
    <w:rsid w:val="006441C2"/>
    <w:rsid w:val="00645071"/>
    <w:rsid w:val="00646AC0"/>
    <w:rsid w:val="00646BC5"/>
    <w:rsid w:val="00646FD9"/>
    <w:rsid w:val="006500E4"/>
    <w:rsid w:val="00650A09"/>
    <w:rsid w:val="00652BBB"/>
    <w:rsid w:val="00653CE2"/>
    <w:rsid w:val="0065548A"/>
    <w:rsid w:val="00655610"/>
    <w:rsid w:val="00655EE0"/>
    <w:rsid w:val="006564AA"/>
    <w:rsid w:val="00656DB0"/>
    <w:rsid w:val="006620F4"/>
    <w:rsid w:val="00662892"/>
    <w:rsid w:val="00662C18"/>
    <w:rsid w:val="00662EFA"/>
    <w:rsid w:val="0066386F"/>
    <w:rsid w:val="00664F88"/>
    <w:rsid w:val="0066586C"/>
    <w:rsid w:val="00666141"/>
    <w:rsid w:val="0066713B"/>
    <w:rsid w:val="00667A95"/>
    <w:rsid w:val="00667D54"/>
    <w:rsid w:val="00672726"/>
    <w:rsid w:val="006729C0"/>
    <w:rsid w:val="00673285"/>
    <w:rsid w:val="006743B8"/>
    <w:rsid w:val="00674A30"/>
    <w:rsid w:val="00674A9D"/>
    <w:rsid w:val="0067598A"/>
    <w:rsid w:val="006812D0"/>
    <w:rsid w:val="00681709"/>
    <w:rsid w:val="00681A1E"/>
    <w:rsid w:val="00682A19"/>
    <w:rsid w:val="00682F05"/>
    <w:rsid w:val="006876DA"/>
    <w:rsid w:val="00687FD3"/>
    <w:rsid w:val="00692686"/>
    <w:rsid w:val="006938E0"/>
    <w:rsid w:val="00693FF5"/>
    <w:rsid w:val="00694094"/>
    <w:rsid w:val="0069444C"/>
    <w:rsid w:val="006952F4"/>
    <w:rsid w:val="006965E8"/>
    <w:rsid w:val="00696EFC"/>
    <w:rsid w:val="006A075E"/>
    <w:rsid w:val="006A0A4C"/>
    <w:rsid w:val="006A28AA"/>
    <w:rsid w:val="006A3042"/>
    <w:rsid w:val="006A4735"/>
    <w:rsid w:val="006A47FE"/>
    <w:rsid w:val="006A5029"/>
    <w:rsid w:val="006A5366"/>
    <w:rsid w:val="006A66C7"/>
    <w:rsid w:val="006A69B5"/>
    <w:rsid w:val="006A7522"/>
    <w:rsid w:val="006B286C"/>
    <w:rsid w:val="006B3AA9"/>
    <w:rsid w:val="006B484A"/>
    <w:rsid w:val="006B5422"/>
    <w:rsid w:val="006B58E5"/>
    <w:rsid w:val="006B644C"/>
    <w:rsid w:val="006B788D"/>
    <w:rsid w:val="006B7C7D"/>
    <w:rsid w:val="006C10CA"/>
    <w:rsid w:val="006C47B1"/>
    <w:rsid w:val="006C4D9D"/>
    <w:rsid w:val="006C65E2"/>
    <w:rsid w:val="006C7B86"/>
    <w:rsid w:val="006D0423"/>
    <w:rsid w:val="006D0AC4"/>
    <w:rsid w:val="006D0DAF"/>
    <w:rsid w:val="006D366D"/>
    <w:rsid w:val="006D3A41"/>
    <w:rsid w:val="006D54A7"/>
    <w:rsid w:val="006D5759"/>
    <w:rsid w:val="006D575A"/>
    <w:rsid w:val="006D7438"/>
    <w:rsid w:val="006D76D4"/>
    <w:rsid w:val="006D77F3"/>
    <w:rsid w:val="006E0C09"/>
    <w:rsid w:val="006E1F37"/>
    <w:rsid w:val="006E3C07"/>
    <w:rsid w:val="006E4BB8"/>
    <w:rsid w:val="006E5576"/>
    <w:rsid w:val="006E5AE1"/>
    <w:rsid w:val="006E5C9C"/>
    <w:rsid w:val="006E5F4A"/>
    <w:rsid w:val="006E6A50"/>
    <w:rsid w:val="006E6FEE"/>
    <w:rsid w:val="006F3C00"/>
    <w:rsid w:val="006F3DFC"/>
    <w:rsid w:val="006F4E38"/>
    <w:rsid w:val="007004A4"/>
    <w:rsid w:val="00700E52"/>
    <w:rsid w:val="00700FD6"/>
    <w:rsid w:val="00702757"/>
    <w:rsid w:val="00702985"/>
    <w:rsid w:val="00706905"/>
    <w:rsid w:val="0070786E"/>
    <w:rsid w:val="00712B96"/>
    <w:rsid w:val="00713A4E"/>
    <w:rsid w:val="0071501E"/>
    <w:rsid w:val="00717357"/>
    <w:rsid w:val="007207F4"/>
    <w:rsid w:val="00721749"/>
    <w:rsid w:val="00724A3A"/>
    <w:rsid w:val="0072526F"/>
    <w:rsid w:val="007265D2"/>
    <w:rsid w:val="0072694A"/>
    <w:rsid w:val="0072749D"/>
    <w:rsid w:val="007274BE"/>
    <w:rsid w:val="007309EB"/>
    <w:rsid w:val="00730E28"/>
    <w:rsid w:val="00731EED"/>
    <w:rsid w:val="007326F7"/>
    <w:rsid w:val="007327CB"/>
    <w:rsid w:val="007332CE"/>
    <w:rsid w:val="0073450F"/>
    <w:rsid w:val="007348DC"/>
    <w:rsid w:val="00734D3C"/>
    <w:rsid w:val="00735944"/>
    <w:rsid w:val="00735DA0"/>
    <w:rsid w:val="007400C8"/>
    <w:rsid w:val="007409E3"/>
    <w:rsid w:val="00740C13"/>
    <w:rsid w:val="00741F77"/>
    <w:rsid w:val="0074230E"/>
    <w:rsid w:val="0074316B"/>
    <w:rsid w:val="0074350A"/>
    <w:rsid w:val="0074364C"/>
    <w:rsid w:val="0074430D"/>
    <w:rsid w:val="007448EF"/>
    <w:rsid w:val="00745238"/>
    <w:rsid w:val="00745247"/>
    <w:rsid w:val="00745377"/>
    <w:rsid w:val="00747FAD"/>
    <w:rsid w:val="00752429"/>
    <w:rsid w:val="00752B20"/>
    <w:rsid w:val="007535F7"/>
    <w:rsid w:val="00753817"/>
    <w:rsid w:val="007540B1"/>
    <w:rsid w:val="00755D58"/>
    <w:rsid w:val="00762440"/>
    <w:rsid w:val="00765563"/>
    <w:rsid w:val="007672BD"/>
    <w:rsid w:val="00767CA0"/>
    <w:rsid w:val="00771AFB"/>
    <w:rsid w:val="00772176"/>
    <w:rsid w:val="0077231B"/>
    <w:rsid w:val="00773AA2"/>
    <w:rsid w:val="00773C38"/>
    <w:rsid w:val="007741CF"/>
    <w:rsid w:val="0077500C"/>
    <w:rsid w:val="00780A1C"/>
    <w:rsid w:val="00782CEA"/>
    <w:rsid w:val="007837F2"/>
    <w:rsid w:val="0078502D"/>
    <w:rsid w:val="00785930"/>
    <w:rsid w:val="007873C4"/>
    <w:rsid w:val="00790B86"/>
    <w:rsid w:val="007915A3"/>
    <w:rsid w:val="00791B89"/>
    <w:rsid w:val="0079208B"/>
    <w:rsid w:val="00792497"/>
    <w:rsid w:val="00792F30"/>
    <w:rsid w:val="0079332B"/>
    <w:rsid w:val="00793BB2"/>
    <w:rsid w:val="007953E4"/>
    <w:rsid w:val="00795641"/>
    <w:rsid w:val="00796ADE"/>
    <w:rsid w:val="00797541"/>
    <w:rsid w:val="007A051F"/>
    <w:rsid w:val="007A182B"/>
    <w:rsid w:val="007A197C"/>
    <w:rsid w:val="007A2977"/>
    <w:rsid w:val="007A48F4"/>
    <w:rsid w:val="007A53D3"/>
    <w:rsid w:val="007A5432"/>
    <w:rsid w:val="007A65B0"/>
    <w:rsid w:val="007A7B39"/>
    <w:rsid w:val="007B092F"/>
    <w:rsid w:val="007B0F41"/>
    <w:rsid w:val="007B168E"/>
    <w:rsid w:val="007B1903"/>
    <w:rsid w:val="007B1FD5"/>
    <w:rsid w:val="007B3549"/>
    <w:rsid w:val="007B5DEE"/>
    <w:rsid w:val="007C09F7"/>
    <w:rsid w:val="007C0CF2"/>
    <w:rsid w:val="007C0DC1"/>
    <w:rsid w:val="007C0E22"/>
    <w:rsid w:val="007C3519"/>
    <w:rsid w:val="007C36C3"/>
    <w:rsid w:val="007C4C95"/>
    <w:rsid w:val="007C573D"/>
    <w:rsid w:val="007C77E5"/>
    <w:rsid w:val="007D060D"/>
    <w:rsid w:val="007D458C"/>
    <w:rsid w:val="007D47CF"/>
    <w:rsid w:val="007D59CE"/>
    <w:rsid w:val="007D6293"/>
    <w:rsid w:val="007D6C7A"/>
    <w:rsid w:val="007D6D56"/>
    <w:rsid w:val="007E0E3B"/>
    <w:rsid w:val="007E550A"/>
    <w:rsid w:val="007E6CAE"/>
    <w:rsid w:val="007E72BD"/>
    <w:rsid w:val="007E762E"/>
    <w:rsid w:val="007F0299"/>
    <w:rsid w:val="007F35D6"/>
    <w:rsid w:val="007F512C"/>
    <w:rsid w:val="007F601D"/>
    <w:rsid w:val="007F6876"/>
    <w:rsid w:val="007F72A3"/>
    <w:rsid w:val="008003F9"/>
    <w:rsid w:val="00800904"/>
    <w:rsid w:val="0080129F"/>
    <w:rsid w:val="008031B7"/>
    <w:rsid w:val="00803B5C"/>
    <w:rsid w:val="00803FB7"/>
    <w:rsid w:val="00804103"/>
    <w:rsid w:val="0080654B"/>
    <w:rsid w:val="00806986"/>
    <w:rsid w:val="008071D4"/>
    <w:rsid w:val="008100D3"/>
    <w:rsid w:val="0081091D"/>
    <w:rsid w:val="0081110B"/>
    <w:rsid w:val="008124ED"/>
    <w:rsid w:val="0081261F"/>
    <w:rsid w:val="00813285"/>
    <w:rsid w:val="00813531"/>
    <w:rsid w:val="00813BBA"/>
    <w:rsid w:val="008148B7"/>
    <w:rsid w:val="00817869"/>
    <w:rsid w:val="008201BD"/>
    <w:rsid w:val="00820D0A"/>
    <w:rsid w:val="00822515"/>
    <w:rsid w:val="008234FC"/>
    <w:rsid w:val="0082431E"/>
    <w:rsid w:val="00824E65"/>
    <w:rsid w:val="00825BDE"/>
    <w:rsid w:val="0082783E"/>
    <w:rsid w:val="0083058B"/>
    <w:rsid w:val="008319FC"/>
    <w:rsid w:val="008324C9"/>
    <w:rsid w:val="00835CCD"/>
    <w:rsid w:val="00836B49"/>
    <w:rsid w:val="00837860"/>
    <w:rsid w:val="00840066"/>
    <w:rsid w:val="008404A0"/>
    <w:rsid w:val="0084062B"/>
    <w:rsid w:val="00840696"/>
    <w:rsid w:val="00840744"/>
    <w:rsid w:val="008429A5"/>
    <w:rsid w:val="00844635"/>
    <w:rsid w:val="00846044"/>
    <w:rsid w:val="008467DD"/>
    <w:rsid w:val="0084748E"/>
    <w:rsid w:val="00850AE1"/>
    <w:rsid w:val="00851512"/>
    <w:rsid w:val="00851AC9"/>
    <w:rsid w:val="0085227F"/>
    <w:rsid w:val="00852A9F"/>
    <w:rsid w:val="00853373"/>
    <w:rsid w:val="00854173"/>
    <w:rsid w:val="00854AEC"/>
    <w:rsid w:val="00855BBE"/>
    <w:rsid w:val="00856AFF"/>
    <w:rsid w:val="00857444"/>
    <w:rsid w:val="00864C65"/>
    <w:rsid w:val="0086773F"/>
    <w:rsid w:val="008677B5"/>
    <w:rsid w:val="008709A4"/>
    <w:rsid w:val="00872543"/>
    <w:rsid w:val="00872FC9"/>
    <w:rsid w:val="00874A5E"/>
    <w:rsid w:val="008759FD"/>
    <w:rsid w:val="00876929"/>
    <w:rsid w:val="008777D9"/>
    <w:rsid w:val="00877CB1"/>
    <w:rsid w:val="00880AB5"/>
    <w:rsid w:val="00883F44"/>
    <w:rsid w:val="00886455"/>
    <w:rsid w:val="0088704B"/>
    <w:rsid w:val="008909BB"/>
    <w:rsid w:val="00890B5B"/>
    <w:rsid w:val="00890D8A"/>
    <w:rsid w:val="00890E98"/>
    <w:rsid w:val="00891335"/>
    <w:rsid w:val="00891344"/>
    <w:rsid w:val="00892869"/>
    <w:rsid w:val="00893215"/>
    <w:rsid w:val="00893BAA"/>
    <w:rsid w:val="00894C12"/>
    <w:rsid w:val="00894D37"/>
    <w:rsid w:val="00895931"/>
    <w:rsid w:val="008A4313"/>
    <w:rsid w:val="008A5912"/>
    <w:rsid w:val="008A5F3B"/>
    <w:rsid w:val="008A684A"/>
    <w:rsid w:val="008A6BCA"/>
    <w:rsid w:val="008A6D61"/>
    <w:rsid w:val="008B013A"/>
    <w:rsid w:val="008B01BC"/>
    <w:rsid w:val="008B3AA9"/>
    <w:rsid w:val="008B4403"/>
    <w:rsid w:val="008B547A"/>
    <w:rsid w:val="008B7CCD"/>
    <w:rsid w:val="008C04B0"/>
    <w:rsid w:val="008C2DBE"/>
    <w:rsid w:val="008C2EB0"/>
    <w:rsid w:val="008C3570"/>
    <w:rsid w:val="008C475B"/>
    <w:rsid w:val="008C5023"/>
    <w:rsid w:val="008C50C8"/>
    <w:rsid w:val="008C5163"/>
    <w:rsid w:val="008C5699"/>
    <w:rsid w:val="008C5BBE"/>
    <w:rsid w:val="008C6A46"/>
    <w:rsid w:val="008D198E"/>
    <w:rsid w:val="008D1E75"/>
    <w:rsid w:val="008D31FC"/>
    <w:rsid w:val="008D3BF2"/>
    <w:rsid w:val="008D3DBC"/>
    <w:rsid w:val="008D685B"/>
    <w:rsid w:val="008D6FA7"/>
    <w:rsid w:val="008D718D"/>
    <w:rsid w:val="008D75B1"/>
    <w:rsid w:val="008D77F8"/>
    <w:rsid w:val="008D7D5F"/>
    <w:rsid w:val="008D7FE4"/>
    <w:rsid w:val="008E0131"/>
    <w:rsid w:val="008E04BB"/>
    <w:rsid w:val="008E0C15"/>
    <w:rsid w:val="008E16D0"/>
    <w:rsid w:val="008E1727"/>
    <w:rsid w:val="008E1B79"/>
    <w:rsid w:val="008E1F62"/>
    <w:rsid w:val="008E23F5"/>
    <w:rsid w:val="008E35AE"/>
    <w:rsid w:val="008E4691"/>
    <w:rsid w:val="008E5575"/>
    <w:rsid w:val="008E7CCA"/>
    <w:rsid w:val="008F165F"/>
    <w:rsid w:val="008F1BD2"/>
    <w:rsid w:val="008F2426"/>
    <w:rsid w:val="008F255B"/>
    <w:rsid w:val="008F3BE5"/>
    <w:rsid w:val="008F3FAB"/>
    <w:rsid w:val="008F68D7"/>
    <w:rsid w:val="009001DA"/>
    <w:rsid w:val="009002F3"/>
    <w:rsid w:val="00900B73"/>
    <w:rsid w:val="009023C7"/>
    <w:rsid w:val="009041FC"/>
    <w:rsid w:val="00904905"/>
    <w:rsid w:val="00904DB3"/>
    <w:rsid w:val="00906CF8"/>
    <w:rsid w:val="00911BED"/>
    <w:rsid w:val="00913FA4"/>
    <w:rsid w:val="0091415C"/>
    <w:rsid w:val="0091566F"/>
    <w:rsid w:val="009166A9"/>
    <w:rsid w:val="00916CCD"/>
    <w:rsid w:val="00921895"/>
    <w:rsid w:val="00921CC0"/>
    <w:rsid w:val="009262EC"/>
    <w:rsid w:val="00926566"/>
    <w:rsid w:val="00927394"/>
    <w:rsid w:val="009315F1"/>
    <w:rsid w:val="009325DD"/>
    <w:rsid w:val="009325FF"/>
    <w:rsid w:val="00933D67"/>
    <w:rsid w:val="00934BD2"/>
    <w:rsid w:val="009350AF"/>
    <w:rsid w:val="0093595F"/>
    <w:rsid w:val="009364F3"/>
    <w:rsid w:val="009413AD"/>
    <w:rsid w:val="009419C5"/>
    <w:rsid w:val="00942137"/>
    <w:rsid w:val="00943141"/>
    <w:rsid w:val="00944907"/>
    <w:rsid w:val="00946099"/>
    <w:rsid w:val="00950DBD"/>
    <w:rsid w:val="0095105F"/>
    <w:rsid w:val="00951464"/>
    <w:rsid w:val="009527D6"/>
    <w:rsid w:val="00953DC6"/>
    <w:rsid w:val="00954D1F"/>
    <w:rsid w:val="009562BF"/>
    <w:rsid w:val="00957CCE"/>
    <w:rsid w:val="0096082B"/>
    <w:rsid w:val="00960C4F"/>
    <w:rsid w:val="00962B4D"/>
    <w:rsid w:val="00964BCE"/>
    <w:rsid w:val="009654EC"/>
    <w:rsid w:val="0096623C"/>
    <w:rsid w:val="00966349"/>
    <w:rsid w:val="00966E7B"/>
    <w:rsid w:val="009671B0"/>
    <w:rsid w:val="00967739"/>
    <w:rsid w:val="009679ED"/>
    <w:rsid w:val="009706AE"/>
    <w:rsid w:val="0097119C"/>
    <w:rsid w:val="009730AD"/>
    <w:rsid w:val="00975340"/>
    <w:rsid w:val="00981B32"/>
    <w:rsid w:val="00983299"/>
    <w:rsid w:val="00985E97"/>
    <w:rsid w:val="009868A3"/>
    <w:rsid w:val="009874D7"/>
    <w:rsid w:val="00987519"/>
    <w:rsid w:val="0099010E"/>
    <w:rsid w:val="00993169"/>
    <w:rsid w:val="009943C8"/>
    <w:rsid w:val="009955E3"/>
    <w:rsid w:val="00997ACF"/>
    <w:rsid w:val="00997E5F"/>
    <w:rsid w:val="00997F8C"/>
    <w:rsid w:val="009A00C1"/>
    <w:rsid w:val="009A060A"/>
    <w:rsid w:val="009A1CA1"/>
    <w:rsid w:val="009A2360"/>
    <w:rsid w:val="009A3E83"/>
    <w:rsid w:val="009A4224"/>
    <w:rsid w:val="009A45C2"/>
    <w:rsid w:val="009A52F9"/>
    <w:rsid w:val="009A5DED"/>
    <w:rsid w:val="009A673B"/>
    <w:rsid w:val="009A7466"/>
    <w:rsid w:val="009B066B"/>
    <w:rsid w:val="009B0F72"/>
    <w:rsid w:val="009B393E"/>
    <w:rsid w:val="009B7F62"/>
    <w:rsid w:val="009C1F2D"/>
    <w:rsid w:val="009C41EF"/>
    <w:rsid w:val="009C4921"/>
    <w:rsid w:val="009C59C8"/>
    <w:rsid w:val="009C5B55"/>
    <w:rsid w:val="009C65DC"/>
    <w:rsid w:val="009C74BF"/>
    <w:rsid w:val="009C7FB6"/>
    <w:rsid w:val="009C7FB9"/>
    <w:rsid w:val="009D0C8B"/>
    <w:rsid w:val="009D13A3"/>
    <w:rsid w:val="009D17B1"/>
    <w:rsid w:val="009D3795"/>
    <w:rsid w:val="009D4133"/>
    <w:rsid w:val="009D52DC"/>
    <w:rsid w:val="009D613A"/>
    <w:rsid w:val="009E0012"/>
    <w:rsid w:val="009E0CE7"/>
    <w:rsid w:val="009E0F71"/>
    <w:rsid w:val="009E1741"/>
    <w:rsid w:val="009E25FB"/>
    <w:rsid w:val="009E3547"/>
    <w:rsid w:val="009E3B87"/>
    <w:rsid w:val="009E5C3C"/>
    <w:rsid w:val="009E5E1C"/>
    <w:rsid w:val="009E64E7"/>
    <w:rsid w:val="009E6FD4"/>
    <w:rsid w:val="009E72E2"/>
    <w:rsid w:val="009F0088"/>
    <w:rsid w:val="009F0587"/>
    <w:rsid w:val="009F0D75"/>
    <w:rsid w:val="009F0D98"/>
    <w:rsid w:val="009F302B"/>
    <w:rsid w:val="009F67BE"/>
    <w:rsid w:val="009F76FF"/>
    <w:rsid w:val="009F7883"/>
    <w:rsid w:val="00A024AA"/>
    <w:rsid w:val="00A049A7"/>
    <w:rsid w:val="00A04E2E"/>
    <w:rsid w:val="00A05EA9"/>
    <w:rsid w:val="00A06411"/>
    <w:rsid w:val="00A06C18"/>
    <w:rsid w:val="00A06C9E"/>
    <w:rsid w:val="00A06D24"/>
    <w:rsid w:val="00A07F6E"/>
    <w:rsid w:val="00A110D8"/>
    <w:rsid w:val="00A11A1F"/>
    <w:rsid w:val="00A13574"/>
    <w:rsid w:val="00A14253"/>
    <w:rsid w:val="00A16A45"/>
    <w:rsid w:val="00A17AB9"/>
    <w:rsid w:val="00A209D3"/>
    <w:rsid w:val="00A21E88"/>
    <w:rsid w:val="00A2329E"/>
    <w:rsid w:val="00A25F0D"/>
    <w:rsid w:val="00A30006"/>
    <w:rsid w:val="00A314EB"/>
    <w:rsid w:val="00A33C39"/>
    <w:rsid w:val="00A33D17"/>
    <w:rsid w:val="00A34FA5"/>
    <w:rsid w:val="00A36906"/>
    <w:rsid w:val="00A37078"/>
    <w:rsid w:val="00A377A7"/>
    <w:rsid w:val="00A37E73"/>
    <w:rsid w:val="00A407D8"/>
    <w:rsid w:val="00A41B1A"/>
    <w:rsid w:val="00A41EAB"/>
    <w:rsid w:val="00A42E48"/>
    <w:rsid w:val="00A440A8"/>
    <w:rsid w:val="00A44C4B"/>
    <w:rsid w:val="00A44EAB"/>
    <w:rsid w:val="00A45ECF"/>
    <w:rsid w:val="00A461E1"/>
    <w:rsid w:val="00A47640"/>
    <w:rsid w:val="00A47BC0"/>
    <w:rsid w:val="00A47DC7"/>
    <w:rsid w:val="00A51409"/>
    <w:rsid w:val="00A52AA0"/>
    <w:rsid w:val="00A53841"/>
    <w:rsid w:val="00A5483F"/>
    <w:rsid w:val="00A558C9"/>
    <w:rsid w:val="00A6176F"/>
    <w:rsid w:val="00A62377"/>
    <w:rsid w:val="00A646BF"/>
    <w:rsid w:val="00A655BE"/>
    <w:rsid w:val="00A665CC"/>
    <w:rsid w:val="00A7095F"/>
    <w:rsid w:val="00A70BA4"/>
    <w:rsid w:val="00A711DA"/>
    <w:rsid w:val="00A71591"/>
    <w:rsid w:val="00A730A5"/>
    <w:rsid w:val="00A74FBE"/>
    <w:rsid w:val="00A755F0"/>
    <w:rsid w:val="00A80227"/>
    <w:rsid w:val="00A81E72"/>
    <w:rsid w:val="00A81E92"/>
    <w:rsid w:val="00A82220"/>
    <w:rsid w:val="00A851E1"/>
    <w:rsid w:val="00A8602A"/>
    <w:rsid w:val="00A86593"/>
    <w:rsid w:val="00A86D22"/>
    <w:rsid w:val="00A87164"/>
    <w:rsid w:val="00A87285"/>
    <w:rsid w:val="00A87698"/>
    <w:rsid w:val="00A92706"/>
    <w:rsid w:val="00A94D85"/>
    <w:rsid w:val="00A953FD"/>
    <w:rsid w:val="00AA0171"/>
    <w:rsid w:val="00AA0FEF"/>
    <w:rsid w:val="00AA1604"/>
    <w:rsid w:val="00AA1780"/>
    <w:rsid w:val="00AA2988"/>
    <w:rsid w:val="00AA44CF"/>
    <w:rsid w:val="00AB45B1"/>
    <w:rsid w:val="00AB4601"/>
    <w:rsid w:val="00AB601A"/>
    <w:rsid w:val="00AB619C"/>
    <w:rsid w:val="00AB73F1"/>
    <w:rsid w:val="00AB7E7B"/>
    <w:rsid w:val="00AC0143"/>
    <w:rsid w:val="00AC018A"/>
    <w:rsid w:val="00AC06A0"/>
    <w:rsid w:val="00AC1100"/>
    <w:rsid w:val="00AC1361"/>
    <w:rsid w:val="00AC173B"/>
    <w:rsid w:val="00AC1AC7"/>
    <w:rsid w:val="00AC1BD5"/>
    <w:rsid w:val="00AC1C8F"/>
    <w:rsid w:val="00AC321A"/>
    <w:rsid w:val="00AC34D4"/>
    <w:rsid w:val="00AC7AA0"/>
    <w:rsid w:val="00AC7B2B"/>
    <w:rsid w:val="00AC7D9D"/>
    <w:rsid w:val="00AD145A"/>
    <w:rsid w:val="00AD1988"/>
    <w:rsid w:val="00AD1FB0"/>
    <w:rsid w:val="00AD61E1"/>
    <w:rsid w:val="00AD777D"/>
    <w:rsid w:val="00AE28A8"/>
    <w:rsid w:val="00AE2A50"/>
    <w:rsid w:val="00AE5785"/>
    <w:rsid w:val="00AE693E"/>
    <w:rsid w:val="00AE7331"/>
    <w:rsid w:val="00AF140A"/>
    <w:rsid w:val="00AF1DAD"/>
    <w:rsid w:val="00AF2848"/>
    <w:rsid w:val="00AF3246"/>
    <w:rsid w:val="00AF33BC"/>
    <w:rsid w:val="00AF41F5"/>
    <w:rsid w:val="00AF4EB4"/>
    <w:rsid w:val="00AF6188"/>
    <w:rsid w:val="00B0207E"/>
    <w:rsid w:val="00B02B77"/>
    <w:rsid w:val="00B05C40"/>
    <w:rsid w:val="00B060F5"/>
    <w:rsid w:val="00B0721B"/>
    <w:rsid w:val="00B105B3"/>
    <w:rsid w:val="00B109CC"/>
    <w:rsid w:val="00B11A49"/>
    <w:rsid w:val="00B12EBC"/>
    <w:rsid w:val="00B16183"/>
    <w:rsid w:val="00B17002"/>
    <w:rsid w:val="00B1711C"/>
    <w:rsid w:val="00B17315"/>
    <w:rsid w:val="00B17394"/>
    <w:rsid w:val="00B20E28"/>
    <w:rsid w:val="00B218DB"/>
    <w:rsid w:val="00B225A8"/>
    <w:rsid w:val="00B23B2C"/>
    <w:rsid w:val="00B2482D"/>
    <w:rsid w:val="00B249D0"/>
    <w:rsid w:val="00B2501D"/>
    <w:rsid w:val="00B26275"/>
    <w:rsid w:val="00B26C9C"/>
    <w:rsid w:val="00B27421"/>
    <w:rsid w:val="00B279E5"/>
    <w:rsid w:val="00B27E60"/>
    <w:rsid w:val="00B30477"/>
    <w:rsid w:val="00B32F3E"/>
    <w:rsid w:val="00B32FD4"/>
    <w:rsid w:val="00B346E6"/>
    <w:rsid w:val="00B37DDF"/>
    <w:rsid w:val="00B416F2"/>
    <w:rsid w:val="00B42773"/>
    <w:rsid w:val="00B42D13"/>
    <w:rsid w:val="00B42ED6"/>
    <w:rsid w:val="00B4326E"/>
    <w:rsid w:val="00B4352C"/>
    <w:rsid w:val="00B437F2"/>
    <w:rsid w:val="00B43E56"/>
    <w:rsid w:val="00B44D1F"/>
    <w:rsid w:val="00B44DD0"/>
    <w:rsid w:val="00B47D8C"/>
    <w:rsid w:val="00B47EC3"/>
    <w:rsid w:val="00B516A6"/>
    <w:rsid w:val="00B52772"/>
    <w:rsid w:val="00B534A2"/>
    <w:rsid w:val="00B54984"/>
    <w:rsid w:val="00B555C0"/>
    <w:rsid w:val="00B55D98"/>
    <w:rsid w:val="00B56E12"/>
    <w:rsid w:val="00B575B0"/>
    <w:rsid w:val="00B57799"/>
    <w:rsid w:val="00B61E27"/>
    <w:rsid w:val="00B6353A"/>
    <w:rsid w:val="00B65354"/>
    <w:rsid w:val="00B654A9"/>
    <w:rsid w:val="00B65C4E"/>
    <w:rsid w:val="00B676E2"/>
    <w:rsid w:val="00B7011B"/>
    <w:rsid w:val="00B709B5"/>
    <w:rsid w:val="00B70DB4"/>
    <w:rsid w:val="00B71646"/>
    <w:rsid w:val="00B73029"/>
    <w:rsid w:val="00B736F4"/>
    <w:rsid w:val="00B73E5B"/>
    <w:rsid w:val="00B763F9"/>
    <w:rsid w:val="00B77DE6"/>
    <w:rsid w:val="00B83B85"/>
    <w:rsid w:val="00B85072"/>
    <w:rsid w:val="00B87820"/>
    <w:rsid w:val="00B909D4"/>
    <w:rsid w:val="00B918F2"/>
    <w:rsid w:val="00B93C54"/>
    <w:rsid w:val="00B95EB1"/>
    <w:rsid w:val="00B95EDD"/>
    <w:rsid w:val="00B96E71"/>
    <w:rsid w:val="00B96EF5"/>
    <w:rsid w:val="00B97F54"/>
    <w:rsid w:val="00BA3210"/>
    <w:rsid w:val="00BA32C2"/>
    <w:rsid w:val="00BA3BD3"/>
    <w:rsid w:val="00BA489A"/>
    <w:rsid w:val="00BA4F58"/>
    <w:rsid w:val="00BA59C1"/>
    <w:rsid w:val="00BA5BC4"/>
    <w:rsid w:val="00BA79F0"/>
    <w:rsid w:val="00BB09B4"/>
    <w:rsid w:val="00BB0FCD"/>
    <w:rsid w:val="00BB51D3"/>
    <w:rsid w:val="00BB5DEE"/>
    <w:rsid w:val="00BB64BE"/>
    <w:rsid w:val="00BB71A0"/>
    <w:rsid w:val="00BB7A86"/>
    <w:rsid w:val="00BC17E8"/>
    <w:rsid w:val="00BC299C"/>
    <w:rsid w:val="00BC34AB"/>
    <w:rsid w:val="00BC3B5C"/>
    <w:rsid w:val="00BC3DB9"/>
    <w:rsid w:val="00BC4A08"/>
    <w:rsid w:val="00BC4BA3"/>
    <w:rsid w:val="00BC568E"/>
    <w:rsid w:val="00BC5FB6"/>
    <w:rsid w:val="00BC697F"/>
    <w:rsid w:val="00BC7479"/>
    <w:rsid w:val="00BC7CB8"/>
    <w:rsid w:val="00BD0C77"/>
    <w:rsid w:val="00BD185D"/>
    <w:rsid w:val="00BD259D"/>
    <w:rsid w:val="00BD25E9"/>
    <w:rsid w:val="00BD2E72"/>
    <w:rsid w:val="00BD2F49"/>
    <w:rsid w:val="00BD60D1"/>
    <w:rsid w:val="00BD75FB"/>
    <w:rsid w:val="00BE0259"/>
    <w:rsid w:val="00BE05F7"/>
    <w:rsid w:val="00BE21AA"/>
    <w:rsid w:val="00BE2E2B"/>
    <w:rsid w:val="00BE48DB"/>
    <w:rsid w:val="00BE5FF7"/>
    <w:rsid w:val="00BE68FC"/>
    <w:rsid w:val="00BE6F2A"/>
    <w:rsid w:val="00BE73D7"/>
    <w:rsid w:val="00BF0285"/>
    <w:rsid w:val="00BF2FDE"/>
    <w:rsid w:val="00BF3177"/>
    <w:rsid w:val="00BF3A1A"/>
    <w:rsid w:val="00BF42FA"/>
    <w:rsid w:val="00BF475F"/>
    <w:rsid w:val="00BF586C"/>
    <w:rsid w:val="00BF7E12"/>
    <w:rsid w:val="00BF7EB1"/>
    <w:rsid w:val="00C00EAB"/>
    <w:rsid w:val="00C035A1"/>
    <w:rsid w:val="00C0424C"/>
    <w:rsid w:val="00C04531"/>
    <w:rsid w:val="00C05155"/>
    <w:rsid w:val="00C07335"/>
    <w:rsid w:val="00C106CB"/>
    <w:rsid w:val="00C108FC"/>
    <w:rsid w:val="00C10D88"/>
    <w:rsid w:val="00C12076"/>
    <w:rsid w:val="00C12374"/>
    <w:rsid w:val="00C12E15"/>
    <w:rsid w:val="00C13C9D"/>
    <w:rsid w:val="00C14D7A"/>
    <w:rsid w:val="00C14EE9"/>
    <w:rsid w:val="00C16299"/>
    <w:rsid w:val="00C17195"/>
    <w:rsid w:val="00C20059"/>
    <w:rsid w:val="00C20510"/>
    <w:rsid w:val="00C20E3F"/>
    <w:rsid w:val="00C236E8"/>
    <w:rsid w:val="00C2413E"/>
    <w:rsid w:val="00C255F4"/>
    <w:rsid w:val="00C2568C"/>
    <w:rsid w:val="00C25B01"/>
    <w:rsid w:val="00C266C0"/>
    <w:rsid w:val="00C26E0B"/>
    <w:rsid w:val="00C27484"/>
    <w:rsid w:val="00C27724"/>
    <w:rsid w:val="00C30923"/>
    <w:rsid w:val="00C311B7"/>
    <w:rsid w:val="00C31980"/>
    <w:rsid w:val="00C32A46"/>
    <w:rsid w:val="00C32D7E"/>
    <w:rsid w:val="00C35D18"/>
    <w:rsid w:val="00C43642"/>
    <w:rsid w:val="00C43D9E"/>
    <w:rsid w:val="00C4406A"/>
    <w:rsid w:val="00C44B4D"/>
    <w:rsid w:val="00C46443"/>
    <w:rsid w:val="00C504A1"/>
    <w:rsid w:val="00C50FB8"/>
    <w:rsid w:val="00C512DE"/>
    <w:rsid w:val="00C52A46"/>
    <w:rsid w:val="00C530F1"/>
    <w:rsid w:val="00C54A5F"/>
    <w:rsid w:val="00C576DD"/>
    <w:rsid w:val="00C60FCD"/>
    <w:rsid w:val="00C61A79"/>
    <w:rsid w:val="00C61ABB"/>
    <w:rsid w:val="00C62B5B"/>
    <w:rsid w:val="00C64A09"/>
    <w:rsid w:val="00C65463"/>
    <w:rsid w:val="00C667B6"/>
    <w:rsid w:val="00C7107F"/>
    <w:rsid w:val="00C714AF"/>
    <w:rsid w:val="00C7368B"/>
    <w:rsid w:val="00C73EA6"/>
    <w:rsid w:val="00C74AB7"/>
    <w:rsid w:val="00C74BE3"/>
    <w:rsid w:val="00C75FB7"/>
    <w:rsid w:val="00C77033"/>
    <w:rsid w:val="00C774B3"/>
    <w:rsid w:val="00C77EF1"/>
    <w:rsid w:val="00C81C2E"/>
    <w:rsid w:val="00C8366A"/>
    <w:rsid w:val="00C848C4"/>
    <w:rsid w:val="00C84AF2"/>
    <w:rsid w:val="00C8695B"/>
    <w:rsid w:val="00C900E9"/>
    <w:rsid w:val="00C91397"/>
    <w:rsid w:val="00C91F0C"/>
    <w:rsid w:val="00C922A3"/>
    <w:rsid w:val="00C92396"/>
    <w:rsid w:val="00C92A8D"/>
    <w:rsid w:val="00C967E6"/>
    <w:rsid w:val="00C969C5"/>
    <w:rsid w:val="00C970D1"/>
    <w:rsid w:val="00CA164E"/>
    <w:rsid w:val="00CA17F5"/>
    <w:rsid w:val="00CA1C13"/>
    <w:rsid w:val="00CA1C28"/>
    <w:rsid w:val="00CA2F6B"/>
    <w:rsid w:val="00CA5CBD"/>
    <w:rsid w:val="00CA670B"/>
    <w:rsid w:val="00CA6B1B"/>
    <w:rsid w:val="00CA6C9B"/>
    <w:rsid w:val="00CB19D9"/>
    <w:rsid w:val="00CB2166"/>
    <w:rsid w:val="00CB2BDE"/>
    <w:rsid w:val="00CB3BD5"/>
    <w:rsid w:val="00CB474A"/>
    <w:rsid w:val="00CB4C23"/>
    <w:rsid w:val="00CB5F8C"/>
    <w:rsid w:val="00CB62AE"/>
    <w:rsid w:val="00CB6699"/>
    <w:rsid w:val="00CB7048"/>
    <w:rsid w:val="00CC0F23"/>
    <w:rsid w:val="00CC1202"/>
    <w:rsid w:val="00CC1C10"/>
    <w:rsid w:val="00CC367F"/>
    <w:rsid w:val="00CC5A36"/>
    <w:rsid w:val="00CC71E4"/>
    <w:rsid w:val="00CC77B6"/>
    <w:rsid w:val="00CC7E8D"/>
    <w:rsid w:val="00CD0733"/>
    <w:rsid w:val="00CD46A9"/>
    <w:rsid w:val="00CD6AD7"/>
    <w:rsid w:val="00CD7E22"/>
    <w:rsid w:val="00CE1351"/>
    <w:rsid w:val="00CE2617"/>
    <w:rsid w:val="00CE49DE"/>
    <w:rsid w:val="00CE50D5"/>
    <w:rsid w:val="00CE6430"/>
    <w:rsid w:val="00CF0D76"/>
    <w:rsid w:val="00CF1B0F"/>
    <w:rsid w:val="00CF459F"/>
    <w:rsid w:val="00CF4DC4"/>
    <w:rsid w:val="00CF5808"/>
    <w:rsid w:val="00CF6FC9"/>
    <w:rsid w:val="00CF6FFB"/>
    <w:rsid w:val="00D0195A"/>
    <w:rsid w:val="00D03A0D"/>
    <w:rsid w:val="00D06107"/>
    <w:rsid w:val="00D07E57"/>
    <w:rsid w:val="00D139CA"/>
    <w:rsid w:val="00D14061"/>
    <w:rsid w:val="00D1422C"/>
    <w:rsid w:val="00D14693"/>
    <w:rsid w:val="00D14795"/>
    <w:rsid w:val="00D14C62"/>
    <w:rsid w:val="00D162F4"/>
    <w:rsid w:val="00D16723"/>
    <w:rsid w:val="00D16C70"/>
    <w:rsid w:val="00D17321"/>
    <w:rsid w:val="00D177A9"/>
    <w:rsid w:val="00D23DAB"/>
    <w:rsid w:val="00D23FE8"/>
    <w:rsid w:val="00D24728"/>
    <w:rsid w:val="00D24BFB"/>
    <w:rsid w:val="00D25046"/>
    <w:rsid w:val="00D2538F"/>
    <w:rsid w:val="00D265FD"/>
    <w:rsid w:val="00D26A0B"/>
    <w:rsid w:val="00D26D58"/>
    <w:rsid w:val="00D2739D"/>
    <w:rsid w:val="00D2780C"/>
    <w:rsid w:val="00D27A87"/>
    <w:rsid w:val="00D27D18"/>
    <w:rsid w:val="00D30818"/>
    <w:rsid w:val="00D329CE"/>
    <w:rsid w:val="00D34171"/>
    <w:rsid w:val="00D347CE"/>
    <w:rsid w:val="00D3627E"/>
    <w:rsid w:val="00D36785"/>
    <w:rsid w:val="00D3734F"/>
    <w:rsid w:val="00D37725"/>
    <w:rsid w:val="00D37804"/>
    <w:rsid w:val="00D418B7"/>
    <w:rsid w:val="00D466AD"/>
    <w:rsid w:val="00D469DF"/>
    <w:rsid w:val="00D47C1F"/>
    <w:rsid w:val="00D51132"/>
    <w:rsid w:val="00D52B49"/>
    <w:rsid w:val="00D53ABA"/>
    <w:rsid w:val="00D54767"/>
    <w:rsid w:val="00D60F17"/>
    <w:rsid w:val="00D62272"/>
    <w:rsid w:val="00D62609"/>
    <w:rsid w:val="00D6466F"/>
    <w:rsid w:val="00D6565C"/>
    <w:rsid w:val="00D65D16"/>
    <w:rsid w:val="00D664D6"/>
    <w:rsid w:val="00D7306D"/>
    <w:rsid w:val="00D736C0"/>
    <w:rsid w:val="00D737A4"/>
    <w:rsid w:val="00D74C93"/>
    <w:rsid w:val="00D75C71"/>
    <w:rsid w:val="00D7659E"/>
    <w:rsid w:val="00D768DA"/>
    <w:rsid w:val="00D76EA0"/>
    <w:rsid w:val="00D80BEE"/>
    <w:rsid w:val="00D81168"/>
    <w:rsid w:val="00D83F77"/>
    <w:rsid w:val="00D85776"/>
    <w:rsid w:val="00D85BF7"/>
    <w:rsid w:val="00D864C6"/>
    <w:rsid w:val="00D87510"/>
    <w:rsid w:val="00D87D8F"/>
    <w:rsid w:val="00D90564"/>
    <w:rsid w:val="00D90655"/>
    <w:rsid w:val="00D9268F"/>
    <w:rsid w:val="00D934EF"/>
    <w:rsid w:val="00D93592"/>
    <w:rsid w:val="00D938A3"/>
    <w:rsid w:val="00D946B7"/>
    <w:rsid w:val="00DA16BB"/>
    <w:rsid w:val="00DA3256"/>
    <w:rsid w:val="00DA339F"/>
    <w:rsid w:val="00DA39BF"/>
    <w:rsid w:val="00DA3C57"/>
    <w:rsid w:val="00DA4267"/>
    <w:rsid w:val="00DA5DAF"/>
    <w:rsid w:val="00DB02B5"/>
    <w:rsid w:val="00DB3D85"/>
    <w:rsid w:val="00DB5769"/>
    <w:rsid w:val="00DB6181"/>
    <w:rsid w:val="00DB6D01"/>
    <w:rsid w:val="00DC0880"/>
    <w:rsid w:val="00DC133D"/>
    <w:rsid w:val="00DC15CB"/>
    <w:rsid w:val="00DC2420"/>
    <w:rsid w:val="00DD2E92"/>
    <w:rsid w:val="00DD2EEB"/>
    <w:rsid w:val="00DD424F"/>
    <w:rsid w:val="00DD596D"/>
    <w:rsid w:val="00DD62D1"/>
    <w:rsid w:val="00DD6377"/>
    <w:rsid w:val="00DD6770"/>
    <w:rsid w:val="00DE0088"/>
    <w:rsid w:val="00DE1326"/>
    <w:rsid w:val="00DE4799"/>
    <w:rsid w:val="00DE5602"/>
    <w:rsid w:val="00DE5E9D"/>
    <w:rsid w:val="00DE63F3"/>
    <w:rsid w:val="00DE70DF"/>
    <w:rsid w:val="00DF2FA4"/>
    <w:rsid w:val="00DF309F"/>
    <w:rsid w:val="00DF31ED"/>
    <w:rsid w:val="00DF3C76"/>
    <w:rsid w:val="00DF797B"/>
    <w:rsid w:val="00E00241"/>
    <w:rsid w:val="00E00C72"/>
    <w:rsid w:val="00E0219F"/>
    <w:rsid w:val="00E049C1"/>
    <w:rsid w:val="00E079A5"/>
    <w:rsid w:val="00E1171E"/>
    <w:rsid w:val="00E12EB2"/>
    <w:rsid w:val="00E1303A"/>
    <w:rsid w:val="00E130D9"/>
    <w:rsid w:val="00E161B3"/>
    <w:rsid w:val="00E17297"/>
    <w:rsid w:val="00E20C56"/>
    <w:rsid w:val="00E21265"/>
    <w:rsid w:val="00E24E9A"/>
    <w:rsid w:val="00E25182"/>
    <w:rsid w:val="00E25B44"/>
    <w:rsid w:val="00E26552"/>
    <w:rsid w:val="00E26719"/>
    <w:rsid w:val="00E27038"/>
    <w:rsid w:val="00E27513"/>
    <w:rsid w:val="00E3037C"/>
    <w:rsid w:val="00E30A12"/>
    <w:rsid w:val="00E327C6"/>
    <w:rsid w:val="00E33DB5"/>
    <w:rsid w:val="00E34BA2"/>
    <w:rsid w:val="00E37895"/>
    <w:rsid w:val="00E37954"/>
    <w:rsid w:val="00E37BDE"/>
    <w:rsid w:val="00E407F9"/>
    <w:rsid w:val="00E41362"/>
    <w:rsid w:val="00E41A16"/>
    <w:rsid w:val="00E44070"/>
    <w:rsid w:val="00E45FC2"/>
    <w:rsid w:val="00E4636C"/>
    <w:rsid w:val="00E47216"/>
    <w:rsid w:val="00E476CA"/>
    <w:rsid w:val="00E51C56"/>
    <w:rsid w:val="00E51D1D"/>
    <w:rsid w:val="00E52637"/>
    <w:rsid w:val="00E54B78"/>
    <w:rsid w:val="00E55674"/>
    <w:rsid w:val="00E569A9"/>
    <w:rsid w:val="00E56E9B"/>
    <w:rsid w:val="00E571F2"/>
    <w:rsid w:val="00E60189"/>
    <w:rsid w:val="00E60619"/>
    <w:rsid w:val="00E61829"/>
    <w:rsid w:val="00E626A0"/>
    <w:rsid w:val="00E62868"/>
    <w:rsid w:val="00E629EB"/>
    <w:rsid w:val="00E62BA5"/>
    <w:rsid w:val="00E64B60"/>
    <w:rsid w:val="00E64FB2"/>
    <w:rsid w:val="00E664E3"/>
    <w:rsid w:val="00E66902"/>
    <w:rsid w:val="00E70E0B"/>
    <w:rsid w:val="00E72042"/>
    <w:rsid w:val="00E72577"/>
    <w:rsid w:val="00E736D0"/>
    <w:rsid w:val="00E7426F"/>
    <w:rsid w:val="00E746FA"/>
    <w:rsid w:val="00E74F7B"/>
    <w:rsid w:val="00E75D6A"/>
    <w:rsid w:val="00E80D42"/>
    <w:rsid w:val="00E83177"/>
    <w:rsid w:val="00E84447"/>
    <w:rsid w:val="00E848F7"/>
    <w:rsid w:val="00E84FCD"/>
    <w:rsid w:val="00E86039"/>
    <w:rsid w:val="00E86349"/>
    <w:rsid w:val="00E86FA7"/>
    <w:rsid w:val="00E87B95"/>
    <w:rsid w:val="00E92039"/>
    <w:rsid w:val="00E9237B"/>
    <w:rsid w:val="00E92619"/>
    <w:rsid w:val="00E92F26"/>
    <w:rsid w:val="00E93820"/>
    <w:rsid w:val="00E93B15"/>
    <w:rsid w:val="00E946F8"/>
    <w:rsid w:val="00E9584C"/>
    <w:rsid w:val="00E95AF3"/>
    <w:rsid w:val="00E961CE"/>
    <w:rsid w:val="00E96E68"/>
    <w:rsid w:val="00E96E94"/>
    <w:rsid w:val="00E9730B"/>
    <w:rsid w:val="00E975BC"/>
    <w:rsid w:val="00E97A65"/>
    <w:rsid w:val="00EA1341"/>
    <w:rsid w:val="00EA4078"/>
    <w:rsid w:val="00EA539A"/>
    <w:rsid w:val="00EA6A8E"/>
    <w:rsid w:val="00EA72B2"/>
    <w:rsid w:val="00EB15C7"/>
    <w:rsid w:val="00EB1C5B"/>
    <w:rsid w:val="00EB1E61"/>
    <w:rsid w:val="00EB312A"/>
    <w:rsid w:val="00EB3935"/>
    <w:rsid w:val="00EB7291"/>
    <w:rsid w:val="00EC0938"/>
    <w:rsid w:val="00EC1723"/>
    <w:rsid w:val="00EC1DF3"/>
    <w:rsid w:val="00EC33D5"/>
    <w:rsid w:val="00EC3A08"/>
    <w:rsid w:val="00EC4E13"/>
    <w:rsid w:val="00EC66A9"/>
    <w:rsid w:val="00EC6BC0"/>
    <w:rsid w:val="00EC7675"/>
    <w:rsid w:val="00EC793C"/>
    <w:rsid w:val="00ED099C"/>
    <w:rsid w:val="00ED1DDB"/>
    <w:rsid w:val="00ED4686"/>
    <w:rsid w:val="00EE2E07"/>
    <w:rsid w:val="00EE3EC6"/>
    <w:rsid w:val="00EE4D21"/>
    <w:rsid w:val="00EE54A8"/>
    <w:rsid w:val="00EE5820"/>
    <w:rsid w:val="00EE6671"/>
    <w:rsid w:val="00EE7761"/>
    <w:rsid w:val="00EF1AF7"/>
    <w:rsid w:val="00EF21F9"/>
    <w:rsid w:val="00EF3009"/>
    <w:rsid w:val="00EF35C6"/>
    <w:rsid w:val="00EF4613"/>
    <w:rsid w:val="00EF4A45"/>
    <w:rsid w:val="00EF5826"/>
    <w:rsid w:val="00EF59CC"/>
    <w:rsid w:val="00EF6DEF"/>
    <w:rsid w:val="00EF7112"/>
    <w:rsid w:val="00F00C3A"/>
    <w:rsid w:val="00F015E4"/>
    <w:rsid w:val="00F01786"/>
    <w:rsid w:val="00F02595"/>
    <w:rsid w:val="00F02C86"/>
    <w:rsid w:val="00F04967"/>
    <w:rsid w:val="00F04A59"/>
    <w:rsid w:val="00F04BB4"/>
    <w:rsid w:val="00F0649F"/>
    <w:rsid w:val="00F07AED"/>
    <w:rsid w:val="00F1167E"/>
    <w:rsid w:val="00F11D9E"/>
    <w:rsid w:val="00F14A75"/>
    <w:rsid w:val="00F15983"/>
    <w:rsid w:val="00F16037"/>
    <w:rsid w:val="00F167F5"/>
    <w:rsid w:val="00F16F1F"/>
    <w:rsid w:val="00F2003A"/>
    <w:rsid w:val="00F202E7"/>
    <w:rsid w:val="00F20369"/>
    <w:rsid w:val="00F20804"/>
    <w:rsid w:val="00F21417"/>
    <w:rsid w:val="00F21B7A"/>
    <w:rsid w:val="00F21E6A"/>
    <w:rsid w:val="00F22EB7"/>
    <w:rsid w:val="00F23E57"/>
    <w:rsid w:val="00F24170"/>
    <w:rsid w:val="00F24837"/>
    <w:rsid w:val="00F2540A"/>
    <w:rsid w:val="00F32DFA"/>
    <w:rsid w:val="00F3359E"/>
    <w:rsid w:val="00F335A8"/>
    <w:rsid w:val="00F33E8D"/>
    <w:rsid w:val="00F36E8A"/>
    <w:rsid w:val="00F3730B"/>
    <w:rsid w:val="00F3782D"/>
    <w:rsid w:val="00F408F8"/>
    <w:rsid w:val="00F40F5E"/>
    <w:rsid w:val="00F40FE6"/>
    <w:rsid w:val="00F42D09"/>
    <w:rsid w:val="00F45C06"/>
    <w:rsid w:val="00F45C3B"/>
    <w:rsid w:val="00F51363"/>
    <w:rsid w:val="00F52ACA"/>
    <w:rsid w:val="00F530E6"/>
    <w:rsid w:val="00F5397D"/>
    <w:rsid w:val="00F53E09"/>
    <w:rsid w:val="00F54D8F"/>
    <w:rsid w:val="00F557BF"/>
    <w:rsid w:val="00F557CF"/>
    <w:rsid w:val="00F56B0B"/>
    <w:rsid w:val="00F613AB"/>
    <w:rsid w:val="00F62F18"/>
    <w:rsid w:val="00F63515"/>
    <w:rsid w:val="00F6395D"/>
    <w:rsid w:val="00F6594A"/>
    <w:rsid w:val="00F67E06"/>
    <w:rsid w:val="00F708E2"/>
    <w:rsid w:val="00F71099"/>
    <w:rsid w:val="00F71A24"/>
    <w:rsid w:val="00F73A95"/>
    <w:rsid w:val="00F73DE4"/>
    <w:rsid w:val="00F7448C"/>
    <w:rsid w:val="00F74B20"/>
    <w:rsid w:val="00F82F61"/>
    <w:rsid w:val="00F847B1"/>
    <w:rsid w:val="00F84A4A"/>
    <w:rsid w:val="00F87C5D"/>
    <w:rsid w:val="00F87CC1"/>
    <w:rsid w:val="00F918A7"/>
    <w:rsid w:val="00F948C4"/>
    <w:rsid w:val="00F958D5"/>
    <w:rsid w:val="00F96FAA"/>
    <w:rsid w:val="00F973E6"/>
    <w:rsid w:val="00F97B18"/>
    <w:rsid w:val="00FA0DEA"/>
    <w:rsid w:val="00FA2B09"/>
    <w:rsid w:val="00FA3129"/>
    <w:rsid w:val="00FA4E9C"/>
    <w:rsid w:val="00FA4F50"/>
    <w:rsid w:val="00FA5C9F"/>
    <w:rsid w:val="00FA6717"/>
    <w:rsid w:val="00FA689E"/>
    <w:rsid w:val="00FA6DCE"/>
    <w:rsid w:val="00FA6EA9"/>
    <w:rsid w:val="00FB1388"/>
    <w:rsid w:val="00FB2086"/>
    <w:rsid w:val="00FB20A1"/>
    <w:rsid w:val="00FB266E"/>
    <w:rsid w:val="00FB3B12"/>
    <w:rsid w:val="00FB496F"/>
    <w:rsid w:val="00FB56B2"/>
    <w:rsid w:val="00FB6B9E"/>
    <w:rsid w:val="00FB7052"/>
    <w:rsid w:val="00FB7581"/>
    <w:rsid w:val="00FC1BF3"/>
    <w:rsid w:val="00FC2150"/>
    <w:rsid w:val="00FC24C9"/>
    <w:rsid w:val="00FC270A"/>
    <w:rsid w:val="00FC326B"/>
    <w:rsid w:val="00FC3F76"/>
    <w:rsid w:val="00FC4559"/>
    <w:rsid w:val="00FC519B"/>
    <w:rsid w:val="00FC66CB"/>
    <w:rsid w:val="00FC7B29"/>
    <w:rsid w:val="00FD10C6"/>
    <w:rsid w:val="00FD1C78"/>
    <w:rsid w:val="00FD365A"/>
    <w:rsid w:val="00FD4414"/>
    <w:rsid w:val="00FD4C19"/>
    <w:rsid w:val="00FD75DF"/>
    <w:rsid w:val="00FD78E0"/>
    <w:rsid w:val="00FE0521"/>
    <w:rsid w:val="00FE1070"/>
    <w:rsid w:val="00FE29CE"/>
    <w:rsid w:val="00FE3428"/>
    <w:rsid w:val="00FE3AB8"/>
    <w:rsid w:val="00FE3D0A"/>
    <w:rsid w:val="00FE505A"/>
    <w:rsid w:val="00FE64F8"/>
    <w:rsid w:val="00FE7102"/>
    <w:rsid w:val="00FE79CA"/>
    <w:rsid w:val="00FE7B0A"/>
    <w:rsid w:val="00FF0951"/>
    <w:rsid w:val="00FF1654"/>
    <w:rsid w:val="00FF2335"/>
    <w:rsid w:val="00FF24CC"/>
    <w:rsid w:val="00FF4829"/>
    <w:rsid w:val="00FF48AC"/>
    <w:rsid w:val="00FF523F"/>
    <w:rsid w:val="00FF593B"/>
    <w:rsid w:val="00FF597F"/>
    <w:rsid w:val="00FF61EE"/>
    <w:rsid w:val="00FF75C8"/>
    <w:rsid w:val="00FF78DB"/>
    <w:rsid w:val="010B3251"/>
    <w:rsid w:val="01135319"/>
    <w:rsid w:val="01185629"/>
    <w:rsid w:val="014760CF"/>
    <w:rsid w:val="014C17E7"/>
    <w:rsid w:val="01541E5F"/>
    <w:rsid w:val="016C2D4F"/>
    <w:rsid w:val="01A36C84"/>
    <w:rsid w:val="01B72F8E"/>
    <w:rsid w:val="01C30466"/>
    <w:rsid w:val="01C65632"/>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42A31"/>
    <w:rsid w:val="039D37B9"/>
    <w:rsid w:val="03A24FB8"/>
    <w:rsid w:val="03DD0530"/>
    <w:rsid w:val="03E42641"/>
    <w:rsid w:val="04066493"/>
    <w:rsid w:val="04132B98"/>
    <w:rsid w:val="04225728"/>
    <w:rsid w:val="04494B18"/>
    <w:rsid w:val="044F44C2"/>
    <w:rsid w:val="045C00A3"/>
    <w:rsid w:val="04694ACD"/>
    <w:rsid w:val="047D665D"/>
    <w:rsid w:val="0489702C"/>
    <w:rsid w:val="04962264"/>
    <w:rsid w:val="04972866"/>
    <w:rsid w:val="04AD6E52"/>
    <w:rsid w:val="04E00053"/>
    <w:rsid w:val="04E03157"/>
    <w:rsid w:val="04F97A5F"/>
    <w:rsid w:val="05173421"/>
    <w:rsid w:val="051871AC"/>
    <w:rsid w:val="053D096B"/>
    <w:rsid w:val="05752AC4"/>
    <w:rsid w:val="058E496B"/>
    <w:rsid w:val="058E77EE"/>
    <w:rsid w:val="059B3928"/>
    <w:rsid w:val="059B5FCF"/>
    <w:rsid w:val="05A35969"/>
    <w:rsid w:val="05B62759"/>
    <w:rsid w:val="05FD6615"/>
    <w:rsid w:val="06181A7E"/>
    <w:rsid w:val="062563DB"/>
    <w:rsid w:val="063446BA"/>
    <w:rsid w:val="066A35A8"/>
    <w:rsid w:val="066F3954"/>
    <w:rsid w:val="06AE292B"/>
    <w:rsid w:val="06B65CD0"/>
    <w:rsid w:val="06C9729F"/>
    <w:rsid w:val="06CC11DC"/>
    <w:rsid w:val="06D0577A"/>
    <w:rsid w:val="06DB2D93"/>
    <w:rsid w:val="06E53DBD"/>
    <w:rsid w:val="07380693"/>
    <w:rsid w:val="074A1ECD"/>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D14C7"/>
    <w:rsid w:val="08EE549F"/>
    <w:rsid w:val="08F929D4"/>
    <w:rsid w:val="09071E76"/>
    <w:rsid w:val="090919EB"/>
    <w:rsid w:val="090B5646"/>
    <w:rsid w:val="0941189C"/>
    <w:rsid w:val="0978513B"/>
    <w:rsid w:val="097B235C"/>
    <w:rsid w:val="098C76F4"/>
    <w:rsid w:val="09D05E45"/>
    <w:rsid w:val="09DB4584"/>
    <w:rsid w:val="09DE49C3"/>
    <w:rsid w:val="09F56C35"/>
    <w:rsid w:val="0A0B5E4F"/>
    <w:rsid w:val="0A312E98"/>
    <w:rsid w:val="0A4970DF"/>
    <w:rsid w:val="0A6F438C"/>
    <w:rsid w:val="0A71097F"/>
    <w:rsid w:val="0A817AC5"/>
    <w:rsid w:val="0A943317"/>
    <w:rsid w:val="0AB03154"/>
    <w:rsid w:val="0AC6595D"/>
    <w:rsid w:val="0B2F2F05"/>
    <w:rsid w:val="0B3823F4"/>
    <w:rsid w:val="0B760218"/>
    <w:rsid w:val="0B814064"/>
    <w:rsid w:val="0B8E5F07"/>
    <w:rsid w:val="0BB71C78"/>
    <w:rsid w:val="0BC344B8"/>
    <w:rsid w:val="0BC36BAC"/>
    <w:rsid w:val="0BCA7E13"/>
    <w:rsid w:val="0C0B0A36"/>
    <w:rsid w:val="0C0B5801"/>
    <w:rsid w:val="0C18189B"/>
    <w:rsid w:val="0C232B48"/>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720D6"/>
    <w:rsid w:val="0D5C52D4"/>
    <w:rsid w:val="0D943D26"/>
    <w:rsid w:val="0D9D6643"/>
    <w:rsid w:val="0DA4265D"/>
    <w:rsid w:val="0DB8097E"/>
    <w:rsid w:val="0DDD1D89"/>
    <w:rsid w:val="0DE5766B"/>
    <w:rsid w:val="0E217715"/>
    <w:rsid w:val="0E230543"/>
    <w:rsid w:val="0E6F20D1"/>
    <w:rsid w:val="0E775145"/>
    <w:rsid w:val="0E7D62A0"/>
    <w:rsid w:val="0E862666"/>
    <w:rsid w:val="0E894029"/>
    <w:rsid w:val="0EA351E9"/>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52536D"/>
    <w:rsid w:val="107B4E6C"/>
    <w:rsid w:val="10AD1CE9"/>
    <w:rsid w:val="10B87347"/>
    <w:rsid w:val="10C94242"/>
    <w:rsid w:val="10E906BE"/>
    <w:rsid w:val="10F65BB2"/>
    <w:rsid w:val="110E410B"/>
    <w:rsid w:val="112371A2"/>
    <w:rsid w:val="112722D1"/>
    <w:rsid w:val="112C65D5"/>
    <w:rsid w:val="113B087D"/>
    <w:rsid w:val="115F2626"/>
    <w:rsid w:val="11760EA5"/>
    <w:rsid w:val="117D320D"/>
    <w:rsid w:val="11863F32"/>
    <w:rsid w:val="11A258BC"/>
    <w:rsid w:val="11A560B7"/>
    <w:rsid w:val="11A675AA"/>
    <w:rsid w:val="11AF7BEF"/>
    <w:rsid w:val="11B01290"/>
    <w:rsid w:val="11F22FD8"/>
    <w:rsid w:val="11F955C4"/>
    <w:rsid w:val="11FD4E5A"/>
    <w:rsid w:val="12103BB7"/>
    <w:rsid w:val="122D5C93"/>
    <w:rsid w:val="122D65C3"/>
    <w:rsid w:val="12394B4F"/>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E02B4C"/>
    <w:rsid w:val="140B6DFF"/>
    <w:rsid w:val="141D098F"/>
    <w:rsid w:val="14261254"/>
    <w:rsid w:val="143E4201"/>
    <w:rsid w:val="14504ADF"/>
    <w:rsid w:val="145942DE"/>
    <w:rsid w:val="14626B51"/>
    <w:rsid w:val="146827F6"/>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0420E"/>
    <w:rsid w:val="170344B7"/>
    <w:rsid w:val="17362267"/>
    <w:rsid w:val="1739327C"/>
    <w:rsid w:val="173F5012"/>
    <w:rsid w:val="17465510"/>
    <w:rsid w:val="17570670"/>
    <w:rsid w:val="17752957"/>
    <w:rsid w:val="17843C78"/>
    <w:rsid w:val="179539B3"/>
    <w:rsid w:val="17A11B1A"/>
    <w:rsid w:val="17A8018F"/>
    <w:rsid w:val="17C56CB2"/>
    <w:rsid w:val="17E71D96"/>
    <w:rsid w:val="17F60AD4"/>
    <w:rsid w:val="182A68C4"/>
    <w:rsid w:val="182E2225"/>
    <w:rsid w:val="18A26F81"/>
    <w:rsid w:val="18A91971"/>
    <w:rsid w:val="18D40C27"/>
    <w:rsid w:val="18E10285"/>
    <w:rsid w:val="18F63582"/>
    <w:rsid w:val="1917478C"/>
    <w:rsid w:val="1925076B"/>
    <w:rsid w:val="19282183"/>
    <w:rsid w:val="193357D5"/>
    <w:rsid w:val="193F52C7"/>
    <w:rsid w:val="195E6AFC"/>
    <w:rsid w:val="19767A36"/>
    <w:rsid w:val="19995FEF"/>
    <w:rsid w:val="19B24017"/>
    <w:rsid w:val="19B5474D"/>
    <w:rsid w:val="19B7394B"/>
    <w:rsid w:val="19C6215B"/>
    <w:rsid w:val="19D41C35"/>
    <w:rsid w:val="1A0A1868"/>
    <w:rsid w:val="1A0F2BBB"/>
    <w:rsid w:val="1A2B5153"/>
    <w:rsid w:val="1A4841F6"/>
    <w:rsid w:val="1A6266B1"/>
    <w:rsid w:val="1A6B75C1"/>
    <w:rsid w:val="1A6F4C7E"/>
    <w:rsid w:val="1A8020C3"/>
    <w:rsid w:val="1AA17046"/>
    <w:rsid w:val="1ABD4F6B"/>
    <w:rsid w:val="1ABE4F37"/>
    <w:rsid w:val="1AD07418"/>
    <w:rsid w:val="1AE12880"/>
    <w:rsid w:val="1AE76412"/>
    <w:rsid w:val="1AF73E39"/>
    <w:rsid w:val="1B0822A1"/>
    <w:rsid w:val="1B541E65"/>
    <w:rsid w:val="1B644FBE"/>
    <w:rsid w:val="1B794315"/>
    <w:rsid w:val="1B7E6473"/>
    <w:rsid w:val="1B9542BC"/>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E53F6E"/>
    <w:rsid w:val="1E0167F0"/>
    <w:rsid w:val="1E05608C"/>
    <w:rsid w:val="1E062A89"/>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9951FF"/>
    <w:rsid w:val="1FAC7B25"/>
    <w:rsid w:val="1FAE3E88"/>
    <w:rsid w:val="1FB11828"/>
    <w:rsid w:val="201160F9"/>
    <w:rsid w:val="2011735E"/>
    <w:rsid w:val="20271012"/>
    <w:rsid w:val="2053420E"/>
    <w:rsid w:val="20586A9A"/>
    <w:rsid w:val="206E7307"/>
    <w:rsid w:val="207A194A"/>
    <w:rsid w:val="208B1FB8"/>
    <w:rsid w:val="20A63C3D"/>
    <w:rsid w:val="20B52003"/>
    <w:rsid w:val="21016838"/>
    <w:rsid w:val="211875B6"/>
    <w:rsid w:val="213E6801"/>
    <w:rsid w:val="2144625F"/>
    <w:rsid w:val="214D2F3E"/>
    <w:rsid w:val="21503EE9"/>
    <w:rsid w:val="216A5288"/>
    <w:rsid w:val="21914BDF"/>
    <w:rsid w:val="219243EB"/>
    <w:rsid w:val="21A16099"/>
    <w:rsid w:val="21AC474F"/>
    <w:rsid w:val="21B60D96"/>
    <w:rsid w:val="21BE68C8"/>
    <w:rsid w:val="21C873C6"/>
    <w:rsid w:val="21D85A61"/>
    <w:rsid w:val="21E73283"/>
    <w:rsid w:val="21F833BA"/>
    <w:rsid w:val="21FB6384"/>
    <w:rsid w:val="22282379"/>
    <w:rsid w:val="224935F6"/>
    <w:rsid w:val="224E4C81"/>
    <w:rsid w:val="22827C17"/>
    <w:rsid w:val="22AA5908"/>
    <w:rsid w:val="22B639B7"/>
    <w:rsid w:val="22EF4620"/>
    <w:rsid w:val="230D64BA"/>
    <w:rsid w:val="232D5D5D"/>
    <w:rsid w:val="23356C71"/>
    <w:rsid w:val="23511BBD"/>
    <w:rsid w:val="235278E2"/>
    <w:rsid w:val="23963260"/>
    <w:rsid w:val="239A286B"/>
    <w:rsid w:val="23D75967"/>
    <w:rsid w:val="23EA3A5D"/>
    <w:rsid w:val="24057CF1"/>
    <w:rsid w:val="241A3187"/>
    <w:rsid w:val="241D35CB"/>
    <w:rsid w:val="242E6397"/>
    <w:rsid w:val="243E46A6"/>
    <w:rsid w:val="244A6CD8"/>
    <w:rsid w:val="244C5FBF"/>
    <w:rsid w:val="2452597D"/>
    <w:rsid w:val="24741728"/>
    <w:rsid w:val="24752DC8"/>
    <w:rsid w:val="24760F1F"/>
    <w:rsid w:val="24A002A4"/>
    <w:rsid w:val="24D32F5D"/>
    <w:rsid w:val="24D33D37"/>
    <w:rsid w:val="24D664D1"/>
    <w:rsid w:val="24D8608F"/>
    <w:rsid w:val="24E372C9"/>
    <w:rsid w:val="24EF6316"/>
    <w:rsid w:val="24FB1B6E"/>
    <w:rsid w:val="24FD7366"/>
    <w:rsid w:val="252B275E"/>
    <w:rsid w:val="255810AA"/>
    <w:rsid w:val="256272EA"/>
    <w:rsid w:val="258353D7"/>
    <w:rsid w:val="25D7018F"/>
    <w:rsid w:val="26013A1B"/>
    <w:rsid w:val="260D56BF"/>
    <w:rsid w:val="26263EB4"/>
    <w:rsid w:val="26621D57"/>
    <w:rsid w:val="26805443"/>
    <w:rsid w:val="26916DC9"/>
    <w:rsid w:val="269867F5"/>
    <w:rsid w:val="269C607B"/>
    <w:rsid w:val="26B87422"/>
    <w:rsid w:val="26C22FE2"/>
    <w:rsid w:val="2706779E"/>
    <w:rsid w:val="271A7202"/>
    <w:rsid w:val="271B1790"/>
    <w:rsid w:val="27243F54"/>
    <w:rsid w:val="27293DBF"/>
    <w:rsid w:val="27A17800"/>
    <w:rsid w:val="27A9576F"/>
    <w:rsid w:val="27B81492"/>
    <w:rsid w:val="27B90089"/>
    <w:rsid w:val="27C81913"/>
    <w:rsid w:val="27DD38E7"/>
    <w:rsid w:val="27E2432D"/>
    <w:rsid w:val="28083753"/>
    <w:rsid w:val="282867FB"/>
    <w:rsid w:val="283A464C"/>
    <w:rsid w:val="28425787"/>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A7401"/>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E72261"/>
    <w:rsid w:val="2AF84366"/>
    <w:rsid w:val="2B22578F"/>
    <w:rsid w:val="2B310A8A"/>
    <w:rsid w:val="2B5C20D8"/>
    <w:rsid w:val="2B8C666C"/>
    <w:rsid w:val="2BDB6308"/>
    <w:rsid w:val="2BDB7638"/>
    <w:rsid w:val="2BFE3303"/>
    <w:rsid w:val="2C0B7BC3"/>
    <w:rsid w:val="2C324805"/>
    <w:rsid w:val="2C36281C"/>
    <w:rsid w:val="2C3B3354"/>
    <w:rsid w:val="2C3C3543"/>
    <w:rsid w:val="2C4445F8"/>
    <w:rsid w:val="2C8C53FD"/>
    <w:rsid w:val="2C9F353B"/>
    <w:rsid w:val="2CA7018D"/>
    <w:rsid w:val="2CBB6832"/>
    <w:rsid w:val="2CC004EA"/>
    <w:rsid w:val="2CC47DA8"/>
    <w:rsid w:val="2CD510B4"/>
    <w:rsid w:val="2CE14444"/>
    <w:rsid w:val="2CEA6D74"/>
    <w:rsid w:val="2D6B1768"/>
    <w:rsid w:val="2D7743FE"/>
    <w:rsid w:val="2D9035E4"/>
    <w:rsid w:val="2D9D14C2"/>
    <w:rsid w:val="2DB86793"/>
    <w:rsid w:val="2DBC13D4"/>
    <w:rsid w:val="2DD07F22"/>
    <w:rsid w:val="2DE85931"/>
    <w:rsid w:val="2DED049E"/>
    <w:rsid w:val="2DF5112F"/>
    <w:rsid w:val="2DF56BBB"/>
    <w:rsid w:val="2DF77DBF"/>
    <w:rsid w:val="2E537109"/>
    <w:rsid w:val="2E5B1630"/>
    <w:rsid w:val="2E6C5840"/>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2FEC5C90"/>
    <w:rsid w:val="300B0D59"/>
    <w:rsid w:val="302F220E"/>
    <w:rsid w:val="3038225E"/>
    <w:rsid w:val="30AF01FD"/>
    <w:rsid w:val="30D35321"/>
    <w:rsid w:val="30DA1D41"/>
    <w:rsid w:val="30E60779"/>
    <w:rsid w:val="30EE4CCC"/>
    <w:rsid w:val="310D0471"/>
    <w:rsid w:val="31445105"/>
    <w:rsid w:val="314A194A"/>
    <w:rsid w:val="31B06987"/>
    <w:rsid w:val="31B625C3"/>
    <w:rsid w:val="31C13A38"/>
    <w:rsid w:val="31D31C30"/>
    <w:rsid w:val="31DA2F13"/>
    <w:rsid w:val="31F213C6"/>
    <w:rsid w:val="32170104"/>
    <w:rsid w:val="321D7F33"/>
    <w:rsid w:val="32234C36"/>
    <w:rsid w:val="326C0F21"/>
    <w:rsid w:val="328453F3"/>
    <w:rsid w:val="32981B5A"/>
    <w:rsid w:val="32EC0B27"/>
    <w:rsid w:val="32ED7679"/>
    <w:rsid w:val="32FF4D91"/>
    <w:rsid w:val="335F2C9A"/>
    <w:rsid w:val="337002E0"/>
    <w:rsid w:val="33727C42"/>
    <w:rsid w:val="337F42B4"/>
    <w:rsid w:val="33F53437"/>
    <w:rsid w:val="343E5688"/>
    <w:rsid w:val="347A3ECA"/>
    <w:rsid w:val="348E0A85"/>
    <w:rsid w:val="348F7B63"/>
    <w:rsid w:val="34B23803"/>
    <w:rsid w:val="34E4685B"/>
    <w:rsid w:val="34EB6DF8"/>
    <w:rsid w:val="35115659"/>
    <w:rsid w:val="3530548F"/>
    <w:rsid w:val="35315FCF"/>
    <w:rsid w:val="355D7BF4"/>
    <w:rsid w:val="35665A65"/>
    <w:rsid w:val="35A9364A"/>
    <w:rsid w:val="35B9319F"/>
    <w:rsid w:val="35C27B86"/>
    <w:rsid w:val="35DB7D98"/>
    <w:rsid w:val="35EE26F1"/>
    <w:rsid w:val="35F92C30"/>
    <w:rsid w:val="362676D4"/>
    <w:rsid w:val="364D069A"/>
    <w:rsid w:val="36574C8D"/>
    <w:rsid w:val="36626C27"/>
    <w:rsid w:val="366B6306"/>
    <w:rsid w:val="3679148F"/>
    <w:rsid w:val="3685329B"/>
    <w:rsid w:val="36954A77"/>
    <w:rsid w:val="36AB68A9"/>
    <w:rsid w:val="36F9386F"/>
    <w:rsid w:val="3701025A"/>
    <w:rsid w:val="371634BE"/>
    <w:rsid w:val="372F50B7"/>
    <w:rsid w:val="37441682"/>
    <w:rsid w:val="375D7D52"/>
    <w:rsid w:val="376D7F8A"/>
    <w:rsid w:val="37A343F9"/>
    <w:rsid w:val="37D97769"/>
    <w:rsid w:val="38362847"/>
    <w:rsid w:val="3875150B"/>
    <w:rsid w:val="387E6F7D"/>
    <w:rsid w:val="3888158A"/>
    <w:rsid w:val="389417B9"/>
    <w:rsid w:val="38B3541D"/>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C3752B"/>
    <w:rsid w:val="3A1C4F96"/>
    <w:rsid w:val="3A3011E1"/>
    <w:rsid w:val="3A4532C6"/>
    <w:rsid w:val="3A6745EE"/>
    <w:rsid w:val="3A7424AE"/>
    <w:rsid w:val="3A7B560E"/>
    <w:rsid w:val="3A9768D3"/>
    <w:rsid w:val="3AD21B41"/>
    <w:rsid w:val="3AE82FE2"/>
    <w:rsid w:val="3B0948AC"/>
    <w:rsid w:val="3B1106DB"/>
    <w:rsid w:val="3B4E4520"/>
    <w:rsid w:val="3B917000"/>
    <w:rsid w:val="3BA775F0"/>
    <w:rsid w:val="3BB26E2E"/>
    <w:rsid w:val="3BF0568D"/>
    <w:rsid w:val="3BF11576"/>
    <w:rsid w:val="3BF642A6"/>
    <w:rsid w:val="3C0A2795"/>
    <w:rsid w:val="3C0E26E6"/>
    <w:rsid w:val="3C126DA0"/>
    <w:rsid w:val="3C215C0F"/>
    <w:rsid w:val="3C2853C8"/>
    <w:rsid w:val="3C472DAE"/>
    <w:rsid w:val="3C565F7D"/>
    <w:rsid w:val="3C615C8E"/>
    <w:rsid w:val="3C8A1F5C"/>
    <w:rsid w:val="3C8C4E56"/>
    <w:rsid w:val="3CB00A5E"/>
    <w:rsid w:val="3CC80E2E"/>
    <w:rsid w:val="3CCC60CE"/>
    <w:rsid w:val="3CEE78B0"/>
    <w:rsid w:val="3CF03B2D"/>
    <w:rsid w:val="3D076FFA"/>
    <w:rsid w:val="3D146DD3"/>
    <w:rsid w:val="3D8EA17B"/>
    <w:rsid w:val="3DB949B3"/>
    <w:rsid w:val="3DBC58F4"/>
    <w:rsid w:val="3DD15C08"/>
    <w:rsid w:val="3DE7275D"/>
    <w:rsid w:val="3E0A7C3D"/>
    <w:rsid w:val="3E45714C"/>
    <w:rsid w:val="3E636882"/>
    <w:rsid w:val="3EB220F7"/>
    <w:rsid w:val="3ED454B4"/>
    <w:rsid w:val="3ED505EA"/>
    <w:rsid w:val="3EDB13DE"/>
    <w:rsid w:val="3EDE1EF2"/>
    <w:rsid w:val="3F144933"/>
    <w:rsid w:val="3F2B2C7C"/>
    <w:rsid w:val="3F4C64B2"/>
    <w:rsid w:val="3F591D3C"/>
    <w:rsid w:val="3FA73041"/>
    <w:rsid w:val="3FBB4F3F"/>
    <w:rsid w:val="3FF01152"/>
    <w:rsid w:val="3FF07330"/>
    <w:rsid w:val="3FF341ED"/>
    <w:rsid w:val="402300FD"/>
    <w:rsid w:val="402850D6"/>
    <w:rsid w:val="403A014B"/>
    <w:rsid w:val="40580136"/>
    <w:rsid w:val="41006A35"/>
    <w:rsid w:val="41691ABE"/>
    <w:rsid w:val="417F4425"/>
    <w:rsid w:val="419024AE"/>
    <w:rsid w:val="419B5EE3"/>
    <w:rsid w:val="419C6756"/>
    <w:rsid w:val="41C07281"/>
    <w:rsid w:val="41D0160B"/>
    <w:rsid w:val="41E719A3"/>
    <w:rsid w:val="42182615"/>
    <w:rsid w:val="423F4946"/>
    <w:rsid w:val="424C1B5F"/>
    <w:rsid w:val="42644F43"/>
    <w:rsid w:val="426B2863"/>
    <w:rsid w:val="4272113C"/>
    <w:rsid w:val="42CF6401"/>
    <w:rsid w:val="42D96C5A"/>
    <w:rsid w:val="42F66F50"/>
    <w:rsid w:val="43195B7B"/>
    <w:rsid w:val="432D1687"/>
    <w:rsid w:val="43354E11"/>
    <w:rsid w:val="435408A1"/>
    <w:rsid w:val="436E7A23"/>
    <w:rsid w:val="438D1381"/>
    <w:rsid w:val="438F1EE6"/>
    <w:rsid w:val="439243A4"/>
    <w:rsid w:val="43B835F7"/>
    <w:rsid w:val="43F9762E"/>
    <w:rsid w:val="441A1202"/>
    <w:rsid w:val="44372A9D"/>
    <w:rsid w:val="443A2268"/>
    <w:rsid w:val="443A4987"/>
    <w:rsid w:val="44AA518A"/>
    <w:rsid w:val="44FE2748"/>
    <w:rsid w:val="452E5D2F"/>
    <w:rsid w:val="455227A8"/>
    <w:rsid w:val="455D3F07"/>
    <w:rsid w:val="45903123"/>
    <w:rsid w:val="45933E8A"/>
    <w:rsid w:val="45965BB9"/>
    <w:rsid w:val="45D02414"/>
    <w:rsid w:val="45EE7C0F"/>
    <w:rsid w:val="45F24ED7"/>
    <w:rsid w:val="461A5106"/>
    <w:rsid w:val="465741D5"/>
    <w:rsid w:val="46693CA0"/>
    <w:rsid w:val="466C3A26"/>
    <w:rsid w:val="468D12EA"/>
    <w:rsid w:val="46A56C56"/>
    <w:rsid w:val="46AE53E0"/>
    <w:rsid w:val="46C10F45"/>
    <w:rsid w:val="46C14D13"/>
    <w:rsid w:val="46DD086C"/>
    <w:rsid w:val="46EF7F27"/>
    <w:rsid w:val="470067F5"/>
    <w:rsid w:val="470111C6"/>
    <w:rsid w:val="472A5166"/>
    <w:rsid w:val="472B0CA1"/>
    <w:rsid w:val="47363975"/>
    <w:rsid w:val="4755433F"/>
    <w:rsid w:val="475734CE"/>
    <w:rsid w:val="47ED73E6"/>
    <w:rsid w:val="486702D3"/>
    <w:rsid w:val="48742BBF"/>
    <w:rsid w:val="48AF7EBC"/>
    <w:rsid w:val="48CB25C0"/>
    <w:rsid w:val="48CD44C4"/>
    <w:rsid w:val="48DE2FE7"/>
    <w:rsid w:val="48EA52EA"/>
    <w:rsid w:val="49057561"/>
    <w:rsid w:val="49103B16"/>
    <w:rsid w:val="492F0879"/>
    <w:rsid w:val="49487290"/>
    <w:rsid w:val="494E3FF9"/>
    <w:rsid w:val="494F6B2B"/>
    <w:rsid w:val="49573057"/>
    <w:rsid w:val="4967026E"/>
    <w:rsid w:val="49954A57"/>
    <w:rsid w:val="49B42F3D"/>
    <w:rsid w:val="49D968AD"/>
    <w:rsid w:val="49DA2AF1"/>
    <w:rsid w:val="49DA4E89"/>
    <w:rsid w:val="49ED23F8"/>
    <w:rsid w:val="4A012DFC"/>
    <w:rsid w:val="4A0A1DA9"/>
    <w:rsid w:val="4A3E5097"/>
    <w:rsid w:val="4A485415"/>
    <w:rsid w:val="4A61240A"/>
    <w:rsid w:val="4A6475E6"/>
    <w:rsid w:val="4A9F4B39"/>
    <w:rsid w:val="4ACE34DA"/>
    <w:rsid w:val="4B7C13AE"/>
    <w:rsid w:val="4B8901F2"/>
    <w:rsid w:val="4B8B1474"/>
    <w:rsid w:val="4B99592E"/>
    <w:rsid w:val="4BA32514"/>
    <w:rsid w:val="4BCA1891"/>
    <w:rsid w:val="4BD842DC"/>
    <w:rsid w:val="4BDA3B7C"/>
    <w:rsid w:val="4BE70BE8"/>
    <w:rsid w:val="4C4462FE"/>
    <w:rsid w:val="4C525D47"/>
    <w:rsid w:val="4CA12D07"/>
    <w:rsid w:val="4CA56685"/>
    <w:rsid w:val="4CBA1C75"/>
    <w:rsid w:val="4CC77DC9"/>
    <w:rsid w:val="4CD72854"/>
    <w:rsid w:val="4CE81B40"/>
    <w:rsid w:val="4CF60ECE"/>
    <w:rsid w:val="4D101B77"/>
    <w:rsid w:val="4D3A78A2"/>
    <w:rsid w:val="4D632267"/>
    <w:rsid w:val="4D7128DD"/>
    <w:rsid w:val="4D7952D5"/>
    <w:rsid w:val="4DA81EEF"/>
    <w:rsid w:val="4DAC6E51"/>
    <w:rsid w:val="4E3E2434"/>
    <w:rsid w:val="4E3E651E"/>
    <w:rsid w:val="4E5161F2"/>
    <w:rsid w:val="4E585C33"/>
    <w:rsid w:val="4E6D0570"/>
    <w:rsid w:val="4E8E0835"/>
    <w:rsid w:val="4F0224ED"/>
    <w:rsid w:val="4F1A31C4"/>
    <w:rsid w:val="4F2F6B1B"/>
    <w:rsid w:val="4F494165"/>
    <w:rsid w:val="4F4D2AC1"/>
    <w:rsid w:val="4F5C409A"/>
    <w:rsid w:val="4F671BD3"/>
    <w:rsid w:val="4F676B5A"/>
    <w:rsid w:val="4F7739D8"/>
    <w:rsid w:val="4F7F183C"/>
    <w:rsid w:val="4FAE3C18"/>
    <w:rsid w:val="4FB42D6F"/>
    <w:rsid w:val="4FC034D1"/>
    <w:rsid w:val="4FD23C8B"/>
    <w:rsid w:val="4FEA5817"/>
    <w:rsid w:val="4FEFE8C4"/>
    <w:rsid w:val="500037D4"/>
    <w:rsid w:val="50045EB0"/>
    <w:rsid w:val="500C28DF"/>
    <w:rsid w:val="503C2BD4"/>
    <w:rsid w:val="505928B7"/>
    <w:rsid w:val="50687F2F"/>
    <w:rsid w:val="509A094B"/>
    <w:rsid w:val="50A22D2A"/>
    <w:rsid w:val="50A360D4"/>
    <w:rsid w:val="50B31032"/>
    <w:rsid w:val="50BD72AB"/>
    <w:rsid w:val="50C962A4"/>
    <w:rsid w:val="50D57E8D"/>
    <w:rsid w:val="50F45000"/>
    <w:rsid w:val="50FE399F"/>
    <w:rsid w:val="51122E59"/>
    <w:rsid w:val="51280B92"/>
    <w:rsid w:val="51365076"/>
    <w:rsid w:val="51526790"/>
    <w:rsid w:val="51677C7C"/>
    <w:rsid w:val="51A85DA5"/>
    <w:rsid w:val="51A95486"/>
    <w:rsid w:val="51AC2D8C"/>
    <w:rsid w:val="51B167EB"/>
    <w:rsid w:val="51B476C7"/>
    <w:rsid w:val="51CF5A0E"/>
    <w:rsid w:val="51E965D8"/>
    <w:rsid w:val="52134AE2"/>
    <w:rsid w:val="52192EC2"/>
    <w:rsid w:val="521C26B4"/>
    <w:rsid w:val="52255D74"/>
    <w:rsid w:val="52486AF3"/>
    <w:rsid w:val="524A10CD"/>
    <w:rsid w:val="524E374B"/>
    <w:rsid w:val="524F49A8"/>
    <w:rsid w:val="52581E25"/>
    <w:rsid w:val="52662124"/>
    <w:rsid w:val="52805020"/>
    <w:rsid w:val="52906CDD"/>
    <w:rsid w:val="5299354E"/>
    <w:rsid w:val="529F0854"/>
    <w:rsid w:val="52B563AA"/>
    <w:rsid w:val="52CE016A"/>
    <w:rsid w:val="52D87BFA"/>
    <w:rsid w:val="52DD79AF"/>
    <w:rsid w:val="52DE163F"/>
    <w:rsid w:val="53000691"/>
    <w:rsid w:val="530A7714"/>
    <w:rsid w:val="534B6094"/>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03FF5"/>
    <w:rsid w:val="54B8163D"/>
    <w:rsid w:val="54B86A68"/>
    <w:rsid w:val="54C33E7A"/>
    <w:rsid w:val="54CA0677"/>
    <w:rsid w:val="54DF5356"/>
    <w:rsid w:val="54FC530D"/>
    <w:rsid w:val="55222EE8"/>
    <w:rsid w:val="554C1EFF"/>
    <w:rsid w:val="55647E29"/>
    <w:rsid w:val="556722F3"/>
    <w:rsid w:val="556B416F"/>
    <w:rsid w:val="560A6F64"/>
    <w:rsid w:val="561F3BF6"/>
    <w:rsid w:val="563034C0"/>
    <w:rsid w:val="5637484F"/>
    <w:rsid w:val="56580614"/>
    <w:rsid w:val="565D36AC"/>
    <w:rsid w:val="56691AD1"/>
    <w:rsid w:val="56C51D83"/>
    <w:rsid w:val="56F551F5"/>
    <w:rsid w:val="570D0F77"/>
    <w:rsid w:val="570E6751"/>
    <w:rsid w:val="572B7FE9"/>
    <w:rsid w:val="57592455"/>
    <w:rsid w:val="57656856"/>
    <w:rsid w:val="579267E8"/>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4E5D11"/>
    <w:rsid w:val="59536F77"/>
    <w:rsid w:val="596365AC"/>
    <w:rsid w:val="598A6C22"/>
    <w:rsid w:val="599041AC"/>
    <w:rsid w:val="59985375"/>
    <w:rsid w:val="59A138AD"/>
    <w:rsid w:val="59B713E5"/>
    <w:rsid w:val="59C259C8"/>
    <w:rsid w:val="59CC60C7"/>
    <w:rsid w:val="5A126D99"/>
    <w:rsid w:val="5A14720D"/>
    <w:rsid w:val="5A212A54"/>
    <w:rsid w:val="5A312CF9"/>
    <w:rsid w:val="5A4847EA"/>
    <w:rsid w:val="5A7B3BAD"/>
    <w:rsid w:val="5A920F62"/>
    <w:rsid w:val="5AA01C8C"/>
    <w:rsid w:val="5AA75BC5"/>
    <w:rsid w:val="5AA930BB"/>
    <w:rsid w:val="5AAE0598"/>
    <w:rsid w:val="5AB03735"/>
    <w:rsid w:val="5AC369FE"/>
    <w:rsid w:val="5B151236"/>
    <w:rsid w:val="5B2037B0"/>
    <w:rsid w:val="5B2D2BFB"/>
    <w:rsid w:val="5B553ACC"/>
    <w:rsid w:val="5B564EB4"/>
    <w:rsid w:val="5B5E63DA"/>
    <w:rsid w:val="5B706485"/>
    <w:rsid w:val="5B9C7E98"/>
    <w:rsid w:val="5BAC0A09"/>
    <w:rsid w:val="5BB23BD1"/>
    <w:rsid w:val="5BBB7BD4"/>
    <w:rsid w:val="5BD45B85"/>
    <w:rsid w:val="5BD90156"/>
    <w:rsid w:val="5C05752E"/>
    <w:rsid w:val="5C0A6069"/>
    <w:rsid w:val="5C11407D"/>
    <w:rsid w:val="5C3A2DB9"/>
    <w:rsid w:val="5C4F3973"/>
    <w:rsid w:val="5C8E06D8"/>
    <w:rsid w:val="5C8F3298"/>
    <w:rsid w:val="5CB9004B"/>
    <w:rsid w:val="5CD572EF"/>
    <w:rsid w:val="5CF11646"/>
    <w:rsid w:val="5D01455E"/>
    <w:rsid w:val="5D043FF0"/>
    <w:rsid w:val="5D05775C"/>
    <w:rsid w:val="5D0622F1"/>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E017A93"/>
    <w:rsid w:val="5E0445D8"/>
    <w:rsid w:val="5E07270F"/>
    <w:rsid w:val="5E0769BB"/>
    <w:rsid w:val="5E082AAD"/>
    <w:rsid w:val="5E0F1217"/>
    <w:rsid w:val="5E211C41"/>
    <w:rsid w:val="5E3254E4"/>
    <w:rsid w:val="5E6D66A7"/>
    <w:rsid w:val="5E8672FD"/>
    <w:rsid w:val="5EA0314A"/>
    <w:rsid w:val="5EBE1E5D"/>
    <w:rsid w:val="5EF75916"/>
    <w:rsid w:val="5F1A101C"/>
    <w:rsid w:val="5F4104AC"/>
    <w:rsid w:val="5F424E12"/>
    <w:rsid w:val="5F534047"/>
    <w:rsid w:val="5F76036D"/>
    <w:rsid w:val="5F960998"/>
    <w:rsid w:val="5F962864"/>
    <w:rsid w:val="5FB26FAF"/>
    <w:rsid w:val="5FB27B9D"/>
    <w:rsid w:val="5FC60D9F"/>
    <w:rsid w:val="5FC90072"/>
    <w:rsid w:val="5FDB5D14"/>
    <w:rsid w:val="5FE915F6"/>
    <w:rsid w:val="60251956"/>
    <w:rsid w:val="60356AD7"/>
    <w:rsid w:val="606624AB"/>
    <w:rsid w:val="6070549C"/>
    <w:rsid w:val="607C08DA"/>
    <w:rsid w:val="608924F9"/>
    <w:rsid w:val="608D7069"/>
    <w:rsid w:val="60946860"/>
    <w:rsid w:val="60B265A6"/>
    <w:rsid w:val="60E03C99"/>
    <w:rsid w:val="61083D1B"/>
    <w:rsid w:val="611E45A3"/>
    <w:rsid w:val="61442516"/>
    <w:rsid w:val="61492CB3"/>
    <w:rsid w:val="61591DAA"/>
    <w:rsid w:val="61694A92"/>
    <w:rsid w:val="616D3F2C"/>
    <w:rsid w:val="61777BE6"/>
    <w:rsid w:val="619216B7"/>
    <w:rsid w:val="61A32273"/>
    <w:rsid w:val="61C65943"/>
    <w:rsid w:val="61E7575B"/>
    <w:rsid w:val="620B243F"/>
    <w:rsid w:val="621056C9"/>
    <w:rsid w:val="621A046C"/>
    <w:rsid w:val="623703BA"/>
    <w:rsid w:val="624F2DFA"/>
    <w:rsid w:val="62662B27"/>
    <w:rsid w:val="626A0244"/>
    <w:rsid w:val="62AB4171"/>
    <w:rsid w:val="62DA4468"/>
    <w:rsid w:val="62E83073"/>
    <w:rsid w:val="63081829"/>
    <w:rsid w:val="630E43DC"/>
    <w:rsid w:val="63265620"/>
    <w:rsid w:val="63311505"/>
    <w:rsid w:val="63355EB6"/>
    <w:rsid w:val="63360481"/>
    <w:rsid w:val="63374D65"/>
    <w:rsid w:val="633A6153"/>
    <w:rsid w:val="63463A4A"/>
    <w:rsid w:val="63847838"/>
    <w:rsid w:val="63C0321D"/>
    <w:rsid w:val="63D448EB"/>
    <w:rsid w:val="63E61662"/>
    <w:rsid w:val="63F66740"/>
    <w:rsid w:val="63FC4626"/>
    <w:rsid w:val="64065E8B"/>
    <w:rsid w:val="64104931"/>
    <w:rsid w:val="64201B2D"/>
    <w:rsid w:val="645C2086"/>
    <w:rsid w:val="64640CF6"/>
    <w:rsid w:val="64870E40"/>
    <w:rsid w:val="64CD28A0"/>
    <w:rsid w:val="64DE3D6A"/>
    <w:rsid w:val="65507043"/>
    <w:rsid w:val="65926E15"/>
    <w:rsid w:val="65BA6D35"/>
    <w:rsid w:val="65BD2C5D"/>
    <w:rsid w:val="65C2671A"/>
    <w:rsid w:val="65C67480"/>
    <w:rsid w:val="65C75C9D"/>
    <w:rsid w:val="65D05CBA"/>
    <w:rsid w:val="65D90F09"/>
    <w:rsid w:val="65DE0A4E"/>
    <w:rsid w:val="65E85BFF"/>
    <w:rsid w:val="65F77B57"/>
    <w:rsid w:val="660635F9"/>
    <w:rsid w:val="6645724E"/>
    <w:rsid w:val="66461DD9"/>
    <w:rsid w:val="665A45C4"/>
    <w:rsid w:val="66625812"/>
    <w:rsid w:val="669E6755"/>
    <w:rsid w:val="66BF694D"/>
    <w:rsid w:val="66C21505"/>
    <w:rsid w:val="66E06199"/>
    <w:rsid w:val="66EF318D"/>
    <w:rsid w:val="673161D2"/>
    <w:rsid w:val="6739419F"/>
    <w:rsid w:val="6745453E"/>
    <w:rsid w:val="674F1064"/>
    <w:rsid w:val="6761579B"/>
    <w:rsid w:val="677D578B"/>
    <w:rsid w:val="67805FF3"/>
    <w:rsid w:val="67B10916"/>
    <w:rsid w:val="67BD62B5"/>
    <w:rsid w:val="67CD2B05"/>
    <w:rsid w:val="67E07D57"/>
    <w:rsid w:val="67E44D7F"/>
    <w:rsid w:val="680753B0"/>
    <w:rsid w:val="68507784"/>
    <w:rsid w:val="68561507"/>
    <w:rsid w:val="68585B7F"/>
    <w:rsid w:val="68735894"/>
    <w:rsid w:val="687E6A20"/>
    <w:rsid w:val="688C2DDC"/>
    <w:rsid w:val="688D4BC7"/>
    <w:rsid w:val="689377BB"/>
    <w:rsid w:val="68AE1608"/>
    <w:rsid w:val="68C025AA"/>
    <w:rsid w:val="68DA33DD"/>
    <w:rsid w:val="69067E12"/>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C203DB9"/>
    <w:rsid w:val="6C2E2B6D"/>
    <w:rsid w:val="6C5929ED"/>
    <w:rsid w:val="6C735D8A"/>
    <w:rsid w:val="6C9242EA"/>
    <w:rsid w:val="6CAE52EE"/>
    <w:rsid w:val="6CF21078"/>
    <w:rsid w:val="6D252DE1"/>
    <w:rsid w:val="6D5B6C53"/>
    <w:rsid w:val="6DA765A2"/>
    <w:rsid w:val="6DAC5479"/>
    <w:rsid w:val="6DC01DB8"/>
    <w:rsid w:val="6DD72555"/>
    <w:rsid w:val="6E075259"/>
    <w:rsid w:val="6E080D24"/>
    <w:rsid w:val="6E141E85"/>
    <w:rsid w:val="6E164BD1"/>
    <w:rsid w:val="6E2F5DCE"/>
    <w:rsid w:val="6E376959"/>
    <w:rsid w:val="6E4140FB"/>
    <w:rsid w:val="6E60184C"/>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1950224"/>
    <w:rsid w:val="71CB59AC"/>
    <w:rsid w:val="72080D32"/>
    <w:rsid w:val="720D1F4D"/>
    <w:rsid w:val="721052B7"/>
    <w:rsid w:val="722308F4"/>
    <w:rsid w:val="722A0038"/>
    <w:rsid w:val="727C0236"/>
    <w:rsid w:val="72900561"/>
    <w:rsid w:val="729519B7"/>
    <w:rsid w:val="72A73F0F"/>
    <w:rsid w:val="72DB55E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4111D04"/>
    <w:rsid w:val="74171A01"/>
    <w:rsid w:val="74536A3F"/>
    <w:rsid w:val="745F5740"/>
    <w:rsid w:val="747C3D32"/>
    <w:rsid w:val="74835AE8"/>
    <w:rsid w:val="7495551E"/>
    <w:rsid w:val="749D5090"/>
    <w:rsid w:val="749F0331"/>
    <w:rsid w:val="749F0C11"/>
    <w:rsid w:val="74A8777D"/>
    <w:rsid w:val="74B854F4"/>
    <w:rsid w:val="74BE18BB"/>
    <w:rsid w:val="74D85F1E"/>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C24239"/>
    <w:rsid w:val="77D4227E"/>
    <w:rsid w:val="78043E2D"/>
    <w:rsid w:val="78380298"/>
    <w:rsid w:val="78485358"/>
    <w:rsid w:val="784A2879"/>
    <w:rsid w:val="784B1218"/>
    <w:rsid w:val="78515738"/>
    <w:rsid w:val="78523BB2"/>
    <w:rsid w:val="78863C82"/>
    <w:rsid w:val="788D62EB"/>
    <w:rsid w:val="789C58B9"/>
    <w:rsid w:val="78D03957"/>
    <w:rsid w:val="78F107E1"/>
    <w:rsid w:val="79090072"/>
    <w:rsid w:val="791D50EE"/>
    <w:rsid w:val="793925CD"/>
    <w:rsid w:val="795773C0"/>
    <w:rsid w:val="798B7DE0"/>
    <w:rsid w:val="799E3268"/>
    <w:rsid w:val="79EA6FB1"/>
    <w:rsid w:val="79EB3FC1"/>
    <w:rsid w:val="79FF05B1"/>
    <w:rsid w:val="7A2275F3"/>
    <w:rsid w:val="7A29208A"/>
    <w:rsid w:val="7A3A71B0"/>
    <w:rsid w:val="7A6B0EEC"/>
    <w:rsid w:val="7A7B7C81"/>
    <w:rsid w:val="7A9C69F9"/>
    <w:rsid w:val="7A9E1BB2"/>
    <w:rsid w:val="7AA50F65"/>
    <w:rsid w:val="7AD37417"/>
    <w:rsid w:val="7ADB6286"/>
    <w:rsid w:val="7B06720A"/>
    <w:rsid w:val="7B2244F2"/>
    <w:rsid w:val="7B2703C9"/>
    <w:rsid w:val="7B2829EF"/>
    <w:rsid w:val="7B315A2C"/>
    <w:rsid w:val="7B3E7CED"/>
    <w:rsid w:val="7B6C7A46"/>
    <w:rsid w:val="7B7F6487"/>
    <w:rsid w:val="7B8160C2"/>
    <w:rsid w:val="7B8B0C26"/>
    <w:rsid w:val="7BA91283"/>
    <w:rsid w:val="7BBB232A"/>
    <w:rsid w:val="7C0E51CC"/>
    <w:rsid w:val="7C2E4FBE"/>
    <w:rsid w:val="7C647FED"/>
    <w:rsid w:val="7C8A4362"/>
    <w:rsid w:val="7C946D15"/>
    <w:rsid w:val="7CA13EBB"/>
    <w:rsid w:val="7CA459D5"/>
    <w:rsid w:val="7CC83BA3"/>
    <w:rsid w:val="7CE87470"/>
    <w:rsid w:val="7CF005F7"/>
    <w:rsid w:val="7D155CC4"/>
    <w:rsid w:val="7D351B9F"/>
    <w:rsid w:val="7D491718"/>
    <w:rsid w:val="7D500AED"/>
    <w:rsid w:val="7D5A249C"/>
    <w:rsid w:val="7D956D72"/>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7122D0"/>
    <w:rsid w:val="7F768592"/>
    <w:rsid w:val="7F824865"/>
    <w:rsid w:val="7F8A76B2"/>
    <w:rsid w:val="7F8C1E91"/>
    <w:rsid w:val="7F8F03A1"/>
    <w:rsid w:val="7F9DB441"/>
    <w:rsid w:val="7FAF6024"/>
    <w:rsid w:val="7FB93C21"/>
    <w:rsid w:val="7FCA1BF6"/>
    <w:rsid w:val="7FDA15FF"/>
    <w:rsid w:val="7FECAAEE"/>
    <w:rsid w:val="7FED0079"/>
    <w:rsid w:val="7FF96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DBD"/>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3">
    <w:name w:val="Normal Indent"/>
    <w:basedOn w:val="a"/>
    <w:qFormat/>
    <w:pPr>
      <w:ind w:firstLineChars="200" w:firstLine="420"/>
    </w:pPr>
    <w:rPr>
      <w:szCs w:val="24"/>
    </w:rPr>
  </w:style>
  <w:style w:type="paragraph" w:styleId="a4">
    <w:name w:val="List Bullet"/>
    <w:basedOn w:val="a"/>
    <w:qFormat/>
    <w:pPr>
      <w:tabs>
        <w:tab w:val="left" w:pos="360"/>
      </w:tabs>
      <w:ind w:left="360" w:hangingChars="200" w:hanging="360"/>
    </w:pPr>
    <w:rPr>
      <w:szCs w:val="24"/>
    </w:rPr>
  </w:style>
  <w:style w:type="paragraph" w:styleId="a5">
    <w:name w:val="Document Map"/>
    <w:basedOn w:val="a"/>
    <w:link w:val="Char"/>
    <w:qFormat/>
    <w:pPr>
      <w:shd w:val="clear" w:color="auto" w:fill="000080"/>
    </w:pPr>
    <w:rPr>
      <w:shd w:val="clear" w:color="auto" w:fill="000080"/>
    </w:rPr>
  </w:style>
  <w:style w:type="paragraph" w:styleId="a6">
    <w:name w:val="annotation text"/>
    <w:basedOn w:val="a"/>
    <w:link w:val="Char0"/>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7">
    <w:name w:val="Body Text"/>
    <w:basedOn w:val="a"/>
    <w:link w:val="Char1"/>
    <w:uiPriority w:val="99"/>
    <w:qFormat/>
    <w:rPr>
      <w:sz w:val="26"/>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6"/>
    <w:next w:val="a6"/>
    <w:link w:val="Charc"/>
    <w:qFormat/>
    <w:rPr>
      <w:sz w:val="24"/>
    </w:rPr>
  </w:style>
  <w:style w:type="paragraph" w:styleId="af5">
    <w:name w:val="Body Text First Indent"/>
    <w:basedOn w:val="a7"/>
    <w:next w:val="21CharChar"/>
    <w:link w:val="Chard"/>
    <w:uiPriority w:val="99"/>
    <w:semiHidden/>
    <w:unhideWhenUsed/>
    <w:qFormat/>
    <w:pPr>
      <w:spacing w:after="120"/>
      <w:ind w:firstLineChars="100" w:firstLine="420"/>
    </w:pPr>
    <w:rPr>
      <w:sz w:val="21"/>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1"/>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1">
    <w:name w:val="正文文本 Char"/>
    <w:link w:val="a7"/>
    <w:uiPriority w:val="99"/>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文档结构图 Char"/>
    <w:link w:val="a5"/>
    <w:qFormat/>
    <w:rPr>
      <w:kern w:val="2"/>
      <w:sz w:val="21"/>
      <w:shd w:val="clear" w:color="auto" w:fill="000080"/>
    </w:rPr>
  </w:style>
  <w:style w:type="character" w:customStyle="1" w:styleId="Char0">
    <w:name w:val="批注文字 Char"/>
    <w:link w:val="a6"/>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5"/>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5"/>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5"/>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0"/>
    <w:qFormat/>
    <w:rPr>
      <w:color w:val="2490F8"/>
    </w:rPr>
  </w:style>
  <w:style w:type="character" w:customStyle="1" w:styleId="icontext2">
    <w:name w:val="icontext2"/>
    <w:basedOn w:val="a0"/>
    <w:qFormat/>
  </w:style>
  <w:style w:type="character" w:customStyle="1" w:styleId="tmpztreemovearrow">
    <w:name w:val="tmpztreemove_arrow"/>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cdropright">
    <w:name w:val="cdropright"/>
    <w:basedOn w:val="a0"/>
    <w:qFormat/>
  </w:style>
  <w:style w:type="character" w:customStyle="1" w:styleId="w32">
    <w:name w:val="w32"/>
    <w:basedOn w:val="a0"/>
    <w:qFormat/>
  </w:style>
  <w:style w:type="character" w:customStyle="1" w:styleId="hilite">
    <w:name w:val="hilite"/>
    <w:basedOn w:val="a0"/>
    <w:qFormat/>
    <w:rPr>
      <w:color w:val="FFFFFF"/>
      <w:shd w:val="clear" w:color="auto" w:fill="666666"/>
    </w:rPr>
  </w:style>
  <w:style w:type="character" w:customStyle="1" w:styleId="active1">
    <w:name w:val="active1"/>
    <w:basedOn w:val="a0"/>
    <w:qFormat/>
    <w:rPr>
      <w:color w:val="00FF00"/>
      <w:shd w:val="clear" w:color="auto" w:fill="111111"/>
    </w:rPr>
  </w:style>
  <w:style w:type="character" w:customStyle="1" w:styleId="active2">
    <w:name w:val="active2"/>
    <w:basedOn w:val="a0"/>
    <w:qFormat/>
    <w:rPr>
      <w:shd w:val="clear" w:color="auto" w:fill="EC3535"/>
    </w:rPr>
  </w:style>
  <w:style w:type="character" w:customStyle="1" w:styleId="drapbtn">
    <w:name w:val="drapbtn"/>
    <w:basedOn w:val="a0"/>
    <w:qFormat/>
  </w:style>
  <w:style w:type="character" w:customStyle="1" w:styleId="icontext3">
    <w:name w:val="icontext3"/>
    <w:basedOn w:val="a0"/>
    <w:qFormat/>
  </w:style>
  <w:style w:type="character" w:customStyle="1" w:styleId="after">
    <w:name w:val="after"/>
    <w:basedOn w:val="a0"/>
    <w:qFormat/>
    <w:rPr>
      <w:sz w:val="0"/>
      <w:szCs w:val="0"/>
    </w:rPr>
  </w:style>
  <w:style w:type="character" w:customStyle="1" w:styleId="cdropleft">
    <w:name w:val="cdropleft"/>
    <w:basedOn w:val="a0"/>
    <w:qFormat/>
  </w:style>
  <w:style w:type="character" w:customStyle="1" w:styleId="cy">
    <w:name w:val="cy"/>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associateddata">
    <w:name w:val="associateddata"/>
    <w:basedOn w:val="a0"/>
    <w:qFormat/>
    <w:rPr>
      <w:shd w:val="clear" w:color="auto" w:fill="50A6F9"/>
    </w:rPr>
  </w:style>
  <w:style w:type="character" w:customStyle="1" w:styleId="ico1654">
    <w:name w:val="ico1654"/>
    <w:basedOn w:val="a0"/>
    <w:qFormat/>
  </w:style>
  <w:style w:type="character" w:customStyle="1" w:styleId="ico1655">
    <w:name w:val="ico1655"/>
    <w:basedOn w:val="a0"/>
    <w:qFormat/>
  </w:style>
  <w:style w:type="character" w:customStyle="1" w:styleId="ico1656">
    <w:name w:val="ico1656"/>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button4">
    <w:name w:val="button4"/>
    <w:basedOn w:val="a0"/>
    <w:qFormat/>
  </w:style>
  <w:style w:type="character" w:customStyle="1" w:styleId="copytolefthover">
    <w:name w:val="copytolefthover"/>
    <w:basedOn w:val="a0"/>
    <w:qFormat/>
    <w:rPr>
      <w:vanish/>
    </w:rPr>
  </w:style>
  <w:style w:type="character" w:customStyle="1" w:styleId="active3">
    <w:name w:val="active3"/>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hover40">
    <w:name w:val="hover40"/>
    <w:basedOn w:val="a0"/>
    <w:qFormat/>
    <w:rPr>
      <w:color w:val="2490F8"/>
    </w:rPr>
  </w:style>
  <w:style w:type="character" w:customStyle="1" w:styleId="button">
    <w:name w:val="button"/>
    <w:basedOn w:val="a0"/>
    <w:qFormat/>
  </w:style>
  <w:style w:type="character" w:customStyle="1" w:styleId="active5">
    <w:name w:val="active5"/>
    <w:basedOn w:val="a0"/>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1"/>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font01">
    <w:name w:val="font01"/>
    <w:qFormat/>
    <w:rPr>
      <w:rFonts w:ascii="Arial" w:hAnsi="Arial" w:cs="Arial"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DBD"/>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3">
    <w:name w:val="Normal Indent"/>
    <w:basedOn w:val="a"/>
    <w:qFormat/>
    <w:pPr>
      <w:ind w:firstLineChars="200" w:firstLine="420"/>
    </w:pPr>
    <w:rPr>
      <w:szCs w:val="24"/>
    </w:rPr>
  </w:style>
  <w:style w:type="paragraph" w:styleId="a4">
    <w:name w:val="List Bullet"/>
    <w:basedOn w:val="a"/>
    <w:qFormat/>
    <w:pPr>
      <w:tabs>
        <w:tab w:val="left" w:pos="360"/>
      </w:tabs>
      <w:ind w:left="360" w:hangingChars="200" w:hanging="360"/>
    </w:pPr>
    <w:rPr>
      <w:szCs w:val="24"/>
    </w:rPr>
  </w:style>
  <w:style w:type="paragraph" w:styleId="a5">
    <w:name w:val="Document Map"/>
    <w:basedOn w:val="a"/>
    <w:link w:val="Char"/>
    <w:qFormat/>
    <w:pPr>
      <w:shd w:val="clear" w:color="auto" w:fill="000080"/>
    </w:pPr>
    <w:rPr>
      <w:shd w:val="clear" w:color="auto" w:fill="000080"/>
    </w:rPr>
  </w:style>
  <w:style w:type="paragraph" w:styleId="a6">
    <w:name w:val="annotation text"/>
    <w:basedOn w:val="a"/>
    <w:link w:val="Char0"/>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7">
    <w:name w:val="Body Text"/>
    <w:basedOn w:val="a"/>
    <w:link w:val="Char1"/>
    <w:uiPriority w:val="99"/>
    <w:qFormat/>
    <w:rPr>
      <w:sz w:val="26"/>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6"/>
    <w:next w:val="a6"/>
    <w:link w:val="Charc"/>
    <w:qFormat/>
    <w:rPr>
      <w:sz w:val="24"/>
    </w:rPr>
  </w:style>
  <w:style w:type="paragraph" w:styleId="af5">
    <w:name w:val="Body Text First Indent"/>
    <w:basedOn w:val="a7"/>
    <w:next w:val="21CharChar"/>
    <w:link w:val="Chard"/>
    <w:uiPriority w:val="99"/>
    <w:semiHidden/>
    <w:unhideWhenUsed/>
    <w:qFormat/>
    <w:pPr>
      <w:spacing w:after="120"/>
      <w:ind w:firstLineChars="100" w:firstLine="420"/>
    </w:pPr>
    <w:rPr>
      <w:sz w:val="21"/>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1"/>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1">
    <w:name w:val="正文文本 Char"/>
    <w:link w:val="a7"/>
    <w:uiPriority w:val="99"/>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文档结构图 Char"/>
    <w:link w:val="a5"/>
    <w:qFormat/>
    <w:rPr>
      <w:kern w:val="2"/>
      <w:sz w:val="21"/>
      <w:shd w:val="clear" w:color="auto" w:fill="000080"/>
    </w:rPr>
  </w:style>
  <w:style w:type="character" w:customStyle="1" w:styleId="Char0">
    <w:name w:val="批注文字 Char"/>
    <w:link w:val="a6"/>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5"/>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5"/>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5"/>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0"/>
    <w:qFormat/>
    <w:rPr>
      <w:color w:val="2490F8"/>
    </w:rPr>
  </w:style>
  <w:style w:type="character" w:customStyle="1" w:styleId="icontext2">
    <w:name w:val="icontext2"/>
    <w:basedOn w:val="a0"/>
    <w:qFormat/>
  </w:style>
  <w:style w:type="character" w:customStyle="1" w:styleId="tmpztreemovearrow">
    <w:name w:val="tmpztreemove_arrow"/>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cdropright">
    <w:name w:val="cdropright"/>
    <w:basedOn w:val="a0"/>
    <w:qFormat/>
  </w:style>
  <w:style w:type="character" w:customStyle="1" w:styleId="w32">
    <w:name w:val="w32"/>
    <w:basedOn w:val="a0"/>
    <w:qFormat/>
  </w:style>
  <w:style w:type="character" w:customStyle="1" w:styleId="hilite">
    <w:name w:val="hilite"/>
    <w:basedOn w:val="a0"/>
    <w:qFormat/>
    <w:rPr>
      <w:color w:val="FFFFFF"/>
      <w:shd w:val="clear" w:color="auto" w:fill="666666"/>
    </w:rPr>
  </w:style>
  <w:style w:type="character" w:customStyle="1" w:styleId="active1">
    <w:name w:val="active1"/>
    <w:basedOn w:val="a0"/>
    <w:qFormat/>
    <w:rPr>
      <w:color w:val="00FF00"/>
      <w:shd w:val="clear" w:color="auto" w:fill="111111"/>
    </w:rPr>
  </w:style>
  <w:style w:type="character" w:customStyle="1" w:styleId="active2">
    <w:name w:val="active2"/>
    <w:basedOn w:val="a0"/>
    <w:qFormat/>
    <w:rPr>
      <w:shd w:val="clear" w:color="auto" w:fill="EC3535"/>
    </w:rPr>
  </w:style>
  <w:style w:type="character" w:customStyle="1" w:styleId="drapbtn">
    <w:name w:val="drapbtn"/>
    <w:basedOn w:val="a0"/>
    <w:qFormat/>
  </w:style>
  <w:style w:type="character" w:customStyle="1" w:styleId="icontext3">
    <w:name w:val="icontext3"/>
    <w:basedOn w:val="a0"/>
    <w:qFormat/>
  </w:style>
  <w:style w:type="character" w:customStyle="1" w:styleId="after">
    <w:name w:val="after"/>
    <w:basedOn w:val="a0"/>
    <w:qFormat/>
    <w:rPr>
      <w:sz w:val="0"/>
      <w:szCs w:val="0"/>
    </w:rPr>
  </w:style>
  <w:style w:type="character" w:customStyle="1" w:styleId="cdropleft">
    <w:name w:val="cdropleft"/>
    <w:basedOn w:val="a0"/>
    <w:qFormat/>
  </w:style>
  <w:style w:type="character" w:customStyle="1" w:styleId="cy">
    <w:name w:val="cy"/>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associateddata">
    <w:name w:val="associateddata"/>
    <w:basedOn w:val="a0"/>
    <w:qFormat/>
    <w:rPr>
      <w:shd w:val="clear" w:color="auto" w:fill="50A6F9"/>
    </w:rPr>
  </w:style>
  <w:style w:type="character" w:customStyle="1" w:styleId="ico1654">
    <w:name w:val="ico1654"/>
    <w:basedOn w:val="a0"/>
    <w:qFormat/>
  </w:style>
  <w:style w:type="character" w:customStyle="1" w:styleId="ico1655">
    <w:name w:val="ico1655"/>
    <w:basedOn w:val="a0"/>
    <w:qFormat/>
  </w:style>
  <w:style w:type="character" w:customStyle="1" w:styleId="ico1656">
    <w:name w:val="ico1656"/>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button4">
    <w:name w:val="button4"/>
    <w:basedOn w:val="a0"/>
    <w:qFormat/>
  </w:style>
  <w:style w:type="character" w:customStyle="1" w:styleId="copytolefthover">
    <w:name w:val="copytolefthover"/>
    <w:basedOn w:val="a0"/>
    <w:qFormat/>
    <w:rPr>
      <w:vanish/>
    </w:rPr>
  </w:style>
  <w:style w:type="character" w:customStyle="1" w:styleId="active3">
    <w:name w:val="active3"/>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hover40">
    <w:name w:val="hover40"/>
    <w:basedOn w:val="a0"/>
    <w:qFormat/>
    <w:rPr>
      <w:color w:val="2490F8"/>
    </w:rPr>
  </w:style>
  <w:style w:type="character" w:customStyle="1" w:styleId="button">
    <w:name w:val="button"/>
    <w:basedOn w:val="a0"/>
    <w:qFormat/>
  </w:style>
  <w:style w:type="character" w:customStyle="1" w:styleId="active5">
    <w:name w:val="active5"/>
    <w:basedOn w:val="a0"/>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1"/>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font01">
    <w:name w:val="font01"/>
    <w:qFormat/>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19390-5C02-4AB7-926A-15713FD8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7177</Words>
  <Characters>40909</Characters>
  <Application>Microsoft Office Word</Application>
  <DocSecurity>0</DocSecurity>
  <Lines>340</Lines>
  <Paragraphs>95</Paragraphs>
  <ScaleCrop>false</ScaleCrop>
  <Company>P R C</Company>
  <LinksUpToDate>false</LinksUpToDate>
  <CharactersWithSpaces>47991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项目名称：重庆市第二女子劳教戒毒所教育用房项目主体工程</dc:title>
  <dc:creator>User</dc:creator>
  <cp:lastModifiedBy>NTKO</cp:lastModifiedBy>
  <cp:revision>2</cp:revision>
  <cp:lastPrinted>2025-05-17T15:30:00Z</cp:lastPrinted>
  <dcterms:created xsi:type="dcterms:W3CDTF">2025-12-19T02:27:00Z</dcterms:created>
  <dcterms:modified xsi:type="dcterms:W3CDTF">2025-12-19T02:27:00Z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C53B4FB07A55460CB6EAFCDB49DCDD71_13</vt:lpwstr>
  </property>
  <property fmtid="{D5CDD505-2E9C-101B-9397-08002B2CF9AE}" pid="4" name="KSOTemplateDocerSaveRecord">
    <vt:lpwstr>eyJoZGlkIjoiMzMwNmE2ZWM5ZGFiZGYxMjgwYWJmNThiOGM5MTNiYjQiLCJ1c2VySWQiOiI3MjQxMzQ1OTAifQ==</vt:lpwstr>
  </property>
</Properties>
</file>