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 xml:space="preserve"> 廉洁协议</w:t>
      </w:r>
    </w:p>
    <w:p>
      <w:pPr>
        <w:rPr>
          <w:sz w:val="28"/>
          <w:szCs w:val="28"/>
        </w:rPr>
      </w:pPr>
    </w:p>
    <w:p>
      <w:pPr>
        <w:rPr>
          <w:rFonts w:asciiTheme="majorEastAsia" w:hAnsiTheme="majorEastAsia" w:eastAsiaTheme="majorEastAsia"/>
          <w:sz w:val="28"/>
          <w:szCs w:val="28"/>
        </w:rPr>
      </w:pPr>
      <w:r>
        <w:rPr>
          <w:rFonts w:hint="eastAsia" w:asciiTheme="majorEastAsia" w:hAnsiTheme="majorEastAsia" w:eastAsiaTheme="majorEastAsia"/>
          <w:sz w:val="28"/>
          <w:szCs w:val="28"/>
        </w:rPr>
        <w:t>甲方</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lang w:val="en-US" w:eastAsia="zh-CN"/>
        </w:rPr>
        <w:t>管理公司</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rPr>
        <w:t>:</w:t>
      </w:r>
    </w:p>
    <w:p>
      <w:pPr>
        <w:rPr>
          <w:rFonts w:asciiTheme="majorEastAsia" w:hAnsiTheme="majorEastAsia" w:eastAsiaTheme="majorEastAsia"/>
          <w:sz w:val="28"/>
          <w:szCs w:val="28"/>
        </w:rPr>
      </w:pPr>
      <w:r>
        <w:rPr>
          <w:rFonts w:hint="eastAsia" w:asciiTheme="majorEastAsia" w:hAnsiTheme="majorEastAsia" w:eastAsiaTheme="majorEastAsia"/>
          <w:sz w:val="28"/>
          <w:szCs w:val="28"/>
        </w:rPr>
        <w:t>乙方</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lang w:val="en-US" w:eastAsia="zh-CN"/>
        </w:rPr>
        <w:t>中标人</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rPr>
        <w:t>:</w:t>
      </w:r>
    </w:p>
    <w:p>
      <w:pPr>
        <w:ind w:firstLine="540"/>
        <w:rPr>
          <w:sz w:val="28"/>
          <w:szCs w:val="28"/>
        </w:rPr>
      </w:pPr>
      <w:r>
        <w:rPr>
          <w:rFonts w:hint="eastAsia"/>
          <w:sz w:val="28"/>
          <w:szCs w:val="28"/>
        </w:rPr>
        <w:t>为进一步规范和约束甲乙双方的经营行为，加强相互监督，促进双方建立良好、健康、持续发展的合作关系，营造公平、公正、和谐的合作环境，特制订本协议。</w:t>
      </w:r>
    </w:p>
    <w:p>
      <w:pPr>
        <w:pStyle w:val="7"/>
        <w:numPr>
          <w:ilvl w:val="0"/>
          <w:numId w:val="1"/>
        </w:numPr>
        <w:ind w:firstLineChars="0"/>
        <w:rPr>
          <w:sz w:val="28"/>
          <w:szCs w:val="28"/>
        </w:rPr>
      </w:pPr>
      <w:r>
        <w:rPr>
          <w:rFonts w:hint="eastAsia"/>
          <w:sz w:val="28"/>
          <w:szCs w:val="28"/>
        </w:rPr>
        <w:t>甲乙双方的共同义务</w:t>
      </w:r>
    </w:p>
    <w:p>
      <w:pPr>
        <w:ind w:firstLine="560" w:firstLineChars="200"/>
        <w:rPr>
          <w:sz w:val="28"/>
          <w:szCs w:val="28"/>
        </w:rPr>
      </w:pPr>
      <w:r>
        <w:rPr>
          <w:rFonts w:hint="eastAsia"/>
          <w:sz w:val="28"/>
          <w:szCs w:val="28"/>
        </w:rPr>
        <w:t>（一）严格按照国家法律法规、长安公司制度和双方业务合同约定开展经营业务。</w:t>
      </w:r>
    </w:p>
    <w:p>
      <w:pPr>
        <w:ind w:firstLine="560" w:firstLineChars="200"/>
        <w:rPr>
          <w:sz w:val="28"/>
          <w:szCs w:val="28"/>
        </w:rPr>
      </w:pPr>
      <w:r>
        <w:rPr>
          <w:rFonts w:hint="eastAsia"/>
          <w:sz w:val="28"/>
          <w:szCs w:val="28"/>
        </w:rPr>
        <w:t>（二）不得为获得不正当利益而损害另一方的利益。</w:t>
      </w:r>
    </w:p>
    <w:p>
      <w:pPr>
        <w:ind w:firstLine="560" w:firstLineChars="200"/>
        <w:rPr>
          <w:sz w:val="28"/>
          <w:szCs w:val="28"/>
        </w:rPr>
      </w:pPr>
      <w:r>
        <w:rPr>
          <w:rFonts w:hint="eastAsia"/>
          <w:sz w:val="28"/>
          <w:szCs w:val="28"/>
        </w:rPr>
        <w:t>第二条  甲方的义务</w:t>
      </w:r>
    </w:p>
    <w:p>
      <w:pPr>
        <w:ind w:firstLine="560" w:firstLineChars="200"/>
        <w:rPr>
          <w:sz w:val="28"/>
          <w:szCs w:val="28"/>
        </w:rPr>
      </w:pPr>
      <w:r>
        <w:rPr>
          <w:rFonts w:hint="eastAsia"/>
          <w:sz w:val="28"/>
          <w:szCs w:val="28"/>
        </w:rPr>
        <w:t>（一）甲方及其工作人员不得以任何形式索要或接受乙方的礼金、礼品和有价证券，不得在乙方报销任何应由甲方及其工作人员支付的费用。</w:t>
      </w:r>
    </w:p>
    <w:p>
      <w:pPr>
        <w:ind w:firstLine="560" w:firstLineChars="200"/>
        <w:rPr>
          <w:sz w:val="28"/>
          <w:szCs w:val="28"/>
        </w:rPr>
      </w:pPr>
      <w:r>
        <w:rPr>
          <w:rFonts w:hint="eastAsia"/>
          <w:sz w:val="28"/>
          <w:szCs w:val="28"/>
        </w:rPr>
        <w:t>（二）甲方工作人员不得参加乙方安排的高消费、宴请和娱乐活动。</w:t>
      </w:r>
    </w:p>
    <w:p>
      <w:pPr>
        <w:ind w:firstLine="560" w:firstLineChars="200"/>
        <w:rPr>
          <w:sz w:val="28"/>
          <w:szCs w:val="28"/>
        </w:rPr>
      </w:pPr>
      <w:r>
        <w:rPr>
          <w:rFonts w:hint="eastAsia"/>
          <w:sz w:val="28"/>
          <w:szCs w:val="28"/>
        </w:rPr>
        <w:t>（三）不得接受合同和协议规定之外乙方提供的通讯、交通工具和办公用品。</w:t>
      </w:r>
    </w:p>
    <w:p>
      <w:pPr>
        <w:ind w:firstLine="560" w:firstLineChars="200"/>
        <w:rPr>
          <w:sz w:val="28"/>
          <w:szCs w:val="28"/>
        </w:rPr>
      </w:pPr>
      <w:r>
        <w:rPr>
          <w:rFonts w:hint="eastAsia"/>
          <w:sz w:val="28"/>
          <w:szCs w:val="28"/>
        </w:rPr>
        <w:t>（四）甲方及其工作人员不得要求或者接受乙方为其住房装修、婚丧嫁娶活动、配偶子女及其他亲属的工作安排、旅游以及出国出境等。</w:t>
      </w:r>
    </w:p>
    <w:p>
      <w:pPr>
        <w:ind w:firstLine="560" w:firstLineChars="200"/>
        <w:rPr>
          <w:sz w:val="28"/>
          <w:szCs w:val="28"/>
        </w:rPr>
      </w:pPr>
      <w:r>
        <w:rPr>
          <w:rFonts w:hint="eastAsia"/>
          <w:sz w:val="28"/>
          <w:szCs w:val="28"/>
        </w:rPr>
        <w:t>（五）甲方工作人员的配偶、子女及其他亲属不得从事与业务合同有关的设备材料供应、工程分包、劳务等经济活动。</w:t>
      </w:r>
    </w:p>
    <w:p>
      <w:pPr>
        <w:ind w:firstLine="560" w:firstLineChars="200"/>
        <w:rPr>
          <w:sz w:val="28"/>
          <w:szCs w:val="28"/>
        </w:rPr>
      </w:pPr>
      <w:r>
        <w:rPr>
          <w:rFonts w:hint="eastAsia"/>
          <w:sz w:val="28"/>
          <w:szCs w:val="28"/>
        </w:rPr>
        <w:t>（六）除合同和协议特别规定外，甲方及其工作人员不得以任何理由向乙方推荐物资供应单位、工程承包或劳务分包单位，不得要求乙方购买合同规定外的材料和设备。</w:t>
      </w:r>
    </w:p>
    <w:p>
      <w:pPr>
        <w:ind w:firstLine="560" w:firstLineChars="200"/>
        <w:rPr>
          <w:sz w:val="28"/>
          <w:szCs w:val="28"/>
        </w:rPr>
      </w:pPr>
      <w:r>
        <w:rPr>
          <w:rFonts w:hint="eastAsia"/>
          <w:sz w:val="28"/>
          <w:szCs w:val="28"/>
        </w:rPr>
        <w:t>第三条  乙方的义务</w:t>
      </w:r>
    </w:p>
    <w:p>
      <w:pPr>
        <w:ind w:firstLine="560" w:firstLineChars="200"/>
        <w:rPr>
          <w:sz w:val="28"/>
          <w:szCs w:val="28"/>
        </w:rPr>
      </w:pPr>
      <w:r>
        <w:rPr>
          <w:rFonts w:hint="eastAsia"/>
          <w:sz w:val="28"/>
          <w:szCs w:val="28"/>
        </w:rPr>
        <w:t>（一）乙方不得以任何理由向甲方工作人员及其亲属直接、间接允诺给付、将来给付金钱或其他任何不正当利益包括但不限于馈赠礼金、礼品、有价证券、回扣、佣金、实物、银行卡、提货卡、房屋装修、车辆购置、使用、出资旅游、婚丧嫁娶馈赠、私下宴请及其他形式的好处。</w:t>
      </w:r>
    </w:p>
    <w:p>
      <w:pPr>
        <w:ind w:firstLine="560" w:firstLineChars="200"/>
        <w:rPr>
          <w:sz w:val="28"/>
          <w:szCs w:val="28"/>
        </w:rPr>
      </w:pPr>
      <w:r>
        <w:rPr>
          <w:rFonts w:hint="eastAsia"/>
          <w:sz w:val="28"/>
          <w:szCs w:val="28"/>
        </w:rPr>
        <w:t>（二）乙方不得以任何名义为甲方及其工作人员报销应由甲方单位或个人支付的任何费用。</w:t>
      </w:r>
    </w:p>
    <w:p>
      <w:pPr>
        <w:ind w:firstLine="560" w:firstLineChars="200"/>
        <w:rPr>
          <w:sz w:val="28"/>
          <w:szCs w:val="28"/>
        </w:rPr>
      </w:pPr>
      <w:r>
        <w:rPr>
          <w:rFonts w:hint="eastAsia"/>
          <w:sz w:val="28"/>
          <w:szCs w:val="28"/>
        </w:rPr>
        <w:t>（三）乙方不得以任何理由安排甲方工作人员参加高消费宴请及娱乐活动。</w:t>
      </w:r>
    </w:p>
    <w:p>
      <w:pPr>
        <w:ind w:firstLine="560" w:firstLineChars="200"/>
        <w:rPr>
          <w:sz w:val="28"/>
          <w:szCs w:val="28"/>
        </w:rPr>
      </w:pPr>
      <w:r>
        <w:rPr>
          <w:rFonts w:hint="eastAsia"/>
          <w:sz w:val="28"/>
          <w:szCs w:val="28"/>
        </w:rPr>
        <w:t>（四）乙方不得为甲方单位和个人购置或提供合同和协议规定之外的通讯、交通工具和办公用品等。</w:t>
      </w:r>
    </w:p>
    <w:p>
      <w:pPr>
        <w:ind w:firstLine="560" w:firstLineChars="200"/>
        <w:rPr>
          <w:sz w:val="28"/>
          <w:szCs w:val="28"/>
        </w:rPr>
      </w:pPr>
      <w:r>
        <w:rPr>
          <w:rFonts w:hint="eastAsia"/>
          <w:sz w:val="28"/>
          <w:szCs w:val="28"/>
        </w:rPr>
        <w:t>（五）乙方不得为甲方工作人员及其配偶、子女或其他亲属的工作安排、升学、旅游及出国出境等提供方便。</w:t>
      </w:r>
    </w:p>
    <w:p>
      <w:pPr>
        <w:ind w:firstLine="560" w:firstLineChars="200"/>
        <w:rPr>
          <w:sz w:val="28"/>
          <w:szCs w:val="28"/>
        </w:rPr>
      </w:pPr>
      <w:r>
        <w:rPr>
          <w:rFonts w:hint="eastAsia"/>
          <w:sz w:val="28"/>
          <w:szCs w:val="28"/>
        </w:rPr>
        <w:t>（六）乙方与甲方发生业务往来过程中，不得有弄虚作假等违反诚信原则的行为。</w:t>
      </w:r>
    </w:p>
    <w:p>
      <w:pPr>
        <w:ind w:firstLine="560" w:firstLineChars="200"/>
        <w:rPr>
          <w:sz w:val="28"/>
          <w:szCs w:val="28"/>
        </w:rPr>
      </w:pPr>
      <w:r>
        <w:rPr>
          <w:rFonts w:hint="eastAsia"/>
          <w:sz w:val="28"/>
          <w:szCs w:val="28"/>
        </w:rPr>
        <w:t>第四条  违约责任</w:t>
      </w:r>
    </w:p>
    <w:p>
      <w:pPr>
        <w:ind w:firstLine="560" w:firstLineChars="200"/>
        <w:rPr>
          <w:sz w:val="28"/>
          <w:szCs w:val="28"/>
        </w:rPr>
      </w:pPr>
      <w:r>
        <w:rPr>
          <w:rFonts w:hint="eastAsia"/>
          <w:sz w:val="28"/>
          <w:szCs w:val="28"/>
        </w:rPr>
        <w:t>（一）甲方及其工作人员违反本协议第一、二条，甲方应按照管理权限，依据有关规定给予处理；涉嫌犯罪的，移交司法机关追究法律责任。</w:t>
      </w:r>
    </w:p>
    <w:p>
      <w:pPr>
        <w:ind w:firstLine="560" w:firstLineChars="200"/>
        <w:rPr>
          <w:sz w:val="28"/>
          <w:szCs w:val="28"/>
        </w:rPr>
      </w:pPr>
      <w:r>
        <w:rPr>
          <w:rFonts w:hint="eastAsia"/>
          <w:sz w:val="28"/>
          <w:szCs w:val="28"/>
        </w:rPr>
        <w:t>（二）乙方及其工作人员违反第一、三条，甲方有权要求乙方支付罚金，由此给甲方造成的经济损失，乙方应予赔偿；涉嫌犯罪的，移交司法机关追究法律责任。</w:t>
      </w:r>
    </w:p>
    <w:p>
      <w:pPr>
        <w:ind w:firstLine="560" w:firstLineChars="200"/>
        <w:rPr>
          <w:sz w:val="28"/>
          <w:szCs w:val="28"/>
        </w:rPr>
      </w:pPr>
      <w:r>
        <w:rPr>
          <w:rFonts w:hint="eastAsia"/>
          <w:sz w:val="28"/>
          <w:szCs w:val="28"/>
        </w:rPr>
        <w:t>第五条  本协议一式二份，甲、乙双方各执一份。</w:t>
      </w:r>
    </w:p>
    <w:p>
      <w:pPr>
        <w:ind w:firstLine="560" w:firstLineChars="200"/>
        <w:rPr>
          <w:sz w:val="28"/>
          <w:szCs w:val="28"/>
        </w:rPr>
      </w:pPr>
      <w:r>
        <w:rPr>
          <w:rFonts w:hint="eastAsia"/>
          <w:sz w:val="28"/>
          <w:szCs w:val="28"/>
        </w:rPr>
        <w:t xml:space="preserve">第六条  协议有限期: </w:t>
      </w:r>
      <w:r>
        <w:rPr>
          <w:rFonts w:hint="eastAsia" w:ascii="华文仿宋" w:hAnsi="华文仿宋" w:eastAsia="华文仿宋"/>
          <w:bCs/>
          <w:sz w:val="28"/>
          <w:szCs w:val="28"/>
        </w:rPr>
        <w:t>自</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年</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月</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日起至</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年</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月</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日</w:t>
      </w:r>
      <w:r>
        <w:rPr>
          <w:rFonts w:hint="eastAsia" w:ascii="华文仿宋" w:hAnsi="华文仿宋" w:eastAsia="华文仿宋"/>
          <w:bCs/>
          <w:color w:val="FF0000"/>
          <w:sz w:val="28"/>
          <w:szCs w:val="28"/>
          <w:lang w:eastAsia="zh-CN"/>
        </w:rPr>
        <w:t>（</w:t>
      </w:r>
      <w:r>
        <w:rPr>
          <w:rFonts w:hint="eastAsia" w:ascii="华文仿宋" w:hAnsi="华文仿宋" w:eastAsia="华文仿宋"/>
          <w:bCs/>
          <w:color w:val="FF0000"/>
          <w:sz w:val="28"/>
          <w:szCs w:val="28"/>
          <w:lang w:val="en-US" w:eastAsia="zh-CN"/>
        </w:rPr>
        <w:t>注：和处置合同时间保持一致</w:t>
      </w:r>
      <w:r>
        <w:rPr>
          <w:rFonts w:hint="eastAsia" w:ascii="华文仿宋" w:hAnsi="华文仿宋" w:eastAsia="华文仿宋"/>
          <w:bCs/>
          <w:color w:val="FF0000"/>
          <w:sz w:val="28"/>
          <w:szCs w:val="28"/>
          <w:lang w:eastAsia="zh-CN"/>
        </w:rPr>
        <w:t>）</w:t>
      </w:r>
      <w:r>
        <w:rPr>
          <w:rFonts w:hint="eastAsia"/>
          <w:sz w:val="28"/>
          <w:szCs w:val="28"/>
        </w:rPr>
        <w:t>。</w:t>
      </w:r>
    </w:p>
    <w:p>
      <w:pPr>
        <w:ind w:firstLine="560" w:firstLineChars="200"/>
        <w:rPr>
          <w:sz w:val="28"/>
          <w:szCs w:val="28"/>
        </w:rPr>
      </w:pPr>
    </w:p>
    <w:p>
      <w:pPr>
        <w:ind w:firstLine="560" w:firstLineChars="200"/>
        <w:rPr>
          <w:sz w:val="28"/>
          <w:szCs w:val="28"/>
        </w:rPr>
      </w:pPr>
    </w:p>
    <w:p>
      <w:pPr>
        <w:ind w:firstLine="560" w:firstLineChars="200"/>
        <w:rPr>
          <w:sz w:val="28"/>
          <w:szCs w:val="28"/>
        </w:rPr>
      </w:pPr>
    </w:p>
    <w:p>
      <w:pPr>
        <w:rPr>
          <w:sz w:val="28"/>
          <w:szCs w:val="28"/>
        </w:rPr>
      </w:pPr>
      <w:r>
        <w:rPr>
          <w:rFonts w:hint="eastAsia"/>
          <w:sz w:val="28"/>
          <w:szCs w:val="28"/>
        </w:rPr>
        <w:t>甲方：（盖章）                         乙方：（盖章）</w:t>
      </w:r>
    </w:p>
    <w:p>
      <w:pPr>
        <w:rPr>
          <w:sz w:val="28"/>
          <w:szCs w:val="28"/>
        </w:rPr>
      </w:pPr>
      <w:r>
        <w:rPr>
          <w:rFonts w:hint="eastAsia"/>
          <w:sz w:val="28"/>
          <w:szCs w:val="28"/>
        </w:rPr>
        <w:t>公司代表：                            公司代表：</w:t>
      </w:r>
    </w:p>
    <w:p>
      <w:pPr>
        <w:rPr>
          <w:rFonts w:asciiTheme="majorEastAsia" w:hAnsiTheme="majorEastAsia" w:eastAsiaTheme="majorEastAsia"/>
          <w:sz w:val="28"/>
          <w:szCs w:val="28"/>
        </w:rPr>
      </w:pPr>
      <w:r>
        <w:rPr>
          <w:rFonts w:ascii="华文仿宋" w:hAnsi="华文仿宋" w:eastAsia="华文仿宋"/>
          <w:bCs/>
          <w:sz w:val="28"/>
          <w:szCs w:val="28"/>
        </w:rPr>
        <w:t xml:space="preserve"> </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年</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月</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日</w:t>
      </w:r>
      <w:r>
        <w:rPr>
          <w:rFonts w:ascii="华文仿宋" w:hAnsi="华文仿宋" w:eastAsia="华文仿宋"/>
          <w:bCs/>
          <w:sz w:val="28"/>
          <w:szCs w:val="28"/>
        </w:rPr>
        <w:t xml:space="preserve"> </w:t>
      </w:r>
      <w:r>
        <w:rPr>
          <w:rFonts w:hint="eastAsia" w:asciiTheme="majorEastAsia" w:hAnsiTheme="majorEastAsia" w:eastAsiaTheme="majorEastAsia"/>
          <w:sz w:val="28"/>
          <w:szCs w:val="28"/>
        </w:rPr>
        <w:t xml:space="preserve">              </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年</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月</w:t>
      </w:r>
      <w:r>
        <w:rPr>
          <w:rFonts w:hint="eastAsia" w:ascii="华文仿宋" w:hAnsi="华文仿宋" w:eastAsia="华文仿宋"/>
          <w:bCs/>
          <w:color w:val="FF0000"/>
          <w:sz w:val="28"/>
          <w:szCs w:val="28"/>
          <w:lang w:val="en-US" w:eastAsia="zh-CN"/>
        </w:rPr>
        <w:t>XX</w:t>
      </w:r>
      <w:r>
        <w:rPr>
          <w:rFonts w:hint="eastAsia" w:ascii="华文仿宋" w:hAnsi="华文仿宋" w:eastAsia="华文仿宋"/>
          <w:bCs/>
          <w:sz w:val="28"/>
          <w:szCs w:val="28"/>
        </w:rPr>
        <w:t>日</w:t>
      </w:r>
      <w:r>
        <w:rPr>
          <w:rFonts w:ascii="华文仿宋" w:hAnsi="华文仿宋" w:eastAsia="华文仿宋"/>
          <w:bCs/>
          <w:sz w:val="28"/>
          <w:szCs w:val="28"/>
        </w:rPr>
        <w:t xml:space="preserve"> </w:t>
      </w:r>
    </w:p>
    <w:p>
      <w:pPr>
        <w:rPr>
          <w:sz w:val="28"/>
          <w:szCs w:val="28"/>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8E43FA"/>
    <w:multiLevelType w:val="multilevel"/>
    <w:tmpl w:val="188E43FA"/>
    <w:lvl w:ilvl="0" w:tentative="0">
      <w:start w:val="1"/>
      <w:numFmt w:val="japaneseCounting"/>
      <w:lvlText w:val="第%1条"/>
      <w:lvlJc w:val="left"/>
      <w:pPr>
        <w:ind w:left="1665" w:hanging="1125"/>
      </w:pPr>
      <w:rPr>
        <w:rFonts w:hint="default"/>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537"/>
    <w:rsid w:val="0001715B"/>
    <w:rsid w:val="00030207"/>
    <w:rsid w:val="00062379"/>
    <w:rsid w:val="00096A8A"/>
    <w:rsid w:val="00137205"/>
    <w:rsid w:val="00142E60"/>
    <w:rsid w:val="00231756"/>
    <w:rsid w:val="00273BBE"/>
    <w:rsid w:val="002806A5"/>
    <w:rsid w:val="002B07F9"/>
    <w:rsid w:val="002B3FCE"/>
    <w:rsid w:val="002F5325"/>
    <w:rsid w:val="00320E42"/>
    <w:rsid w:val="003231C1"/>
    <w:rsid w:val="00337ED3"/>
    <w:rsid w:val="00390BE0"/>
    <w:rsid w:val="00396AFA"/>
    <w:rsid w:val="003E767C"/>
    <w:rsid w:val="004241CF"/>
    <w:rsid w:val="00464DC2"/>
    <w:rsid w:val="00476182"/>
    <w:rsid w:val="0048712D"/>
    <w:rsid w:val="004B058C"/>
    <w:rsid w:val="004F43B4"/>
    <w:rsid w:val="005123E4"/>
    <w:rsid w:val="00581871"/>
    <w:rsid w:val="005B04A2"/>
    <w:rsid w:val="005C18CA"/>
    <w:rsid w:val="00624A19"/>
    <w:rsid w:val="0063295C"/>
    <w:rsid w:val="00666F03"/>
    <w:rsid w:val="0069292F"/>
    <w:rsid w:val="006D4ADA"/>
    <w:rsid w:val="006F029C"/>
    <w:rsid w:val="00712449"/>
    <w:rsid w:val="00763AE1"/>
    <w:rsid w:val="007818E8"/>
    <w:rsid w:val="00796966"/>
    <w:rsid w:val="007B138C"/>
    <w:rsid w:val="007B3BCF"/>
    <w:rsid w:val="007C25EB"/>
    <w:rsid w:val="00812506"/>
    <w:rsid w:val="00823271"/>
    <w:rsid w:val="008430CE"/>
    <w:rsid w:val="0086167E"/>
    <w:rsid w:val="00870E61"/>
    <w:rsid w:val="008A0537"/>
    <w:rsid w:val="008F1C0F"/>
    <w:rsid w:val="00941E5D"/>
    <w:rsid w:val="009468F7"/>
    <w:rsid w:val="0094721C"/>
    <w:rsid w:val="00952627"/>
    <w:rsid w:val="0095630B"/>
    <w:rsid w:val="00972F9D"/>
    <w:rsid w:val="00A101F8"/>
    <w:rsid w:val="00A17803"/>
    <w:rsid w:val="00A20B7E"/>
    <w:rsid w:val="00A2477E"/>
    <w:rsid w:val="00A40F64"/>
    <w:rsid w:val="00A45EE9"/>
    <w:rsid w:val="00A97523"/>
    <w:rsid w:val="00AC3D32"/>
    <w:rsid w:val="00AD2AC3"/>
    <w:rsid w:val="00AD4C30"/>
    <w:rsid w:val="00B16377"/>
    <w:rsid w:val="00BE0771"/>
    <w:rsid w:val="00C25708"/>
    <w:rsid w:val="00C4334A"/>
    <w:rsid w:val="00CE169B"/>
    <w:rsid w:val="00D01307"/>
    <w:rsid w:val="00D84D93"/>
    <w:rsid w:val="00D879E6"/>
    <w:rsid w:val="00DB6CE0"/>
    <w:rsid w:val="00DD4270"/>
    <w:rsid w:val="00DE3E94"/>
    <w:rsid w:val="00E21768"/>
    <w:rsid w:val="00E53E79"/>
    <w:rsid w:val="00E61EC9"/>
    <w:rsid w:val="00E650C1"/>
    <w:rsid w:val="00E82F34"/>
    <w:rsid w:val="00E906C4"/>
    <w:rsid w:val="00ED4F0D"/>
    <w:rsid w:val="00F10980"/>
    <w:rsid w:val="00F153EE"/>
    <w:rsid w:val="00F45784"/>
    <w:rsid w:val="00FC3917"/>
    <w:rsid w:val="00FF4F37"/>
    <w:rsid w:val="2DD948E7"/>
    <w:rsid w:val="5CA56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批注框文本 Char"/>
    <w:basedOn w:val="6"/>
    <w:link w:val="2"/>
    <w:semiHidden/>
    <w:uiPriority w:val="99"/>
    <w:rPr>
      <w:sz w:val="18"/>
      <w:szCs w:val="18"/>
    </w:rPr>
  </w:style>
  <w:style w:type="character" w:customStyle="1" w:styleId="9">
    <w:name w:val="页眉 Char"/>
    <w:basedOn w:val="6"/>
    <w:link w:val="4"/>
    <w:uiPriority w:val="99"/>
    <w:rPr>
      <w:sz w:val="18"/>
      <w:szCs w:val="18"/>
    </w:rPr>
  </w:style>
  <w:style w:type="character" w:customStyle="1" w:styleId="10">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175</Words>
  <Characters>1004</Characters>
  <Lines>8</Lines>
  <Paragraphs>2</Paragraphs>
  <TotalTime>0</TotalTime>
  <ScaleCrop>false</ScaleCrop>
  <LinksUpToDate>false</LinksUpToDate>
  <CharactersWithSpaces>1177</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2020-07-31T04:06:00Z</dcterms:created>
  <dc:creator>微软用户</dc:creator>
  <cp:lastModifiedBy>changan</cp:lastModifiedBy>
  <cp:lastPrinted>2020-09-17T06:52:00Z</cp:lastPrinted>
  <dcterms:modified xsi:type="dcterms:W3CDTF">2025-10-29T03:28:33Z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2313495A3AB846EFBFBF29646F2C5B4B</vt:lpwstr>
  </property>
</Properties>
</file>