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cs="Arial" w:asciiTheme="minorEastAsia" w:hAnsiTheme="minorEastAsia"/>
          <w:b/>
          <w:sz w:val="32"/>
          <w:szCs w:val="32"/>
        </w:rPr>
      </w:pPr>
      <w:bookmarkStart w:id="0" w:name="OLE_LINK2"/>
      <w:bookmarkStart w:id="1" w:name="OLE_LINK5"/>
      <w:r>
        <w:rPr>
          <w:rFonts w:hint="eastAsia" w:cs="Arial" w:asciiTheme="minorEastAsia" w:hAnsiTheme="minorEastAsia"/>
          <w:b/>
          <w:sz w:val="32"/>
          <w:szCs w:val="32"/>
        </w:rPr>
        <w:t>项目名称：2026年废旧物资处置（铝轻料）</w:t>
      </w:r>
    </w:p>
    <w:p>
      <w:pPr>
        <w:adjustRightInd w:val="0"/>
        <w:snapToGrid w:val="0"/>
        <w:spacing w:line="360" w:lineRule="auto"/>
        <w:rPr>
          <w:rFonts w:cs="Arial" w:asciiTheme="minorEastAsia" w:hAnsiTheme="minorEastAsia"/>
          <w:b/>
          <w:sz w:val="32"/>
          <w:szCs w:val="32"/>
        </w:rPr>
      </w:pPr>
      <w:r>
        <w:rPr>
          <w:rFonts w:hint="eastAsia" w:cs="Arial" w:asciiTheme="minorEastAsia" w:hAnsiTheme="minorEastAsia"/>
          <w:b/>
          <w:sz w:val="32"/>
          <w:szCs w:val="32"/>
        </w:rPr>
        <w:t>项目</w:t>
      </w:r>
      <w:r>
        <w:rPr>
          <w:rFonts w:cs="Arial" w:asciiTheme="minorEastAsia" w:hAnsiTheme="minorEastAsia"/>
          <w:b/>
          <w:sz w:val="32"/>
          <w:szCs w:val="32"/>
        </w:rPr>
        <w:t>编号：</w:t>
      </w:r>
      <w:r>
        <w:rPr>
          <w:rFonts w:hint="eastAsia" w:cs="Arial" w:asciiTheme="minorEastAsia" w:hAnsiTheme="minorEastAsia"/>
          <w:b/>
          <w:sz w:val="32"/>
          <w:szCs w:val="32"/>
        </w:rPr>
        <w:t>0611-2500051070A</w:t>
      </w:r>
    </w:p>
    <w:p>
      <w:pPr>
        <w:pStyle w:val="856"/>
        <w:rPr>
          <w:rFonts w:asciiTheme="minorEastAsia" w:hAnsiTheme="minorEastAsia" w:eastAsiaTheme="minorEastAsia"/>
        </w:rPr>
      </w:pPr>
    </w:p>
    <w:p>
      <w:pPr>
        <w:pStyle w:val="856"/>
        <w:rPr>
          <w:rFonts w:asciiTheme="minorEastAsia" w:hAnsiTheme="minorEastAsia" w:eastAsiaTheme="minorEastAsia"/>
        </w:rPr>
      </w:pPr>
    </w:p>
    <w:p>
      <w:pPr>
        <w:pStyle w:val="856"/>
        <w:rPr>
          <w:rFonts w:asciiTheme="minorEastAsia" w:hAnsiTheme="minorEastAsia" w:eastAsiaTheme="minorEastAsia"/>
        </w:rPr>
      </w:pPr>
    </w:p>
    <w:p>
      <w:pPr>
        <w:pStyle w:val="856"/>
        <w:rPr>
          <w:rFonts w:asciiTheme="minorEastAsia" w:hAnsiTheme="minorEastAsia" w:eastAsiaTheme="minorEastAsia"/>
        </w:rPr>
      </w:pPr>
    </w:p>
    <w:p>
      <w:pPr>
        <w:adjustRightInd w:val="0"/>
        <w:snapToGrid w:val="0"/>
        <w:spacing w:line="360" w:lineRule="auto"/>
        <w:jc w:val="center"/>
        <w:rPr>
          <w:rFonts w:cs="Arial" w:asciiTheme="minorEastAsia" w:hAnsiTheme="minorEastAsia"/>
          <w:b/>
          <w:bCs/>
          <w:spacing w:val="60"/>
          <w:sz w:val="84"/>
          <w:szCs w:val="84"/>
        </w:rPr>
      </w:pPr>
      <w:r>
        <w:rPr>
          <w:rFonts w:hint="eastAsia" w:cs="Arial" w:asciiTheme="minorEastAsia" w:hAnsiTheme="minorEastAsia"/>
          <w:b/>
          <w:bCs/>
          <w:spacing w:val="60"/>
          <w:sz w:val="84"/>
          <w:szCs w:val="84"/>
        </w:rPr>
        <w:t>竞价文件</w:t>
      </w:r>
    </w:p>
    <w:p>
      <w:pPr>
        <w:adjustRightInd w:val="0"/>
        <w:snapToGrid w:val="0"/>
        <w:spacing w:line="360" w:lineRule="auto"/>
        <w:ind w:firstLine="1280" w:firstLineChars="400"/>
        <w:rPr>
          <w:rFonts w:cs="Arial" w:asciiTheme="minorEastAsia" w:hAnsiTheme="minorEastAsia"/>
          <w:b/>
          <w:sz w:val="32"/>
          <w:szCs w:val="32"/>
        </w:rPr>
      </w:pPr>
    </w:p>
    <w:p>
      <w:pPr>
        <w:adjustRightInd w:val="0"/>
        <w:snapToGrid w:val="0"/>
        <w:spacing w:line="360" w:lineRule="auto"/>
        <w:ind w:firstLine="1280" w:firstLineChars="400"/>
        <w:rPr>
          <w:rFonts w:cs="Arial" w:asciiTheme="minorEastAsia" w:hAnsiTheme="minorEastAsia"/>
          <w:b/>
          <w:sz w:val="32"/>
          <w:szCs w:val="32"/>
        </w:rPr>
      </w:pPr>
    </w:p>
    <w:p>
      <w:pPr>
        <w:adjustRightInd w:val="0"/>
        <w:snapToGrid w:val="0"/>
        <w:spacing w:line="360" w:lineRule="auto"/>
        <w:ind w:firstLine="1280" w:firstLineChars="400"/>
        <w:rPr>
          <w:rFonts w:cs="Arial" w:asciiTheme="minorEastAsia" w:hAnsiTheme="minorEastAsia"/>
          <w:b/>
          <w:sz w:val="32"/>
          <w:szCs w:val="32"/>
        </w:rPr>
      </w:pPr>
    </w:p>
    <w:p>
      <w:pPr>
        <w:adjustRightInd w:val="0"/>
        <w:snapToGrid w:val="0"/>
        <w:spacing w:line="360" w:lineRule="auto"/>
        <w:ind w:firstLine="3272" w:firstLineChars="909"/>
        <w:rPr>
          <w:rFonts w:cs="Arial" w:asciiTheme="minorEastAsia" w:hAnsiTheme="minorEastAsia"/>
          <w:b/>
          <w:sz w:val="32"/>
          <w:szCs w:val="32"/>
        </w:rPr>
      </w:pPr>
      <w:r>
        <w:rPr>
          <w:rFonts w:hint="eastAsia" w:asciiTheme="minorEastAsia" w:hAnsiTheme="minorEastAsia"/>
          <w:bCs/>
          <w:sz w:val="36"/>
          <w:szCs w:val="36"/>
        </w:rPr>
        <w:drawing>
          <wp:inline distT="0" distB="0" distL="0" distR="0">
            <wp:extent cx="1609725" cy="971550"/>
            <wp:effectExtent l="0" t="0" r="9525" b="0"/>
            <wp:docPr id="45" name="图片 45" descr="招采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招采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609725" cy="971550"/>
                    </a:xfrm>
                    <a:prstGeom prst="rect">
                      <a:avLst/>
                    </a:prstGeom>
                    <a:noFill/>
                    <a:ln>
                      <a:noFill/>
                    </a:ln>
                  </pic:spPr>
                </pic:pic>
              </a:graphicData>
            </a:graphic>
          </wp:inline>
        </w:drawing>
      </w:r>
    </w:p>
    <w:p>
      <w:pPr>
        <w:adjustRightInd w:val="0"/>
        <w:snapToGrid w:val="0"/>
        <w:spacing w:line="360" w:lineRule="auto"/>
        <w:ind w:firstLine="1280" w:firstLineChars="400"/>
        <w:rPr>
          <w:rFonts w:cs="Arial" w:asciiTheme="minorEastAsia" w:hAnsiTheme="minorEastAsia"/>
          <w:b/>
          <w:sz w:val="32"/>
          <w:szCs w:val="32"/>
        </w:rPr>
      </w:pPr>
    </w:p>
    <w:p>
      <w:pPr>
        <w:adjustRightInd w:val="0"/>
        <w:snapToGrid w:val="0"/>
        <w:spacing w:line="360" w:lineRule="auto"/>
        <w:ind w:firstLine="1280" w:firstLineChars="400"/>
        <w:rPr>
          <w:rFonts w:cs="Arial" w:asciiTheme="minorEastAsia" w:hAnsiTheme="minorEastAsia"/>
          <w:b/>
          <w:sz w:val="32"/>
          <w:szCs w:val="32"/>
        </w:rPr>
      </w:pPr>
    </w:p>
    <w:p>
      <w:pPr>
        <w:adjustRightInd w:val="0"/>
        <w:snapToGrid w:val="0"/>
        <w:spacing w:line="360" w:lineRule="auto"/>
        <w:ind w:firstLine="1280" w:firstLineChars="400"/>
        <w:rPr>
          <w:rFonts w:cs="Arial" w:asciiTheme="minorEastAsia" w:hAnsiTheme="minorEastAsia"/>
          <w:b/>
          <w:sz w:val="32"/>
          <w:szCs w:val="32"/>
        </w:rPr>
      </w:pPr>
    </w:p>
    <w:p>
      <w:pPr>
        <w:adjustRightInd w:val="0"/>
        <w:snapToGrid w:val="0"/>
        <w:spacing w:line="360" w:lineRule="auto"/>
        <w:ind w:firstLine="1280" w:firstLineChars="400"/>
        <w:rPr>
          <w:rFonts w:cs="Arial" w:asciiTheme="minorEastAsia" w:hAnsiTheme="minorEastAsia"/>
          <w:b/>
          <w:sz w:val="32"/>
          <w:szCs w:val="32"/>
        </w:rPr>
      </w:pPr>
    </w:p>
    <w:p>
      <w:pPr>
        <w:adjustRightInd w:val="0"/>
        <w:snapToGrid w:val="0"/>
        <w:spacing w:line="360" w:lineRule="auto"/>
        <w:ind w:firstLine="1280" w:firstLineChars="400"/>
        <w:rPr>
          <w:rFonts w:cs="Arial" w:asciiTheme="minorEastAsia" w:hAnsiTheme="minorEastAsia"/>
          <w:b/>
          <w:sz w:val="32"/>
          <w:szCs w:val="32"/>
        </w:rPr>
      </w:pPr>
      <w:r>
        <w:rPr>
          <w:rFonts w:hint="eastAsia" w:cs="Arial" w:asciiTheme="minorEastAsia" w:hAnsiTheme="minorEastAsia"/>
          <w:b/>
          <w:sz w:val="32"/>
          <w:szCs w:val="32"/>
        </w:rPr>
        <w:t>采购人</w:t>
      </w:r>
      <w:r>
        <w:rPr>
          <w:rFonts w:cs="Arial" w:asciiTheme="minorEastAsia" w:hAnsiTheme="minorEastAsia"/>
          <w:b/>
          <w:sz w:val="32"/>
          <w:szCs w:val="32"/>
        </w:rPr>
        <w:t>：</w:t>
      </w:r>
      <w:r>
        <w:rPr>
          <w:rFonts w:hint="eastAsia" w:cs="Arial" w:asciiTheme="minorEastAsia" w:hAnsiTheme="minorEastAsia"/>
          <w:b/>
          <w:sz w:val="32"/>
          <w:szCs w:val="32"/>
        </w:rPr>
        <w:t>重庆长安汽车股份有限公司</w:t>
      </w:r>
    </w:p>
    <w:p>
      <w:pPr>
        <w:adjustRightInd w:val="0"/>
        <w:snapToGrid w:val="0"/>
        <w:spacing w:line="360" w:lineRule="auto"/>
        <w:ind w:firstLine="1280" w:firstLineChars="400"/>
        <w:rPr>
          <w:rFonts w:cs="Arial" w:asciiTheme="minorEastAsia" w:hAnsiTheme="minorEastAsia"/>
          <w:b/>
          <w:sz w:val="32"/>
          <w:szCs w:val="32"/>
        </w:rPr>
      </w:pPr>
      <w:r>
        <w:rPr>
          <w:rFonts w:hint="eastAsia" w:cs="Arial" w:asciiTheme="minorEastAsia" w:hAnsiTheme="minorEastAsia"/>
          <w:b/>
          <w:sz w:val="32"/>
          <w:szCs w:val="32"/>
        </w:rPr>
        <w:t>代理机构：重庆国际投资咨询集团有限公司</w:t>
      </w:r>
    </w:p>
    <w:p>
      <w:pPr>
        <w:spacing w:line="360" w:lineRule="auto"/>
        <w:jc w:val="center"/>
        <w:rPr>
          <w:rFonts w:cs="Arial" w:asciiTheme="minorEastAsia" w:hAnsiTheme="minorEastAsia"/>
          <w:b/>
          <w:bCs/>
          <w:sz w:val="32"/>
          <w:szCs w:val="32"/>
        </w:rPr>
      </w:pPr>
    </w:p>
    <w:p>
      <w:pPr>
        <w:spacing w:line="360" w:lineRule="auto"/>
        <w:jc w:val="center"/>
        <w:rPr>
          <w:rFonts w:cs="Arial" w:asciiTheme="minorEastAsia" w:hAnsiTheme="minorEastAsia"/>
          <w:b/>
          <w:bCs/>
          <w:sz w:val="32"/>
          <w:szCs w:val="32"/>
        </w:rPr>
      </w:pPr>
      <w:r>
        <w:rPr>
          <w:rFonts w:hint="eastAsia" w:cs="Arial" w:asciiTheme="minorEastAsia" w:hAnsiTheme="minorEastAsia"/>
          <w:b/>
          <w:bCs/>
          <w:sz w:val="32"/>
          <w:szCs w:val="32"/>
        </w:rPr>
        <w:t>2025</w:t>
      </w:r>
      <w:r>
        <w:rPr>
          <w:rFonts w:cs="Arial" w:asciiTheme="minorEastAsia" w:hAnsiTheme="minorEastAsia"/>
          <w:b/>
          <w:bCs/>
          <w:sz w:val="32"/>
          <w:szCs w:val="32"/>
        </w:rPr>
        <w:t>年</w:t>
      </w:r>
      <w:r>
        <w:rPr>
          <w:rFonts w:hint="eastAsia" w:cs="Arial" w:asciiTheme="minorEastAsia" w:hAnsiTheme="minorEastAsia"/>
          <w:b/>
          <w:bCs/>
          <w:sz w:val="32"/>
          <w:szCs w:val="32"/>
        </w:rPr>
        <w:t>11</w:t>
      </w:r>
      <w:r>
        <w:rPr>
          <w:rFonts w:cs="Arial" w:asciiTheme="minorEastAsia" w:hAnsiTheme="minorEastAsia"/>
          <w:b/>
          <w:bCs/>
          <w:sz w:val="32"/>
          <w:szCs w:val="32"/>
        </w:rPr>
        <w:t>月</w:t>
      </w:r>
    </w:p>
    <w:p>
      <w:pPr>
        <w:spacing w:line="360" w:lineRule="auto"/>
        <w:jc w:val="center"/>
        <w:rPr>
          <w:rFonts w:cs="Arial" w:asciiTheme="minorEastAsia" w:hAnsiTheme="minorEastAsia"/>
          <w:b/>
          <w:sz w:val="32"/>
          <w:szCs w:val="32"/>
        </w:rPr>
      </w:pPr>
      <w:r>
        <w:rPr>
          <w:rFonts w:cs="Arial" w:asciiTheme="minorEastAsia" w:hAnsiTheme="minorEastAsia"/>
          <w:b/>
          <w:bCs/>
          <w:sz w:val="28"/>
          <w:szCs w:val="28"/>
        </w:rPr>
        <w:br w:type="page"/>
      </w:r>
      <w:r>
        <w:rPr>
          <w:rFonts w:cs="Arial" w:asciiTheme="minorEastAsia" w:hAnsiTheme="minorEastAsia"/>
          <w:b/>
          <w:sz w:val="32"/>
          <w:szCs w:val="32"/>
        </w:rPr>
        <w:t>目录</w:t>
      </w:r>
    </w:p>
    <w:p>
      <w:pPr>
        <w:adjustRightInd w:val="0"/>
        <w:snapToGrid w:val="0"/>
        <w:spacing w:line="360" w:lineRule="auto"/>
        <w:jc w:val="center"/>
        <w:rPr>
          <w:rFonts w:cs="Arial" w:asciiTheme="minorEastAsia" w:hAnsiTheme="minorEastAsia"/>
          <w:sz w:val="24"/>
          <w:szCs w:val="36"/>
        </w:rPr>
      </w:pPr>
    </w:p>
    <w:p>
      <w:pPr>
        <w:jc w:val="left"/>
        <w:rPr>
          <w:rFonts w:cs="Arial" w:asciiTheme="minorEastAsia" w:hAnsiTheme="minorEastAsia"/>
          <w:sz w:val="32"/>
        </w:rPr>
      </w:pPr>
      <w:r>
        <w:rPr>
          <w:rFonts w:hint="eastAsia" w:cs="Arial" w:asciiTheme="minorEastAsia" w:hAnsiTheme="minorEastAsia"/>
          <w:sz w:val="32"/>
        </w:rPr>
        <w:t>第一章</w:t>
      </w:r>
      <w:r>
        <w:rPr>
          <w:rFonts w:hint="eastAsia" w:cs="Arial" w:asciiTheme="minorEastAsia" w:hAnsiTheme="minorEastAsia"/>
          <w:sz w:val="32"/>
        </w:rPr>
        <w:tab/>
      </w:r>
      <w:r>
        <w:rPr>
          <w:rFonts w:hint="eastAsia" w:cs="Arial" w:asciiTheme="minorEastAsia" w:hAnsiTheme="minorEastAsia"/>
          <w:sz w:val="32"/>
        </w:rPr>
        <w:t>竞价公告</w:t>
      </w:r>
    </w:p>
    <w:p>
      <w:pPr>
        <w:jc w:val="left"/>
        <w:rPr>
          <w:rFonts w:cs="Arial" w:asciiTheme="minorEastAsia" w:hAnsiTheme="minorEastAsia"/>
          <w:sz w:val="32"/>
        </w:rPr>
      </w:pPr>
      <w:r>
        <w:rPr>
          <w:rFonts w:hint="eastAsia" w:cs="Arial" w:asciiTheme="minorEastAsia" w:hAnsiTheme="minorEastAsia"/>
          <w:sz w:val="32"/>
        </w:rPr>
        <w:t>第二章</w:t>
      </w:r>
      <w:r>
        <w:rPr>
          <w:rFonts w:hint="eastAsia" w:cs="Arial" w:asciiTheme="minorEastAsia" w:hAnsiTheme="minorEastAsia"/>
          <w:sz w:val="32"/>
        </w:rPr>
        <w:tab/>
      </w:r>
      <w:r>
        <w:rPr>
          <w:rFonts w:hint="eastAsia" w:cs="Arial" w:asciiTheme="minorEastAsia" w:hAnsiTheme="minorEastAsia"/>
          <w:sz w:val="32"/>
        </w:rPr>
        <w:t>竞价申请人须知</w:t>
      </w:r>
    </w:p>
    <w:p>
      <w:pPr>
        <w:jc w:val="left"/>
        <w:rPr>
          <w:rFonts w:cs="Arial" w:asciiTheme="minorEastAsia" w:hAnsiTheme="minorEastAsia"/>
          <w:sz w:val="32"/>
        </w:rPr>
      </w:pPr>
      <w:r>
        <w:rPr>
          <w:rFonts w:hint="eastAsia" w:cs="Arial" w:asciiTheme="minorEastAsia" w:hAnsiTheme="minorEastAsia"/>
          <w:sz w:val="32"/>
        </w:rPr>
        <w:t>第三章</w:t>
      </w:r>
      <w:r>
        <w:rPr>
          <w:rFonts w:hint="eastAsia" w:cs="Arial" w:asciiTheme="minorEastAsia" w:hAnsiTheme="minorEastAsia"/>
          <w:sz w:val="32"/>
        </w:rPr>
        <w:tab/>
      </w:r>
      <w:r>
        <w:rPr>
          <w:rFonts w:hint="eastAsia" w:cs="Arial" w:asciiTheme="minorEastAsia" w:hAnsiTheme="minorEastAsia"/>
          <w:sz w:val="32"/>
        </w:rPr>
        <w:t>资格审查办法</w:t>
      </w:r>
    </w:p>
    <w:p>
      <w:pPr>
        <w:jc w:val="left"/>
        <w:rPr>
          <w:rFonts w:cs="Arial" w:asciiTheme="minorEastAsia" w:hAnsiTheme="minorEastAsia"/>
          <w:sz w:val="32"/>
        </w:rPr>
      </w:pPr>
      <w:r>
        <w:rPr>
          <w:rFonts w:hint="eastAsia" w:cs="Arial" w:asciiTheme="minorEastAsia" w:hAnsiTheme="minorEastAsia"/>
          <w:sz w:val="32"/>
        </w:rPr>
        <w:t>第四章</w:t>
      </w:r>
      <w:r>
        <w:rPr>
          <w:rFonts w:hint="eastAsia" w:cs="Arial" w:asciiTheme="minorEastAsia" w:hAnsiTheme="minorEastAsia"/>
          <w:sz w:val="32"/>
        </w:rPr>
        <w:tab/>
      </w:r>
      <w:r>
        <w:rPr>
          <w:rFonts w:hint="eastAsia" w:cs="Arial" w:asciiTheme="minorEastAsia" w:hAnsiTheme="minorEastAsia"/>
          <w:sz w:val="32"/>
        </w:rPr>
        <w:t>合同通用条款及格式</w:t>
      </w:r>
    </w:p>
    <w:p>
      <w:pPr>
        <w:jc w:val="left"/>
        <w:rPr>
          <w:rFonts w:cs="Arial" w:asciiTheme="minorEastAsia" w:hAnsiTheme="minorEastAsia"/>
          <w:sz w:val="32"/>
        </w:rPr>
      </w:pPr>
      <w:r>
        <w:rPr>
          <w:rFonts w:hint="eastAsia" w:cs="Arial" w:asciiTheme="minorEastAsia" w:hAnsiTheme="minorEastAsia"/>
          <w:sz w:val="32"/>
        </w:rPr>
        <w:t>第五章</w:t>
      </w:r>
      <w:r>
        <w:rPr>
          <w:rFonts w:hint="eastAsia" w:cs="Arial" w:asciiTheme="minorEastAsia" w:hAnsiTheme="minorEastAsia"/>
          <w:sz w:val="32"/>
        </w:rPr>
        <w:tab/>
      </w:r>
      <w:r>
        <w:rPr>
          <w:rFonts w:hint="eastAsia" w:cs="Arial" w:asciiTheme="minorEastAsia" w:hAnsiTheme="minorEastAsia"/>
          <w:sz w:val="32"/>
        </w:rPr>
        <w:t>竞价资格预审申请文件格式</w:t>
      </w:r>
    </w:p>
    <w:p>
      <w:pPr>
        <w:adjustRightInd w:val="0"/>
        <w:spacing w:line="360" w:lineRule="auto"/>
        <w:rPr>
          <w:rFonts w:cs="Arial" w:asciiTheme="minorEastAsia" w:hAnsiTheme="minorEastAsia"/>
          <w:b/>
          <w:sz w:val="28"/>
          <w:szCs w:val="28"/>
        </w:rPr>
      </w:pPr>
    </w:p>
    <w:p>
      <w:pPr>
        <w:spacing w:line="360" w:lineRule="auto"/>
        <w:jc w:val="left"/>
        <w:rPr>
          <w:rFonts w:asciiTheme="minorEastAsia" w:hAnsiTheme="minorEastAsia"/>
          <w:sz w:val="24"/>
          <w:szCs w:val="24"/>
        </w:rPr>
        <w:sectPr>
          <w:footerReference r:id="rId5" w:type="first"/>
          <w:headerReference r:id="rId3" w:type="default"/>
          <w:footerReference r:id="rId4" w:type="default"/>
          <w:pgSz w:w="11906" w:h="16838"/>
          <w:pgMar w:top="1134" w:right="1134" w:bottom="1134" w:left="1134" w:header="851" w:footer="992" w:gutter="0"/>
          <w:pgNumType w:start="1"/>
          <w:cols w:space="720" w:num="1"/>
          <w:titlePg/>
          <w:docGrid w:type="linesAndChars" w:linePitch="312" w:charSpace="0"/>
        </w:sectPr>
      </w:pPr>
    </w:p>
    <w:p>
      <w:pPr>
        <w:pStyle w:val="4"/>
        <w:snapToGrid w:val="0"/>
        <w:spacing w:before="156" w:after="156" w:line="360" w:lineRule="auto"/>
        <w:ind w:left="0" w:firstLine="0"/>
        <w:jc w:val="center"/>
        <w:textAlignment w:val="auto"/>
        <w:rPr>
          <w:rFonts w:cs="Arial" w:asciiTheme="minorEastAsia" w:hAnsiTheme="minorEastAsia" w:eastAsiaTheme="minorEastAsia"/>
        </w:rPr>
      </w:pPr>
      <w:bookmarkStart w:id="2" w:name="_Toc96607386"/>
      <w:bookmarkStart w:id="3" w:name="_Toc403136547"/>
      <w:r>
        <w:rPr>
          <w:rFonts w:cs="Arial" w:asciiTheme="minorEastAsia" w:hAnsiTheme="minorEastAsia" w:eastAsiaTheme="minorEastAsia"/>
        </w:rPr>
        <w:t>第一</w:t>
      </w:r>
      <w:r>
        <w:rPr>
          <w:rFonts w:hint="eastAsia" w:cs="Arial" w:asciiTheme="minorEastAsia" w:hAnsiTheme="minorEastAsia" w:eastAsiaTheme="minorEastAsia"/>
        </w:rPr>
        <w:t xml:space="preserve">章 </w:t>
      </w:r>
      <w:bookmarkEnd w:id="2"/>
      <w:bookmarkEnd w:id="3"/>
      <w:r>
        <w:rPr>
          <w:rFonts w:hint="eastAsia" w:cs="Arial" w:asciiTheme="minorEastAsia" w:hAnsiTheme="minorEastAsia" w:eastAsiaTheme="minorEastAsia"/>
        </w:rPr>
        <w:t>竞价公告</w:t>
      </w:r>
    </w:p>
    <w:p>
      <w:pPr>
        <w:tabs>
          <w:tab w:val="left" w:pos="360"/>
        </w:tabs>
        <w:spacing w:line="460" w:lineRule="exact"/>
        <w:jc w:val="center"/>
        <w:rPr>
          <w:rFonts w:asciiTheme="minorEastAsia" w:hAnsiTheme="minorEastAsia"/>
          <w:b/>
          <w:sz w:val="32"/>
          <w:szCs w:val="24"/>
        </w:rPr>
      </w:pPr>
      <w:bookmarkStart w:id="4" w:name="OLE_LINK52"/>
      <w:bookmarkStart w:id="5" w:name="OLE_LINK51"/>
      <w:bookmarkStart w:id="6" w:name="OLE_LINK22"/>
      <w:bookmarkStart w:id="7" w:name="OLE_LINK14"/>
      <w:bookmarkStart w:id="8" w:name="OLE_LINK23"/>
      <w:bookmarkStart w:id="9" w:name="OLE_LINK12"/>
      <w:r>
        <w:rPr>
          <w:rFonts w:hint="eastAsia" w:asciiTheme="minorEastAsia" w:hAnsiTheme="minorEastAsia"/>
          <w:b/>
          <w:sz w:val="32"/>
          <w:szCs w:val="24"/>
        </w:rPr>
        <w:t>2026年废旧物资处置（铝轻料）竞价公告</w:t>
      </w:r>
    </w:p>
    <w:p>
      <w:pPr>
        <w:tabs>
          <w:tab w:val="left" w:pos="360"/>
        </w:tabs>
        <w:spacing w:line="460" w:lineRule="exact"/>
        <w:jc w:val="center"/>
        <w:rPr>
          <w:rFonts w:asciiTheme="minorEastAsia" w:hAnsiTheme="minorEastAsia"/>
          <w:sz w:val="24"/>
          <w:szCs w:val="24"/>
        </w:rPr>
      </w:pPr>
      <w:r>
        <w:rPr>
          <w:rFonts w:hint="eastAsia" w:asciiTheme="minorEastAsia" w:hAnsiTheme="minorEastAsia"/>
          <w:sz w:val="24"/>
          <w:szCs w:val="24"/>
        </w:rPr>
        <w:t xml:space="preserve">项目编号：0611-2500051070A  </w:t>
      </w:r>
    </w:p>
    <w:p>
      <w:pPr>
        <w:tabs>
          <w:tab w:val="left" w:pos="360"/>
        </w:tabs>
        <w:spacing w:line="460" w:lineRule="exact"/>
        <w:rPr>
          <w:rFonts w:asciiTheme="minorEastAsia" w:hAnsiTheme="minorEastAsia"/>
          <w:b/>
          <w:bCs/>
          <w:sz w:val="24"/>
          <w:szCs w:val="24"/>
        </w:rPr>
      </w:pPr>
      <w:r>
        <w:rPr>
          <w:rFonts w:hint="eastAsia" w:asciiTheme="minorEastAsia" w:hAnsiTheme="minorEastAsia"/>
          <w:b/>
          <w:bCs/>
          <w:sz w:val="24"/>
          <w:szCs w:val="24"/>
        </w:rPr>
        <w:t xml:space="preserve"> </w:t>
      </w:r>
      <w:bookmarkStart w:id="10" w:name="_Toc363658041"/>
      <w:bookmarkStart w:id="11" w:name="_Toc364092047"/>
      <w:bookmarkStart w:id="12" w:name="_Toc363658624"/>
      <w:r>
        <w:rPr>
          <w:rFonts w:hint="eastAsia" w:asciiTheme="minorEastAsia" w:hAnsiTheme="minorEastAsia"/>
          <w:b/>
          <w:bCs/>
          <w:sz w:val="24"/>
          <w:szCs w:val="24"/>
        </w:rPr>
        <w:t>一、</w:t>
      </w:r>
      <w:bookmarkEnd w:id="10"/>
      <w:bookmarkEnd w:id="11"/>
      <w:bookmarkEnd w:id="12"/>
      <w:r>
        <w:rPr>
          <w:rFonts w:hint="eastAsia" w:asciiTheme="minorEastAsia" w:hAnsiTheme="minorEastAsia"/>
          <w:b/>
          <w:bCs/>
          <w:sz w:val="24"/>
          <w:szCs w:val="24"/>
        </w:rPr>
        <w:t>竞价条件</w:t>
      </w:r>
    </w:p>
    <w:p>
      <w:pPr>
        <w:tabs>
          <w:tab w:val="left" w:pos="360"/>
        </w:tabs>
        <w:spacing w:line="460" w:lineRule="exact"/>
        <w:ind w:firstLine="480" w:firstLineChars="200"/>
        <w:rPr>
          <w:rFonts w:asciiTheme="minorEastAsia" w:hAnsiTheme="minorEastAsia"/>
          <w:sz w:val="24"/>
          <w:szCs w:val="24"/>
        </w:rPr>
      </w:pPr>
      <w:r>
        <w:rPr>
          <w:rFonts w:hint="eastAsia" w:asciiTheme="minorEastAsia" w:hAnsiTheme="minorEastAsia"/>
          <w:sz w:val="24"/>
          <w:szCs w:val="24"/>
        </w:rPr>
        <w:t>本竞价项目</w:t>
      </w:r>
      <w:r>
        <w:rPr>
          <w:rFonts w:hint="eastAsia" w:asciiTheme="minorEastAsia" w:hAnsiTheme="minorEastAsia"/>
          <w:sz w:val="24"/>
          <w:szCs w:val="24"/>
          <w:u w:val="single"/>
          <w:lang w:val="zh-CN"/>
        </w:rPr>
        <w:t>2026年废旧物资处置（铝轻料），</w:t>
      </w:r>
      <w:r>
        <w:rPr>
          <w:rFonts w:hint="eastAsia" w:asciiTheme="minorEastAsia" w:hAnsiTheme="minorEastAsia"/>
          <w:sz w:val="24"/>
          <w:szCs w:val="24"/>
          <w:lang w:val="zh-CN"/>
        </w:rPr>
        <w:t>采购人为</w:t>
      </w:r>
      <w:r>
        <w:rPr>
          <w:rFonts w:hint="eastAsia" w:asciiTheme="minorEastAsia" w:hAnsiTheme="minorEastAsia"/>
          <w:snapToGrid w:val="0"/>
          <w:sz w:val="24"/>
          <w:szCs w:val="24"/>
          <w:u w:val="single"/>
        </w:rPr>
        <w:t xml:space="preserve">重庆长安汽车股份有限公司 </w:t>
      </w:r>
      <w:r>
        <w:rPr>
          <w:rFonts w:hint="eastAsia" w:asciiTheme="minorEastAsia" w:hAnsiTheme="minorEastAsia"/>
          <w:sz w:val="24"/>
          <w:szCs w:val="24"/>
          <w:lang w:val="zh-CN"/>
        </w:rPr>
        <w:t>，</w:t>
      </w:r>
      <w:r>
        <w:rPr>
          <w:rFonts w:hint="eastAsia" w:cs="宋体" w:asciiTheme="minorEastAsia" w:hAnsiTheme="minorEastAsia"/>
          <w:sz w:val="24"/>
          <w:szCs w:val="24"/>
        </w:rPr>
        <w:t>已由采购人</w:t>
      </w:r>
      <w:r>
        <w:rPr>
          <w:rFonts w:hint="eastAsia" w:cs="宋体" w:asciiTheme="minorEastAsia" w:hAnsiTheme="minorEastAsia"/>
          <w:spacing w:val="3"/>
          <w:sz w:val="24"/>
          <w:szCs w:val="24"/>
        </w:rPr>
        <w:t>批准实施。</w:t>
      </w:r>
      <w:r>
        <w:rPr>
          <w:rFonts w:hint="eastAsia" w:asciiTheme="minorEastAsia" w:hAnsiTheme="minorEastAsia"/>
          <w:sz w:val="24"/>
          <w:szCs w:val="24"/>
          <w:lang w:val="zh-CN"/>
        </w:rPr>
        <w:t>代理机构为</w:t>
      </w:r>
      <w:r>
        <w:rPr>
          <w:rFonts w:cs="宋体" w:asciiTheme="minorEastAsia" w:hAnsiTheme="minorEastAsia"/>
          <w:snapToGrid w:val="0"/>
          <w:sz w:val="24"/>
          <w:szCs w:val="24"/>
          <w:u w:val="single"/>
        </w:rPr>
        <w:t>重庆国际投资咨询集团有限公司</w:t>
      </w:r>
      <w:r>
        <w:rPr>
          <w:rFonts w:hint="eastAsia" w:asciiTheme="minorEastAsia" w:hAnsiTheme="minorEastAsia"/>
          <w:sz w:val="24"/>
          <w:szCs w:val="24"/>
        </w:rPr>
        <w:t>。该</w:t>
      </w:r>
      <w:r>
        <w:rPr>
          <w:rFonts w:hint="eastAsia" w:cs="宋体" w:asciiTheme="minorEastAsia" w:hAnsiTheme="minorEastAsia"/>
          <w:sz w:val="24"/>
          <w:szCs w:val="24"/>
        </w:rPr>
        <w:t>项目已具备采购条件，现对</w:t>
      </w:r>
      <w:r>
        <w:rPr>
          <w:rFonts w:hint="eastAsia" w:cs="宋体" w:asciiTheme="minorEastAsia" w:hAnsiTheme="minorEastAsia"/>
          <w:sz w:val="24"/>
          <w:szCs w:val="24"/>
          <w:u w:val="single"/>
        </w:rPr>
        <w:t>2026年废旧物资处置（铝轻料）</w:t>
      </w:r>
      <w:r>
        <w:rPr>
          <w:rFonts w:hint="eastAsia" w:cs="宋体" w:asciiTheme="minorEastAsia" w:hAnsiTheme="minorEastAsia"/>
          <w:sz w:val="24"/>
          <w:szCs w:val="24"/>
        </w:rPr>
        <w:t>进行公开竞价。</w:t>
      </w:r>
    </w:p>
    <w:p>
      <w:pPr>
        <w:tabs>
          <w:tab w:val="left" w:pos="360"/>
        </w:tabs>
        <w:spacing w:line="460" w:lineRule="exact"/>
        <w:rPr>
          <w:rFonts w:asciiTheme="minorEastAsia" w:hAnsiTheme="minorEastAsia"/>
          <w:b/>
          <w:bCs/>
          <w:sz w:val="24"/>
          <w:szCs w:val="24"/>
        </w:rPr>
      </w:pPr>
      <w:bookmarkStart w:id="13" w:name="_Toc152042289"/>
      <w:bookmarkStart w:id="14" w:name="_Toc144974481"/>
      <w:bookmarkStart w:id="15" w:name="_Toc152045513"/>
      <w:bookmarkStart w:id="16" w:name="_Toc364092049"/>
      <w:bookmarkStart w:id="17" w:name="_Toc363658626"/>
      <w:bookmarkStart w:id="18" w:name="_Toc363658043"/>
      <w:r>
        <w:rPr>
          <w:rFonts w:hint="eastAsia" w:asciiTheme="minorEastAsia" w:hAnsiTheme="minorEastAsia"/>
          <w:b/>
          <w:bCs/>
          <w:sz w:val="24"/>
          <w:szCs w:val="24"/>
        </w:rPr>
        <w:t>二、</w:t>
      </w:r>
      <w:r>
        <w:rPr>
          <w:rFonts w:asciiTheme="minorEastAsia" w:hAnsiTheme="minorEastAsia"/>
          <w:b/>
          <w:bCs/>
          <w:sz w:val="24"/>
          <w:szCs w:val="24"/>
        </w:rPr>
        <w:t>项目概况</w:t>
      </w:r>
      <w:bookmarkEnd w:id="13"/>
      <w:bookmarkEnd w:id="14"/>
      <w:bookmarkEnd w:id="15"/>
      <w:bookmarkEnd w:id="16"/>
      <w:bookmarkEnd w:id="17"/>
      <w:bookmarkEnd w:id="18"/>
    </w:p>
    <w:p>
      <w:pPr>
        <w:tabs>
          <w:tab w:val="left" w:pos="360"/>
        </w:tabs>
        <w:spacing w:line="460" w:lineRule="exact"/>
        <w:ind w:firstLine="480" w:firstLineChars="200"/>
        <w:rPr>
          <w:rFonts w:asciiTheme="minorEastAsia" w:hAnsiTheme="minorEastAsia"/>
          <w:sz w:val="24"/>
          <w:szCs w:val="24"/>
        </w:rPr>
      </w:pPr>
      <w:bookmarkStart w:id="19" w:name="OLE_LINK19"/>
      <w:bookmarkStart w:id="20" w:name="_Toc363658627"/>
      <w:bookmarkStart w:id="21" w:name="_Toc152042290"/>
      <w:bookmarkStart w:id="22" w:name="_Toc144974482"/>
      <w:bookmarkStart w:id="23" w:name="_Toc364092050"/>
      <w:bookmarkStart w:id="24" w:name="_Toc363658044"/>
      <w:bookmarkStart w:id="25" w:name="_Toc152045514"/>
      <w:r>
        <w:rPr>
          <w:rFonts w:hint="eastAsia" w:asciiTheme="minorEastAsia" w:hAnsiTheme="minorEastAsia"/>
          <w:sz w:val="24"/>
          <w:szCs w:val="24"/>
        </w:rPr>
        <w:t>2.1.竞价货物名称：</w:t>
      </w:r>
      <w:bookmarkStart w:id="26" w:name="OLE_LINK10"/>
      <w:bookmarkStart w:id="27" w:name="OLE_LINK3"/>
      <w:r>
        <w:rPr>
          <w:rFonts w:hint="eastAsia" w:asciiTheme="minorEastAsia" w:hAnsiTheme="minorEastAsia"/>
          <w:sz w:val="24"/>
          <w:szCs w:val="24"/>
        </w:rPr>
        <w:t>2026年废旧物资处置（铝轻料），数量：</w:t>
      </w:r>
      <w:bookmarkEnd w:id="26"/>
      <w:bookmarkEnd w:id="27"/>
      <w:r>
        <w:rPr>
          <w:rFonts w:hint="eastAsia" w:asciiTheme="minorEastAsia" w:hAnsiTheme="minorEastAsia"/>
          <w:sz w:val="24"/>
          <w:szCs w:val="24"/>
        </w:rPr>
        <w:t>一批。</w:t>
      </w:r>
    </w:p>
    <w:p>
      <w:pPr>
        <w:tabs>
          <w:tab w:val="left" w:pos="360"/>
        </w:tabs>
        <w:spacing w:line="460" w:lineRule="exact"/>
        <w:ind w:firstLine="480" w:firstLineChars="200"/>
        <w:rPr>
          <w:rFonts w:asciiTheme="minorEastAsia" w:hAnsiTheme="minorEastAsia"/>
          <w:sz w:val="24"/>
          <w:szCs w:val="24"/>
        </w:rPr>
      </w:pPr>
      <w:r>
        <w:rPr>
          <w:rFonts w:hint="eastAsia" w:asciiTheme="minorEastAsia" w:hAnsiTheme="minorEastAsia"/>
          <w:sz w:val="24"/>
          <w:szCs w:val="24"/>
        </w:rPr>
        <w:t>2.2.竞价范围：重庆长安汽车股份有限公司在生产中产生的废旧物资铝轻料处置，为冲压边角料，须在合规合法的前提下进行处置，其相关处置能力和产能满足本项目需要。本项目铝轻料共分一个分包，提货范围及产量分别为：</w:t>
      </w:r>
    </w:p>
    <w:p>
      <w:pPr>
        <w:tabs>
          <w:tab w:val="left" w:pos="360"/>
        </w:tabs>
        <w:spacing w:line="460" w:lineRule="exact"/>
        <w:ind w:firstLine="480" w:firstLineChars="200"/>
        <w:rPr>
          <w:rFonts w:asciiTheme="minorEastAsia" w:hAnsiTheme="minorEastAsia"/>
          <w:sz w:val="24"/>
          <w:szCs w:val="24"/>
        </w:rPr>
      </w:pPr>
      <w:r>
        <w:rPr>
          <w:rFonts w:hint="eastAsia" w:asciiTheme="minorEastAsia" w:hAnsiTheme="minorEastAsia"/>
          <w:sz w:val="24"/>
          <w:szCs w:val="24"/>
        </w:rPr>
        <w:t>重庆长安汽车股份有限公司（以下简称采购人）各生产基地在生产中产生的废旧物资铝轻料处置，为冲压铝合金材质边角料，每年产生量约八十多吨（仅供参考，以实际产生为准），中标方必须在合规合法的前提下为采购人处置本项目标的，其相关处置能力和产能满足本项目需要，所有废旧物资不区分规格型号和厚薄大小，均按合同相应品类执行单价计重收费，据实结算，图片和数量仅供参考，以实际现状为准。</w:t>
      </w:r>
    </w:p>
    <w:p>
      <w:pPr>
        <w:tabs>
          <w:tab w:val="left" w:pos="360"/>
        </w:tabs>
        <w:spacing w:line="460" w:lineRule="exact"/>
        <w:ind w:firstLine="480" w:firstLineChars="200"/>
        <w:rPr>
          <w:rFonts w:asciiTheme="minorEastAsia" w:hAnsiTheme="minorEastAsia"/>
          <w:sz w:val="24"/>
          <w:szCs w:val="24"/>
        </w:rPr>
      </w:pPr>
      <w:r>
        <w:rPr>
          <w:rFonts w:hint="eastAsia" w:asciiTheme="minorEastAsia" w:hAnsiTheme="minorEastAsia"/>
          <w:sz w:val="24"/>
          <w:szCs w:val="24"/>
        </w:rPr>
        <w:t>2.3.合同履行期：12个月。</w:t>
      </w:r>
    </w:p>
    <w:bookmarkEnd w:id="19"/>
    <w:p>
      <w:pPr>
        <w:tabs>
          <w:tab w:val="left" w:pos="360"/>
        </w:tabs>
        <w:spacing w:line="460" w:lineRule="exact"/>
        <w:rPr>
          <w:rFonts w:asciiTheme="minorEastAsia" w:hAnsiTheme="minorEastAsia"/>
          <w:b/>
          <w:bCs/>
          <w:sz w:val="24"/>
          <w:szCs w:val="24"/>
        </w:rPr>
      </w:pPr>
      <w:r>
        <w:rPr>
          <w:rFonts w:hint="eastAsia" w:asciiTheme="minorEastAsia" w:hAnsiTheme="minorEastAsia"/>
          <w:b/>
          <w:bCs/>
          <w:sz w:val="24"/>
          <w:szCs w:val="24"/>
        </w:rPr>
        <w:t>三、</w:t>
      </w:r>
      <w:r>
        <w:rPr>
          <w:rFonts w:asciiTheme="minorEastAsia" w:hAnsiTheme="minorEastAsia"/>
          <w:b/>
          <w:bCs/>
          <w:sz w:val="24"/>
          <w:szCs w:val="24"/>
        </w:rPr>
        <w:t>竞价申请人资格要求</w:t>
      </w:r>
      <w:bookmarkEnd w:id="20"/>
      <w:bookmarkEnd w:id="21"/>
      <w:bookmarkEnd w:id="22"/>
      <w:bookmarkEnd w:id="23"/>
      <w:bookmarkEnd w:id="24"/>
      <w:bookmarkEnd w:id="25"/>
    </w:p>
    <w:p>
      <w:pPr>
        <w:tabs>
          <w:tab w:val="left" w:pos="360"/>
        </w:tabs>
        <w:spacing w:line="460" w:lineRule="exact"/>
        <w:ind w:firstLine="480" w:firstLineChars="200"/>
        <w:rPr>
          <w:rFonts w:asciiTheme="minorEastAsia" w:hAnsiTheme="minorEastAsia"/>
          <w:sz w:val="24"/>
          <w:szCs w:val="24"/>
        </w:rPr>
      </w:pPr>
      <w:bookmarkStart w:id="28" w:name="_Toc144974483"/>
      <w:bookmarkStart w:id="29" w:name="_Toc152042291"/>
      <w:bookmarkStart w:id="30" w:name="_Toc363658045"/>
      <w:bookmarkStart w:id="31" w:name="_Toc152045515"/>
      <w:bookmarkStart w:id="32" w:name="_Toc363658628"/>
      <w:bookmarkStart w:id="33" w:name="_Toc364092051"/>
      <w:r>
        <w:rPr>
          <w:rFonts w:hint="eastAsia" w:asciiTheme="minorEastAsia" w:hAnsiTheme="minorEastAsia"/>
          <w:sz w:val="24"/>
          <w:szCs w:val="24"/>
        </w:rPr>
        <w:t>3.1.</w:t>
      </w:r>
      <w:r>
        <w:rPr>
          <w:rFonts w:hint="eastAsia"/>
        </w:rPr>
        <w:t xml:space="preserve"> </w:t>
      </w:r>
      <w:r>
        <w:rPr>
          <w:rFonts w:hint="eastAsia" w:asciiTheme="minorEastAsia" w:hAnsiTheme="minorEastAsia"/>
          <w:sz w:val="24"/>
          <w:szCs w:val="24"/>
        </w:rPr>
        <w:t>竞价申请人在中华人民共和国注册，取得合法经营资格的法人或其他组织（经营范围需含废旧物资回收或废旧金属回收或生产性废旧金属回收），注册资本和实缴资金均在人民币1000万元及以上。提供有效的营业执照扫描件；提供实缴资金证明，即国家企业信用信息公示系统查询报告；若查询报告无法看到实缴资金信息，则提供银行入账回单（转账记录备注投资或实缴1000万元及以上）。</w:t>
      </w:r>
    </w:p>
    <w:p>
      <w:pPr>
        <w:tabs>
          <w:tab w:val="left" w:pos="360"/>
        </w:tabs>
        <w:spacing w:line="460" w:lineRule="exact"/>
        <w:ind w:firstLine="480" w:firstLineChars="200"/>
        <w:rPr>
          <w:rFonts w:asciiTheme="minorEastAsia" w:hAnsiTheme="minorEastAsia"/>
          <w:sz w:val="24"/>
          <w:szCs w:val="24"/>
        </w:rPr>
      </w:pPr>
      <w:r>
        <w:rPr>
          <w:rFonts w:hint="eastAsia" w:asciiTheme="minorEastAsia" w:hAnsiTheme="minorEastAsia"/>
          <w:sz w:val="24"/>
          <w:szCs w:val="24"/>
        </w:rPr>
        <w:t>3.2.</w:t>
      </w:r>
      <w:r>
        <w:rPr>
          <w:rFonts w:hint="eastAsia"/>
        </w:rPr>
        <w:t xml:space="preserve"> </w:t>
      </w:r>
      <w:r>
        <w:rPr>
          <w:rFonts w:hint="eastAsia" w:asciiTheme="minorEastAsia" w:hAnsiTheme="minorEastAsia"/>
          <w:sz w:val="24"/>
          <w:szCs w:val="24"/>
        </w:rPr>
        <w:t>竞价申请人未被“信用中国”列入失信被执行人名单，未在长安汽车黑名单范围内，未被长安汽车列入暂停业务等不适合参与项目的风险管理项。提供诚信承诺函（详见附件一）和在“信用中国(网址:www,creditchina.gov.cn)”下载信用中国完整报告（提供资格审查截止日前30天内下载的、完整的信用报告）。</w:t>
      </w:r>
    </w:p>
    <w:p>
      <w:pPr>
        <w:tabs>
          <w:tab w:val="left" w:pos="360"/>
        </w:tabs>
        <w:spacing w:line="460" w:lineRule="exact"/>
        <w:ind w:firstLine="480" w:firstLineChars="200"/>
        <w:rPr>
          <w:rFonts w:asciiTheme="minorEastAsia" w:hAnsiTheme="minorEastAsia"/>
          <w:sz w:val="24"/>
          <w:szCs w:val="24"/>
        </w:rPr>
      </w:pPr>
      <w:r>
        <w:rPr>
          <w:rFonts w:hint="eastAsia" w:asciiTheme="minorEastAsia" w:hAnsiTheme="minorEastAsia"/>
          <w:sz w:val="24"/>
          <w:szCs w:val="24"/>
        </w:rPr>
        <w:t>3.3. 竞价申请人要对本项目内容理解清楚，准确按照竞价文件执行。</w:t>
      </w:r>
      <w:r>
        <w:rPr>
          <w:rFonts w:hint="eastAsia" w:ascii="宋体" w:hAnsi="宋体" w:eastAsia="宋体" w:cs="宋体"/>
          <w:sz w:val="24"/>
          <w:szCs w:val="24"/>
        </w:rPr>
        <w:t>有效证明资料：</w:t>
      </w:r>
      <w:r>
        <w:rPr>
          <w:rFonts w:hint="eastAsia" w:asciiTheme="minorEastAsia" w:hAnsiTheme="minorEastAsia"/>
          <w:sz w:val="24"/>
          <w:szCs w:val="24"/>
        </w:rPr>
        <w:t>提供竞价承诺函（详见附件二）。</w:t>
      </w:r>
    </w:p>
    <w:p>
      <w:pPr>
        <w:tabs>
          <w:tab w:val="left" w:pos="360"/>
        </w:tabs>
        <w:spacing w:line="460" w:lineRule="exact"/>
        <w:ind w:firstLine="480" w:firstLineChars="200"/>
        <w:rPr>
          <w:rFonts w:asciiTheme="minorEastAsia" w:hAnsiTheme="minorEastAsia"/>
          <w:sz w:val="24"/>
          <w:szCs w:val="24"/>
        </w:rPr>
      </w:pPr>
      <w:r>
        <w:rPr>
          <w:rFonts w:hint="eastAsia" w:asciiTheme="minorEastAsia" w:hAnsiTheme="minorEastAsia"/>
          <w:sz w:val="24"/>
          <w:szCs w:val="24"/>
        </w:rPr>
        <w:t>3.4. 竞价申请人具备公安机关出具的再生资源回收经营备案登记证；提供</w:t>
      </w:r>
      <w:r>
        <w:rPr>
          <w:rFonts w:asciiTheme="minorEastAsia" w:hAnsiTheme="minorEastAsia"/>
          <w:sz w:val="24"/>
          <w:szCs w:val="24"/>
        </w:rPr>
        <w:t>公安机关出具的再生资源回收经营备案登记证</w:t>
      </w:r>
      <w:r>
        <w:rPr>
          <w:rFonts w:hint="eastAsia" w:asciiTheme="minorEastAsia" w:hAnsiTheme="minorEastAsia"/>
          <w:sz w:val="24"/>
          <w:szCs w:val="24"/>
        </w:rPr>
        <w:t>扫描</w:t>
      </w:r>
      <w:r>
        <w:rPr>
          <w:rFonts w:asciiTheme="minorEastAsia" w:hAnsiTheme="minorEastAsia"/>
          <w:sz w:val="24"/>
          <w:szCs w:val="24"/>
        </w:rPr>
        <w:t>件</w:t>
      </w:r>
      <w:r>
        <w:rPr>
          <w:rFonts w:hint="eastAsia" w:asciiTheme="minorEastAsia" w:hAnsiTheme="minorEastAsia"/>
          <w:sz w:val="24"/>
          <w:szCs w:val="24"/>
        </w:rPr>
        <w:t>。</w:t>
      </w:r>
    </w:p>
    <w:p>
      <w:pPr>
        <w:tabs>
          <w:tab w:val="left" w:pos="360"/>
        </w:tabs>
        <w:spacing w:line="4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3.5.竞价申请人具备近5年内（2020年10月至2025年10月），实施过至少两个与机械制造业企业签订的废旧物资回收年度合同（合同标的的属性须为金属类），且至少2个不少于1000万元的年度合同。提供与机械制造业企业签订的废旧物资回收年度合同和对应的发票。 </w:t>
      </w:r>
    </w:p>
    <w:p>
      <w:pPr>
        <w:tabs>
          <w:tab w:val="left" w:pos="360"/>
        </w:tabs>
        <w:spacing w:line="460" w:lineRule="exact"/>
        <w:ind w:firstLine="480" w:firstLineChars="200"/>
        <w:rPr>
          <w:rFonts w:asciiTheme="minorEastAsia" w:hAnsiTheme="minorEastAsia"/>
          <w:sz w:val="24"/>
          <w:szCs w:val="24"/>
        </w:rPr>
      </w:pPr>
      <w:r>
        <w:rPr>
          <w:rFonts w:hint="eastAsia" w:asciiTheme="minorEastAsia" w:hAnsiTheme="minorEastAsia"/>
          <w:sz w:val="24"/>
          <w:szCs w:val="24"/>
        </w:rPr>
        <w:t>注：年度合同签订方式允许按月、季度、半年度、年度为周期进行签订，但合同双方须保持一致且执行周期必须为连续12个月为一个合同计算周期，中途不能间隔月份的；合同周期起始时间必须在2020年10月至 2025年10月内；合同数量计算方式：若为同一家单位签订的连续合同周期12个月的为1个合同，24个月为2个合同，36个月为3个合同，以此类推进行计算。</w:t>
      </w:r>
    </w:p>
    <w:p>
      <w:pPr>
        <w:tabs>
          <w:tab w:val="left" w:pos="360"/>
        </w:tabs>
        <w:spacing w:line="460" w:lineRule="exact"/>
        <w:ind w:firstLine="480" w:firstLineChars="200"/>
        <w:rPr>
          <w:rFonts w:asciiTheme="minorEastAsia" w:hAnsiTheme="minorEastAsia"/>
          <w:sz w:val="24"/>
          <w:szCs w:val="24"/>
        </w:rPr>
      </w:pPr>
      <w:r>
        <w:rPr>
          <w:rFonts w:hint="eastAsia" w:asciiTheme="minorEastAsia" w:hAnsiTheme="minorEastAsia"/>
          <w:sz w:val="24"/>
          <w:szCs w:val="24"/>
        </w:rPr>
        <w:t>3.6. 竞价申请人须配备至少4名特种作业操作人员。拟派人员应具有特种作业操作资格，应为竞价申请人单位人员。特种作业类别至少包含以下类别之一：行车、起重机、叉车、电工、割工 、装载机、高处登高作业，且特种操作证须是国家行业主管部门颁发并在有效期内的。提供对应持证员工的特种作业操作证书和连续养老保险证明期限须包含2025年5月至2025年10月。提供的养老保险参保证明须体现上述人员的姓名、身份证号（或社保号）、单位名称（单位名称须与竞价申请人单位名称一致）、参保时间（或起始参保时间），并带有社保部门公章或社保部门的有效电子印章。</w:t>
      </w:r>
    </w:p>
    <w:p>
      <w:pPr>
        <w:tabs>
          <w:tab w:val="left" w:pos="360"/>
        </w:tabs>
        <w:spacing w:line="460" w:lineRule="exact"/>
        <w:ind w:firstLine="480" w:firstLineChars="200"/>
        <w:rPr>
          <w:rFonts w:asciiTheme="minorEastAsia" w:hAnsiTheme="minorEastAsia"/>
          <w:sz w:val="24"/>
          <w:szCs w:val="24"/>
        </w:rPr>
      </w:pPr>
      <w:r>
        <w:rPr>
          <w:rFonts w:hint="eastAsia" w:asciiTheme="minorEastAsia" w:hAnsiTheme="minorEastAsia"/>
          <w:sz w:val="24"/>
          <w:szCs w:val="24"/>
        </w:rPr>
        <w:t>3.7.  竞价申请人具备固定的生产厂房或存储场地，面积不低于2000平方米及以上；若是自有房产，提供有效的产权证（2000平米及以上）；若是租赁房屋及场地的，提供当期有效的租赁合同（2000平米及以上），以及出租方的产权证；若出租方为村社或生产大队的集体用地，无产权证的，则需提供村委会或生产大队出具的产权情况说明并加盖村委会或生产大队的公章。</w:t>
      </w:r>
    </w:p>
    <w:p>
      <w:pPr>
        <w:tabs>
          <w:tab w:val="left" w:pos="360"/>
        </w:tabs>
        <w:spacing w:line="460" w:lineRule="exact"/>
        <w:ind w:firstLine="480" w:firstLineChars="200"/>
        <w:rPr>
          <w:rFonts w:asciiTheme="minorEastAsia" w:hAnsiTheme="minorEastAsia"/>
          <w:sz w:val="24"/>
          <w:szCs w:val="24"/>
        </w:rPr>
      </w:pPr>
      <w:r>
        <w:rPr>
          <w:rFonts w:hint="eastAsia" w:asciiTheme="minorEastAsia" w:hAnsiTheme="minorEastAsia"/>
          <w:sz w:val="24"/>
          <w:szCs w:val="24"/>
        </w:rPr>
        <w:t>3.8. 竞价申请人具备固定的设施设备，设备数量不低于6台。提供竞价申请人购买设备的发票及对应的设备现场照片（发票抬头须为竞价申请人名称，开票时间须在本项目竞价公告发布日前），设备类型仅限压块机、起重机、碾压机、叉车、铲车、行车、起重机、抓机、压平机、打包机。</w:t>
      </w:r>
    </w:p>
    <w:p>
      <w:pPr>
        <w:tabs>
          <w:tab w:val="left" w:pos="360"/>
        </w:tabs>
        <w:spacing w:line="460" w:lineRule="exact"/>
        <w:ind w:firstLine="480" w:firstLineChars="200"/>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9</w:t>
      </w:r>
      <w:r>
        <w:rPr>
          <w:rFonts w:asciiTheme="minorEastAsia" w:hAnsiTheme="minorEastAsia"/>
          <w:sz w:val="24"/>
          <w:szCs w:val="24"/>
        </w:rPr>
        <w:t>.</w:t>
      </w:r>
      <w:r>
        <w:rPr>
          <w:rFonts w:hint="eastAsia" w:asciiTheme="minorEastAsia" w:hAnsiTheme="minorEastAsia"/>
          <w:sz w:val="24"/>
          <w:szCs w:val="24"/>
        </w:rPr>
        <w:t>纳税等级要求：A级。提供税务机关出具的2024年纳税等级证明文件。</w:t>
      </w:r>
    </w:p>
    <w:p>
      <w:pPr>
        <w:tabs>
          <w:tab w:val="left" w:pos="360"/>
        </w:tabs>
        <w:spacing w:line="460" w:lineRule="exact"/>
        <w:ind w:firstLine="480" w:firstLineChars="200"/>
        <w:rPr>
          <w:rFonts w:asciiTheme="minorEastAsia" w:hAnsiTheme="minorEastAsia"/>
          <w:sz w:val="24"/>
          <w:szCs w:val="24"/>
        </w:rPr>
      </w:pPr>
      <w:r>
        <w:rPr>
          <w:rFonts w:hint="eastAsia" w:asciiTheme="minorEastAsia" w:hAnsiTheme="minorEastAsia"/>
          <w:sz w:val="24"/>
          <w:szCs w:val="24"/>
        </w:rPr>
        <w:t>3.10.本项目不接受联合体竞价。</w:t>
      </w:r>
    </w:p>
    <w:p>
      <w:pPr>
        <w:tabs>
          <w:tab w:val="left" w:pos="360"/>
        </w:tabs>
        <w:spacing w:line="460" w:lineRule="exact"/>
        <w:rPr>
          <w:rFonts w:asciiTheme="minorEastAsia" w:hAnsiTheme="minorEastAsia"/>
          <w:b/>
          <w:bCs/>
          <w:sz w:val="24"/>
          <w:szCs w:val="24"/>
        </w:rPr>
      </w:pPr>
      <w:r>
        <w:rPr>
          <w:rFonts w:hint="eastAsia" w:asciiTheme="minorEastAsia" w:hAnsiTheme="minorEastAsia"/>
          <w:b/>
          <w:bCs/>
          <w:sz w:val="24"/>
          <w:szCs w:val="24"/>
        </w:rPr>
        <w:t>四、</w:t>
      </w:r>
      <w:r>
        <w:rPr>
          <w:rFonts w:asciiTheme="minorEastAsia" w:hAnsiTheme="minorEastAsia"/>
          <w:b/>
          <w:bCs/>
          <w:sz w:val="24"/>
          <w:szCs w:val="24"/>
        </w:rPr>
        <w:t>竞价文件的获取</w:t>
      </w:r>
      <w:bookmarkEnd w:id="28"/>
      <w:bookmarkEnd w:id="29"/>
      <w:bookmarkEnd w:id="30"/>
      <w:bookmarkEnd w:id="31"/>
      <w:bookmarkEnd w:id="32"/>
      <w:bookmarkEnd w:id="33"/>
    </w:p>
    <w:p>
      <w:pPr>
        <w:tabs>
          <w:tab w:val="left" w:pos="360"/>
        </w:tabs>
        <w:spacing w:line="460" w:lineRule="exact"/>
        <w:ind w:firstLine="480" w:firstLineChars="200"/>
        <w:jc w:val="left"/>
        <w:rPr>
          <w:rFonts w:asciiTheme="minorEastAsia" w:hAnsiTheme="minorEastAsia"/>
          <w:sz w:val="24"/>
          <w:szCs w:val="24"/>
        </w:rPr>
      </w:pPr>
      <w:bookmarkStart w:id="34" w:name="_Toc152042292"/>
      <w:bookmarkStart w:id="35" w:name="_Toc152045516"/>
      <w:bookmarkStart w:id="36" w:name="_Toc144974484"/>
      <w:r>
        <w:rPr>
          <w:rFonts w:hint="eastAsia" w:asciiTheme="minorEastAsia" w:hAnsiTheme="minorEastAsia"/>
          <w:sz w:val="24"/>
          <w:szCs w:val="24"/>
        </w:rPr>
        <w:t>4.1本竞价项目采用全流程电子竞价，采用网上在线形式进行报名及获取竞价文件，</w:t>
      </w:r>
      <w:bookmarkStart w:id="37" w:name="_Toc363658046"/>
      <w:bookmarkStart w:id="38" w:name="_Toc363658629"/>
      <w:bookmarkStart w:id="39" w:name="_Toc364092052"/>
      <w:r>
        <w:rPr>
          <w:rFonts w:hint="eastAsia" w:asciiTheme="minorEastAsia" w:hAnsiTheme="minorEastAsia"/>
          <w:sz w:val="24"/>
          <w:szCs w:val="24"/>
        </w:rPr>
        <w:t>凡有意参加竞价者，请于2025年</w:t>
      </w:r>
      <w:r>
        <w:rPr>
          <w:rFonts w:hint="eastAsia" w:asciiTheme="minorEastAsia" w:hAnsiTheme="minorEastAsia"/>
          <w:sz w:val="24"/>
          <w:szCs w:val="24"/>
          <w:lang w:val="en-US" w:eastAsia="zh-CN"/>
        </w:rPr>
        <w:t>11</w:t>
      </w:r>
      <w:r>
        <w:rPr>
          <w:rFonts w:hint="eastAsia" w:asciiTheme="minorEastAsia" w:hAnsiTheme="minorEastAsia"/>
          <w:sz w:val="24"/>
          <w:szCs w:val="24"/>
        </w:rPr>
        <w:t>月</w:t>
      </w:r>
      <w:r>
        <w:rPr>
          <w:rFonts w:hint="eastAsia" w:asciiTheme="minorEastAsia" w:hAnsiTheme="minorEastAsia"/>
          <w:sz w:val="24"/>
          <w:szCs w:val="24"/>
          <w:lang w:val="en-US" w:eastAsia="zh-CN"/>
        </w:rPr>
        <w:t>11</w:t>
      </w:r>
      <w:r>
        <w:rPr>
          <w:rFonts w:hint="eastAsia" w:asciiTheme="minorEastAsia" w:hAnsiTheme="minorEastAsia"/>
          <w:sz w:val="24"/>
          <w:szCs w:val="24"/>
        </w:rPr>
        <w:t>日至2025年</w:t>
      </w:r>
      <w:r>
        <w:rPr>
          <w:rFonts w:hint="eastAsia" w:asciiTheme="minorEastAsia" w:hAnsiTheme="minorEastAsia"/>
          <w:sz w:val="24"/>
          <w:szCs w:val="24"/>
          <w:lang w:val="en-US" w:eastAsia="zh-CN"/>
        </w:rPr>
        <w:t>11</w:t>
      </w:r>
      <w:r>
        <w:rPr>
          <w:rFonts w:hint="eastAsia" w:asciiTheme="minorEastAsia" w:hAnsiTheme="minorEastAsia"/>
          <w:sz w:val="24"/>
          <w:szCs w:val="24"/>
        </w:rPr>
        <w:t>月</w:t>
      </w:r>
      <w:r>
        <w:rPr>
          <w:rFonts w:hint="eastAsia" w:asciiTheme="minorEastAsia" w:hAnsiTheme="minorEastAsia"/>
          <w:sz w:val="24"/>
          <w:szCs w:val="24"/>
          <w:lang w:val="en-US" w:eastAsia="zh-CN"/>
        </w:rPr>
        <w:t>17</w:t>
      </w:r>
      <w:r>
        <w:rPr>
          <w:rFonts w:hint="eastAsia" w:asciiTheme="minorEastAsia" w:hAnsiTheme="minorEastAsia"/>
          <w:sz w:val="24"/>
          <w:szCs w:val="24"/>
        </w:rPr>
        <w:t>日在渝e招电子招标采购平台（http://www.cqzbw.com:15000）上报名，缴纳文件费用后，竞价申请人可在渝e招电子招标采购平台下载竞价文件。</w:t>
      </w:r>
    </w:p>
    <w:p>
      <w:pPr>
        <w:tabs>
          <w:tab w:val="left" w:pos="360"/>
        </w:tabs>
        <w:spacing w:line="460" w:lineRule="exact"/>
        <w:ind w:firstLine="480" w:firstLineChars="200"/>
        <w:jc w:val="left"/>
        <w:rPr>
          <w:rFonts w:asciiTheme="minorEastAsia" w:hAnsiTheme="minorEastAsia"/>
          <w:sz w:val="24"/>
          <w:szCs w:val="24"/>
        </w:rPr>
      </w:pPr>
      <w:r>
        <w:rPr>
          <w:rFonts w:hint="eastAsia" w:asciiTheme="minorEastAsia" w:hAnsiTheme="minorEastAsia"/>
          <w:sz w:val="24"/>
          <w:szCs w:val="24"/>
        </w:rPr>
        <w:t>4.2竞价申请人需在渝e招电子招标采购平台（http://www.cqzbw.com:15000）完成注册、报名，办理方式请参见渝e招电子招标采购平台（http://www.cqzbw.com:15000）导航栏“帮助中心”中“操作手册”栏。若竞价申请人未及时完成注册导致无法完成全流程电子竞价的，责任自负。</w:t>
      </w:r>
    </w:p>
    <w:p>
      <w:pPr>
        <w:tabs>
          <w:tab w:val="left" w:pos="360"/>
        </w:tabs>
        <w:spacing w:line="460" w:lineRule="exact"/>
        <w:ind w:firstLine="480" w:firstLineChars="200"/>
        <w:jc w:val="left"/>
        <w:rPr>
          <w:rFonts w:asciiTheme="minorEastAsia" w:hAnsiTheme="minorEastAsia"/>
          <w:sz w:val="24"/>
          <w:szCs w:val="24"/>
        </w:rPr>
      </w:pPr>
      <w:r>
        <w:rPr>
          <w:rFonts w:hint="eastAsia" w:asciiTheme="minorEastAsia" w:hAnsiTheme="minorEastAsia"/>
          <w:sz w:val="24"/>
          <w:szCs w:val="24"/>
        </w:rPr>
        <w:t>4.3操作过程（含投标过程）中如遇到网站操作问题、工具使用问题，请参平台“帮助中心”或联系渝e招电子招标采购平台。联系电话：023-67853908。</w:t>
      </w:r>
    </w:p>
    <w:p>
      <w:pPr>
        <w:tabs>
          <w:tab w:val="left" w:pos="360"/>
        </w:tabs>
        <w:adjustRightInd w:val="0"/>
        <w:snapToGrid w:val="0"/>
        <w:spacing w:line="360" w:lineRule="auto"/>
        <w:ind w:firstLine="480" w:firstLineChars="200"/>
        <w:rPr>
          <w:rFonts w:ascii="宋体" w:hAnsi="宋体" w:eastAsia="宋体" w:cs="宋体"/>
          <w:sz w:val="24"/>
          <w:szCs w:val="24"/>
        </w:rPr>
      </w:pPr>
      <w:r>
        <w:rPr>
          <w:rFonts w:hint="eastAsia" w:asciiTheme="minorEastAsia" w:hAnsiTheme="minorEastAsia"/>
          <w:sz w:val="24"/>
          <w:szCs w:val="24"/>
        </w:rPr>
        <w:t>4.4 竞价文件售价：200元/份，</w:t>
      </w:r>
      <w:r>
        <w:rPr>
          <w:rFonts w:hint="eastAsia" w:ascii="宋体" w:hAnsi="宋体" w:cs="Arial"/>
          <w:sz w:val="24"/>
        </w:rPr>
        <w:t>售后不退</w:t>
      </w:r>
      <w:r>
        <w:rPr>
          <w:rFonts w:hint="eastAsia" w:ascii="宋体" w:hAnsi="宋体" w:eastAsia="宋体" w:cs="宋体"/>
          <w:sz w:val="24"/>
          <w:szCs w:val="24"/>
        </w:rPr>
        <w:t>；平台使用费：200元/次。</w:t>
      </w:r>
    </w:p>
    <w:p>
      <w:pPr>
        <w:tabs>
          <w:tab w:val="left" w:pos="360"/>
        </w:tabs>
        <w:spacing w:line="460" w:lineRule="exact"/>
        <w:ind w:firstLine="480" w:firstLineChars="200"/>
        <w:jc w:val="left"/>
        <w:rPr>
          <w:rFonts w:asciiTheme="minorEastAsia" w:hAnsiTheme="minorEastAsia"/>
          <w:sz w:val="24"/>
          <w:szCs w:val="24"/>
        </w:rPr>
      </w:pPr>
      <w:r>
        <w:rPr>
          <w:rFonts w:hint="eastAsia" w:asciiTheme="minorEastAsia" w:hAnsiTheme="minorEastAsia"/>
          <w:sz w:val="24"/>
          <w:szCs w:val="24"/>
        </w:rPr>
        <w:t>竞价申请人远程购买竞价文件及支付平台使用费，支付完成后请将付款凭证件上传至渝e招电子招标采购平台“报名资格要求”页面。</w:t>
      </w:r>
    </w:p>
    <w:bookmarkEnd w:id="34"/>
    <w:bookmarkEnd w:id="35"/>
    <w:bookmarkEnd w:id="36"/>
    <w:bookmarkEnd w:id="37"/>
    <w:bookmarkEnd w:id="38"/>
    <w:bookmarkEnd w:id="39"/>
    <w:p>
      <w:pPr>
        <w:tabs>
          <w:tab w:val="left" w:pos="360"/>
        </w:tabs>
        <w:spacing w:line="460" w:lineRule="exact"/>
        <w:rPr>
          <w:rFonts w:asciiTheme="minorEastAsia" w:hAnsiTheme="minorEastAsia"/>
          <w:b/>
          <w:bCs/>
          <w:sz w:val="24"/>
          <w:szCs w:val="24"/>
        </w:rPr>
      </w:pPr>
      <w:r>
        <w:rPr>
          <w:rFonts w:hint="eastAsia" w:asciiTheme="minorEastAsia" w:hAnsiTheme="minorEastAsia"/>
          <w:b/>
          <w:bCs/>
          <w:sz w:val="24"/>
          <w:szCs w:val="24"/>
        </w:rPr>
        <w:t>五、竞价资格预审申请文件的递交</w:t>
      </w:r>
    </w:p>
    <w:p>
      <w:pPr>
        <w:tabs>
          <w:tab w:val="left" w:pos="360"/>
        </w:tabs>
        <w:spacing w:line="460" w:lineRule="exact"/>
        <w:ind w:firstLine="480" w:firstLineChars="200"/>
        <w:rPr>
          <w:rFonts w:asciiTheme="minorEastAsia" w:hAnsiTheme="minorEastAsia"/>
          <w:sz w:val="24"/>
          <w:szCs w:val="24"/>
        </w:rPr>
      </w:pPr>
      <w:r>
        <w:rPr>
          <w:rFonts w:hint="eastAsia" w:asciiTheme="minorEastAsia" w:hAnsiTheme="minorEastAsia"/>
          <w:sz w:val="24"/>
          <w:szCs w:val="24"/>
        </w:rPr>
        <w:t>5.1竞价资格预审申请截止时间：2025年</w:t>
      </w:r>
      <w:r>
        <w:rPr>
          <w:rFonts w:hint="eastAsia" w:asciiTheme="minorEastAsia" w:hAnsiTheme="minorEastAsia"/>
          <w:sz w:val="24"/>
          <w:szCs w:val="24"/>
          <w:lang w:val="en-US" w:eastAsia="zh-CN"/>
        </w:rPr>
        <w:t>11</w:t>
      </w:r>
      <w:r>
        <w:rPr>
          <w:rFonts w:asciiTheme="minorEastAsia" w:hAnsiTheme="minorEastAsia"/>
          <w:sz w:val="24"/>
          <w:szCs w:val="24"/>
        </w:rPr>
        <w:t>月</w:t>
      </w:r>
      <w:r>
        <w:rPr>
          <w:rFonts w:hint="eastAsia" w:asciiTheme="minorEastAsia" w:hAnsiTheme="minorEastAsia"/>
          <w:sz w:val="24"/>
          <w:szCs w:val="24"/>
          <w:lang w:val="en-US" w:eastAsia="zh-CN"/>
        </w:rPr>
        <w:t>21</w:t>
      </w:r>
      <w:r>
        <w:rPr>
          <w:rFonts w:asciiTheme="minorEastAsia" w:hAnsiTheme="minorEastAsia"/>
          <w:sz w:val="24"/>
          <w:szCs w:val="24"/>
        </w:rPr>
        <w:t>日</w:t>
      </w:r>
      <w:r>
        <w:rPr>
          <w:rFonts w:hint="eastAsia" w:asciiTheme="minorEastAsia" w:hAnsiTheme="minorEastAsia"/>
          <w:sz w:val="24"/>
          <w:szCs w:val="24"/>
        </w:rPr>
        <w:t xml:space="preserve"> </w:t>
      </w:r>
      <w:r>
        <w:rPr>
          <w:rFonts w:hint="default" w:asciiTheme="minorEastAsia" w:hAnsiTheme="minorEastAsia"/>
          <w:sz w:val="24"/>
          <w:szCs w:val="24"/>
          <w:lang w:val="en-US"/>
        </w:rPr>
        <w:t>9</w:t>
      </w:r>
      <w:r>
        <w:rPr>
          <w:rFonts w:hint="eastAsia" w:asciiTheme="minorEastAsia" w:hAnsiTheme="minorEastAsia"/>
          <w:sz w:val="24"/>
          <w:szCs w:val="24"/>
        </w:rPr>
        <w:t>时00分</w:t>
      </w:r>
      <w:r>
        <w:rPr>
          <w:rFonts w:ascii="宋体" w:hAnsi="宋体"/>
          <w:sz w:val="24"/>
        </w:rPr>
        <w:t>（北京时间）</w:t>
      </w:r>
    </w:p>
    <w:p>
      <w:pPr>
        <w:tabs>
          <w:tab w:val="left" w:pos="360"/>
        </w:tabs>
        <w:spacing w:line="460" w:lineRule="exact"/>
        <w:ind w:firstLine="480" w:firstLineChars="200"/>
        <w:rPr>
          <w:rFonts w:asciiTheme="minorEastAsia" w:hAnsiTheme="minorEastAsia"/>
          <w:sz w:val="24"/>
          <w:szCs w:val="24"/>
        </w:rPr>
      </w:pPr>
      <w:r>
        <w:rPr>
          <w:rFonts w:hint="eastAsia" w:asciiTheme="minorEastAsia" w:hAnsiTheme="minorEastAsia"/>
          <w:sz w:val="24"/>
          <w:szCs w:val="24"/>
        </w:rPr>
        <w:t>5.2竞价资格预审申请文件递交方式：竞价资格预审申请文件在竞价资格预审申请截止时间之前须上传到渝e招电子招标采购平台。</w:t>
      </w:r>
    </w:p>
    <w:p>
      <w:pPr>
        <w:tabs>
          <w:tab w:val="left" w:pos="360"/>
        </w:tabs>
        <w:spacing w:line="460" w:lineRule="exact"/>
        <w:ind w:firstLine="480" w:firstLineChars="200"/>
        <w:rPr>
          <w:rFonts w:asciiTheme="minorEastAsia" w:hAnsiTheme="minorEastAsia"/>
          <w:sz w:val="24"/>
          <w:szCs w:val="24"/>
        </w:rPr>
      </w:pPr>
      <w:r>
        <w:rPr>
          <w:rFonts w:hint="eastAsia" w:asciiTheme="minorEastAsia" w:hAnsiTheme="minorEastAsia"/>
          <w:sz w:val="24"/>
          <w:szCs w:val="24"/>
        </w:rPr>
        <w:t>5.3 逾期未完成上传竞价资格预审申请文件的，视为撤销竞价文件或未递交竞价文件。</w:t>
      </w:r>
    </w:p>
    <w:p>
      <w:pPr>
        <w:tabs>
          <w:tab w:val="left" w:pos="360"/>
        </w:tabs>
        <w:spacing w:line="460" w:lineRule="exact"/>
        <w:rPr>
          <w:rFonts w:asciiTheme="minorEastAsia" w:hAnsiTheme="minorEastAsia"/>
          <w:b/>
          <w:bCs/>
          <w:sz w:val="24"/>
          <w:szCs w:val="24"/>
        </w:rPr>
      </w:pPr>
      <w:r>
        <w:rPr>
          <w:rFonts w:hint="eastAsia" w:asciiTheme="minorEastAsia" w:hAnsiTheme="minorEastAsia"/>
          <w:b/>
          <w:bCs/>
          <w:sz w:val="24"/>
          <w:szCs w:val="24"/>
        </w:rPr>
        <w:t>六、资格预审地点</w:t>
      </w:r>
    </w:p>
    <w:p>
      <w:pPr>
        <w:tabs>
          <w:tab w:val="left" w:pos="360"/>
        </w:tabs>
        <w:spacing w:line="460" w:lineRule="exact"/>
        <w:ind w:firstLine="480" w:firstLineChars="200"/>
        <w:rPr>
          <w:rFonts w:cs="Arial" w:asciiTheme="minorEastAsia" w:hAnsiTheme="minorEastAsia"/>
          <w:sz w:val="24"/>
          <w:szCs w:val="24"/>
        </w:rPr>
      </w:pPr>
      <w:r>
        <w:rPr>
          <w:rFonts w:hint="eastAsia" w:asciiTheme="minorEastAsia" w:hAnsiTheme="minorEastAsia"/>
          <w:sz w:val="24"/>
          <w:szCs w:val="24"/>
        </w:rPr>
        <w:t>6.1资格预审地点：</w:t>
      </w:r>
      <w:r>
        <w:rPr>
          <w:rFonts w:hint="eastAsia" w:cs="Arial" w:asciiTheme="minorEastAsia" w:hAnsiTheme="minorEastAsia"/>
          <w:sz w:val="24"/>
          <w:szCs w:val="24"/>
        </w:rPr>
        <w:t>重庆市江北区五简路 2 号重庆咨询大厦评标区。</w:t>
      </w:r>
    </w:p>
    <w:p>
      <w:pPr>
        <w:tabs>
          <w:tab w:val="left" w:pos="360"/>
        </w:tabs>
        <w:spacing w:line="460" w:lineRule="exact"/>
        <w:rPr>
          <w:rFonts w:asciiTheme="minorEastAsia" w:hAnsiTheme="minorEastAsia"/>
          <w:b/>
          <w:bCs/>
          <w:sz w:val="24"/>
          <w:szCs w:val="24"/>
        </w:rPr>
      </w:pPr>
      <w:r>
        <w:rPr>
          <w:rFonts w:hint="eastAsia" w:asciiTheme="minorEastAsia" w:hAnsiTheme="minorEastAsia"/>
          <w:b/>
          <w:bCs/>
          <w:sz w:val="24"/>
          <w:szCs w:val="24"/>
        </w:rPr>
        <w:t>七、竞价时间、方式</w:t>
      </w:r>
    </w:p>
    <w:p>
      <w:pPr>
        <w:tabs>
          <w:tab w:val="left" w:pos="360"/>
        </w:tabs>
        <w:spacing w:line="460" w:lineRule="exact"/>
        <w:rPr>
          <w:rFonts w:asciiTheme="minorEastAsia" w:hAnsiTheme="minorEastAsia"/>
          <w:sz w:val="24"/>
          <w:szCs w:val="24"/>
        </w:rPr>
      </w:pPr>
      <w:r>
        <w:rPr>
          <w:rFonts w:hint="eastAsia" w:asciiTheme="minorEastAsia" w:hAnsiTheme="minorEastAsia"/>
          <w:sz w:val="24"/>
          <w:szCs w:val="24"/>
        </w:rPr>
        <w:t>7.1 竞价开始时间：</w:t>
      </w:r>
      <w:r>
        <w:rPr>
          <w:rFonts w:hint="eastAsia" w:ascii="宋体" w:hAnsi="宋体"/>
          <w:sz w:val="24"/>
          <w:u w:val="single"/>
        </w:rPr>
        <w:t>20</w:t>
      </w:r>
      <w:r>
        <w:rPr>
          <w:rFonts w:hint="eastAsia" w:ascii="宋体" w:hAnsi="宋体"/>
          <w:sz w:val="24"/>
          <w:u w:val="single"/>
          <w:lang w:val="en-US" w:eastAsia="zh-CN"/>
        </w:rPr>
        <w:t>25</w:t>
      </w:r>
      <w:r>
        <w:rPr>
          <w:rFonts w:ascii="宋体" w:hAnsi="宋体"/>
          <w:sz w:val="24"/>
        </w:rPr>
        <w:t>年</w:t>
      </w:r>
      <w:r>
        <w:rPr>
          <w:rFonts w:hint="eastAsia" w:ascii="宋体" w:hAnsi="宋体"/>
          <w:sz w:val="24"/>
        </w:rPr>
        <w:t xml:space="preserve"> </w:t>
      </w:r>
      <w:r>
        <w:rPr>
          <w:rFonts w:hint="eastAsia" w:ascii="宋体" w:hAnsi="宋体"/>
          <w:sz w:val="24"/>
          <w:lang w:val="en-US" w:eastAsia="zh-CN"/>
        </w:rPr>
        <w:t>11</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hint="eastAsia" w:ascii="宋体" w:hAnsi="宋体"/>
          <w:sz w:val="24"/>
          <w:lang w:val="en-US" w:eastAsia="zh-CN"/>
        </w:rPr>
        <w:t>25</w:t>
      </w:r>
      <w:r>
        <w:rPr>
          <w:rFonts w:hint="eastAsia" w:ascii="宋体" w:hAnsi="宋体"/>
          <w:sz w:val="24"/>
        </w:rPr>
        <w:t xml:space="preserve"> </w:t>
      </w:r>
      <w:r>
        <w:rPr>
          <w:rFonts w:ascii="宋体" w:hAnsi="宋体"/>
          <w:sz w:val="24"/>
        </w:rPr>
        <w:t>日</w:t>
      </w:r>
      <w:r>
        <w:rPr>
          <w:rFonts w:hint="default" w:ascii="宋体" w:hAnsi="宋体"/>
          <w:sz w:val="24"/>
          <w:lang w:val="en-US"/>
        </w:rPr>
        <w:t>9</w:t>
      </w:r>
      <w:r>
        <w:rPr>
          <w:rFonts w:ascii="宋体" w:hAnsi="宋体"/>
          <w:sz w:val="24"/>
        </w:rPr>
        <w:t>时</w:t>
      </w:r>
      <w:r>
        <w:rPr>
          <w:rFonts w:hint="default" w:ascii="宋体" w:hAnsi="宋体"/>
          <w:sz w:val="24"/>
          <w:lang w:val="en-US"/>
        </w:rPr>
        <w:t>0</w:t>
      </w:r>
      <w:r>
        <w:rPr>
          <w:rFonts w:ascii="宋体" w:hAnsi="宋体"/>
          <w:sz w:val="24"/>
        </w:rPr>
        <w:t>0分（北京时间）</w:t>
      </w:r>
    </w:p>
    <w:p>
      <w:pPr>
        <w:tabs>
          <w:tab w:val="left" w:pos="360"/>
        </w:tabs>
        <w:spacing w:line="460" w:lineRule="exact"/>
        <w:rPr>
          <w:rFonts w:asciiTheme="minorEastAsia" w:hAnsiTheme="minorEastAsia"/>
          <w:sz w:val="24"/>
          <w:szCs w:val="24"/>
        </w:rPr>
      </w:pPr>
      <w:r>
        <w:rPr>
          <w:rFonts w:hint="eastAsia" w:asciiTheme="minorEastAsia" w:hAnsiTheme="minorEastAsia"/>
          <w:sz w:val="24"/>
          <w:szCs w:val="24"/>
        </w:rPr>
        <w:t>7.2 竞价地点：渝e招电子招标采购平台网上竞价大厅（资审通过的竞价申请人应当在竞价开始时间前登录系统准备竞价）。注：竞价申请人一旦通过资格审查且交纳竞价保证金，即视为参与本次竞价。若非采购人或代理机构机构原因，竞价申请人出现竞价无法推进或影响竞价秩序的，其竞价保证金不予退还。</w:t>
      </w:r>
    </w:p>
    <w:p>
      <w:pPr>
        <w:tabs>
          <w:tab w:val="left" w:pos="360"/>
        </w:tabs>
        <w:spacing w:line="460" w:lineRule="exact"/>
        <w:rPr>
          <w:rFonts w:asciiTheme="minorEastAsia" w:hAnsiTheme="minorEastAsia"/>
          <w:sz w:val="24"/>
          <w:szCs w:val="24"/>
        </w:rPr>
      </w:pPr>
      <w:r>
        <w:rPr>
          <w:rFonts w:hint="eastAsia" w:asciiTheme="minorEastAsia" w:hAnsiTheme="minorEastAsia"/>
          <w:sz w:val="24"/>
          <w:szCs w:val="24"/>
        </w:rPr>
        <w:t>7.3竞价规则：竞价申请人可进行不限次数的滚动报价。竞价起拍价为13614元/吨，采用梯度报价原则，即按梯度价格进行滚动报价（加价梯度为50元或其整倍数）。本项目（分包）竞拍采用网上竞价方式进行。自由报价时间10分钟，延迟报价3分钟。竞价申请人在规定时间内,通过竞价交易系统按文件规定的梯度价格输入报价；按照价格优先、时间优先原则进行连续竞价,由系统自动确定出最高报价的方式。在规定时间里,可不限次数的滚动报价,首次报价大于或等于系统显示的起拍价,其后每次报价须高于系统显示的最高报价。竞价结束时，最高报价者将中标。</w:t>
      </w:r>
    </w:p>
    <w:p>
      <w:pPr>
        <w:tabs>
          <w:tab w:val="left" w:pos="360"/>
        </w:tabs>
        <w:spacing w:line="460" w:lineRule="exact"/>
        <w:rPr>
          <w:rFonts w:asciiTheme="minorEastAsia" w:hAnsiTheme="minorEastAsia"/>
          <w:sz w:val="24"/>
          <w:szCs w:val="24"/>
        </w:rPr>
      </w:pPr>
      <w:r>
        <w:rPr>
          <w:rFonts w:hint="eastAsia" w:asciiTheme="minorEastAsia" w:hAnsiTheme="minorEastAsia"/>
          <w:sz w:val="24"/>
          <w:szCs w:val="24"/>
        </w:rPr>
        <w:t>注：1、若在规定时间内（自起拍起10分钟），无竞价申请人报价的，该项目（分包）竞价结束。</w:t>
      </w:r>
    </w:p>
    <w:p>
      <w:pPr>
        <w:tabs>
          <w:tab w:val="left" w:pos="360"/>
        </w:tabs>
        <w:spacing w:line="460" w:lineRule="exact"/>
        <w:rPr>
          <w:rFonts w:asciiTheme="minorEastAsia" w:hAnsiTheme="minorEastAsia"/>
          <w:sz w:val="24"/>
          <w:szCs w:val="24"/>
        </w:rPr>
      </w:pPr>
      <w:r>
        <w:rPr>
          <w:rFonts w:hint="eastAsia" w:asciiTheme="minorEastAsia" w:hAnsiTheme="minorEastAsia"/>
          <w:sz w:val="24"/>
          <w:szCs w:val="24"/>
        </w:rPr>
        <w:t>2、延迟机制：在自由报价截止时间前的一段特定时间内（最后3分钟），如有任何一位竞价申请人出价，则系统自动延长竞价时间（3分钟）。每一次在新的延时周期内如有新的出价，系统都会再次触发延时。此过程循环往复，直到在一个完整的延时周期内没有任何新的出价，竞价活动才正式结束。</w:t>
      </w:r>
    </w:p>
    <w:p>
      <w:pPr>
        <w:tabs>
          <w:tab w:val="left" w:pos="360"/>
        </w:tabs>
        <w:spacing w:line="460" w:lineRule="exact"/>
        <w:rPr>
          <w:rFonts w:asciiTheme="minorEastAsia" w:hAnsiTheme="minorEastAsia"/>
          <w:sz w:val="24"/>
          <w:szCs w:val="24"/>
        </w:rPr>
      </w:pPr>
      <w:r>
        <w:rPr>
          <w:rFonts w:hint="eastAsia" w:asciiTheme="minorEastAsia" w:hAnsiTheme="minorEastAsia"/>
          <w:sz w:val="24"/>
          <w:szCs w:val="24"/>
        </w:rPr>
        <w:t xml:space="preserve">  如：如:某项目自由报价时间原定截止时间为10:00:00，设有3分钟的延时周期。在09:57:01(即截止前3分钟内)时，竟价申请人A出价，系统自动将截止时间延长至10:00:00 + 3分钟 = 10:03:00。在10:02:30时，竟价申请人B出价，系统再次将截止时间延长至 10:06:00。若10:06:00时，在从 10:03:00 到 10:06:00 这3分钟内无人出价，竟价正式结束。</w:t>
      </w:r>
    </w:p>
    <w:p>
      <w:pPr>
        <w:tabs>
          <w:tab w:val="left" w:pos="360"/>
        </w:tabs>
        <w:spacing w:line="460" w:lineRule="exact"/>
        <w:rPr>
          <w:rFonts w:asciiTheme="minorEastAsia" w:hAnsiTheme="minorEastAsia"/>
          <w:sz w:val="24"/>
          <w:szCs w:val="24"/>
        </w:rPr>
      </w:pPr>
      <w:r>
        <w:rPr>
          <w:rFonts w:hint="eastAsia" w:asciiTheme="minorEastAsia" w:hAnsiTheme="minorEastAsia"/>
          <w:sz w:val="24"/>
          <w:szCs w:val="24"/>
        </w:rPr>
        <w:t>3、若触发延迟机制后，3分钟内无人继续报价即竞价结束。</w:t>
      </w:r>
    </w:p>
    <w:p>
      <w:pPr>
        <w:tabs>
          <w:tab w:val="left" w:pos="360"/>
        </w:tabs>
        <w:spacing w:line="460" w:lineRule="exact"/>
        <w:rPr>
          <w:rFonts w:asciiTheme="minorEastAsia" w:hAnsiTheme="minorEastAsia"/>
          <w:sz w:val="24"/>
          <w:szCs w:val="24"/>
        </w:rPr>
      </w:pPr>
      <w:r>
        <w:rPr>
          <w:rFonts w:hint="eastAsia" w:asciiTheme="minorEastAsia" w:hAnsiTheme="minorEastAsia"/>
          <w:sz w:val="24"/>
          <w:szCs w:val="24"/>
        </w:rPr>
        <w:t>4、若该分包仅有一家竞价申请人参与报价，且其报价大于或等于起拍价，即可直接中标，否则其竞价保证金不予退还。</w:t>
      </w:r>
    </w:p>
    <w:p>
      <w:pPr>
        <w:tabs>
          <w:tab w:val="left" w:pos="360"/>
        </w:tabs>
        <w:spacing w:line="460" w:lineRule="exact"/>
        <w:rPr>
          <w:rFonts w:asciiTheme="minorEastAsia" w:hAnsiTheme="minorEastAsia"/>
          <w:b/>
          <w:bCs/>
          <w:sz w:val="24"/>
          <w:szCs w:val="24"/>
        </w:rPr>
      </w:pPr>
      <w:r>
        <w:rPr>
          <w:rFonts w:hint="eastAsia" w:asciiTheme="minorEastAsia" w:hAnsiTheme="minorEastAsia"/>
          <w:b/>
          <w:bCs/>
          <w:sz w:val="24"/>
          <w:szCs w:val="24"/>
        </w:rPr>
        <w:t>八、发布公告的媒介</w:t>
      </w:r>
    </w:p>
    <w:p>
      <w:pPr>
        <w:tabs>
          <w:tab w:val="left" w:pos="360"/>
        </w:tabs>
        <w:spacing w:line="460" w:lineRule="exact"/>
        <w:ind w:firstLine="480" w:firstLineChars="200"/>
        <w:rPr>
          <w:rFonts w:asciiTheme="minorEastAsia" w:hAnsiTheme="minorEastAsia"/>
          <w:sz w:val="24"/>
          <w:szCs w:val="24"/>
        </w:rPr>
      </w:pPr>
      <w:bookmarkStart w:id="40" w:name="OLE_LINK8"/>
      <w:bookmarkStart w:id="41" w:name="OLE_LINK9"/>
      <w:r>
        <w:rPr>
          <w:rFonts w:hint="eastAsia" w:asciiTheme="minorEastAsia" w:hAnsiTheme="minorEastAsia"/>
          <w:sz w:val="24"/>
          <w:szCs w:val="24"/>
        </w:rPr>
        <w:t>本项目竞价公告同时在《中国招标投标公共服务平台》（网址：cebpubservice.com）和《重庆国际投资咨询集团网站》（http://www.cqiic.com）上发布。</w:t>
      </w:r>
    </w:p>
    <w:bookmarkEnd w:id="40"/>
    <w:bookmarkEnd w:id="41"/>
    <w:p>
      <w:pPr>
        <w:tabs>
          <w:tab w:val="left" w:pos="360"/>
        </w:tabs>
        <w:spacing w:line="460" w:lineRule="exact"/>
        <w:rPr>
          <w:rFonts w:asciiTheme="minorEastAsia" w:hAnsiTheme="minorEastAsia"/>
          <w:b/>
          <w:bCs/>
          <w:sz w:val="24"/>
          <w:szCs w:val="24"/>
        </w:rPr>
      </w:pPr>
      <w:r>
        <w:rPr>
          <w:rFonts w:hint="eastAsia" w:asciiTheme="minorEastAsia" w:hAnsiTheme="minorEastAsia"/>
          <w:b/>
          <w:bCs/>
          <w:sz w:val="24"/>
          <w:szCs w:val="24"/>
        </w:rPr>
        <w:t>九、监督部门</w:t>
      </w:r>
    </w:p>
    <w:p>
      <w:pPr>
        <w:tabs>
          <w:tab w:val="left" w:pos="360"/>
        </w:tabs>
        <w:spacing w:line="460" w:lineRule="exact"/>
        <w:ind w:firstLine="480" w:firstLineChars="200"/>
        <w:rPr>
          <w:rFonts w:asciiTheme="minorEastAsia" w:hAnsiTheme="minorEastAsia"/>
          <w:sz w:val="24"/>
          <w:szCs w:val="24"/>
        </w:rPr>
      </w:pPr>
      <w:r>
        <w:rPr>
          <w:rFonts w:hint="eastAsia" w:asciiTheme="minorEastAsia" w:hAnsiTheme="minorEastAsia"/>
          <w:sz w:val="24"/>
          <w:szCs w:val="24"/>
        </w:rPr>
        <w:t>本竞价项目的监督部门为重庆长安汽车股份有限公司审计风险部。</w:t>
      </w:r>
    </w:p>
    <w:p>
      <w:pPr>
        <w:tabs>
          <w:tab w:val="left" w:pos="360"/>
        </w:tabs>
        <w:spacing w:line="460" w:lineRule="exact"/>
        <w:rPr>
          <w:rFonts w:asciiTheme="minorEastAsia" w:hAnsiTheme="minorEastAsia"/>
          <w:b/>
          <w:bCs/>
          <w:sz w:val="24"/>
          <w:szCs w:val="24"/>
        </w:rPr>
      </w:pPr>
      <w:r>
        <w:rPr>
          <w:rFonts w:hint="eastAsia" w:asciiTheme="minorEastAsia" w:hAnsiTheme="minorEastAsia"/>
          <w:b/>
          <w:bCs/>
          <w:sz w:val="24"/>
          <w:szCs w:val="24"/>
        </w:rPr>
        <w:t>十、联系方式</w:t>
      </w:r>
    </w:p>
    <w:p>
      <w:pPr>
        <w:tabs>
          <w:tab w:val="left" w:pos="360"/>
        </w:tabs>
        <w:spacing w:line="460" w:lineRule="exact"/>
        <w:ind w:firstLine="480" w:firstLineChars="200"/>
        <w:rPr>
          <w:rFonts w:asciiTheme="minorEastAsia" w:hAnsiTheme="minorEastAsia"/>
          <w:sz w:val="24"/>
          <w:szCs w:val="24"/>
        </w:rPr>
      </w:pPr>
      <w:r>
        <w:rPr>
          <w:rFonts w:hint="eastAsia" w:asciiTheme="minorEastAsia" w:hAnsiTheme="minorEastAsia"/>
          <w:sz w:val="24"/>
          <w:szCs w:val="24"/>
        </w:rPr>
        <w:t>采购人：重庆长安汽车股份有限公司</w:t>
      </w:r>
    </w:p>
    <w:p>
      <w:pPr>
        <w:tabs>
          <w:tab w:val="left" w:pos="360"/>
        </w:tabs>
        <w:spacing w:line="460" w:lineRule="exact"/>
        <w:ind w:firstLine="480" w:firstLineChars="200"/>
        <w:rPr>
          <w:rFonts w:asciiTheme="minorEastAsia" w:hAnsiTheme="minorEastAsia"/>
          <w:sz w:val="24"/>
          <w:szCs w:val="24"/>
        </w:rPr>
      </w:pPr>
      <w:r>
        <w:rPr>
          <w:rFonts w:hint="eastAsia" w:asciiTheme="minorEastAsia" w:hAnsiTheme="minorEastAsia"/>
          <w:sz w:val="24"/>
          <w:szCs w:val="24"/>
        </w:rPr>
        <w:t>地址：重庆市江北区建新东路260号</w:t>
      </w:r>
    </w:p>
    <w:p>
      <w:pPr>
        <w:tabs>
          <w:tab w:val="left" w:pos="360"/>
        </w:tabs>
        <w:spacing w:line="460" w:lineRule="exact"/>
        <w:ind w:firstLine="480" w:firstLineChars="200"/>
        <w:rPr>
          <w:rFonts w:asciiTheme="minorEastAsia" w:hAnsiTheme="minorEastAsia"/>
          <w:sz w:val="24"/>
          <w:szCs w:val="24"/>
        </w:rPr>
      </w:pPr>
      <w:r>
        <w:rPr>
          <w:rFonts w:hint="eastAsia" w:asciiTheme="minorEastAsia" w:hAnsiTheme="minorEastAsia"/>
          <w:sz w:val="24"/>
          <w:szCs w:val="24"/>
        </w:rPr>
        <w:t>联系人：王老师</w:t>
      </w:r>
    </w:p>
    <w:p>
      <w:pPr>
        <w:tabs>
          <w:tab w:val="left" w:pos="360"/>
        </w:tabs>
        <w:spacing w:line="460" w:lineRule="exact"/>
        <w:ind w:firstLine="480" w:firstLineChars="200"/>
        <w:rPr>
          <w:rFonts w:asciiTheme="minorEastAsia" w:hAnsiTheme="minorEastAsia"/>
          <w:sz w:val="24"/>
          <w:szCs w:val="24"/>
        </w:rPr>
      </w:pPr>
      <w:r>
        <w:rPr>
          <w:rFonts w:hint="eastAsia" w:asciiTheme="minorEastAsia" w:hAnsiTheme="minorEastAsia"/>
          <w:sz w:val="24"/>
          <w:szCs w:val="24"/>
        </w:rPr>
        <w:t>电话：</w:t>
      </w:r>
      <w:r>
        <w:t xml:space="preserve"> </w:t>
      </w:r>
      <w:r>
        <w:rPr>
          <w:rFonts w:asciiTheme="minorEastAsia" w:hAnsiTheme="minorEastAsia"/>
          <w:sz w:val="24"/>
          <w:szCs w:val="24"/>
        </w:rPr>
        <w:t>023-67939776</w:t>
      </w:r>
    </w:p>
    <w:p>
      <w:pPr>
        <w:tabs>
          <w:tab w:val="left" w:pos="360"/>
        </w:tabs>
        <w:spacing w:line="460" w:lineRule="exact"/>
        <w:ind w:firstLine="480" w:firstLineChars="200"/>
        <w:rPr>
          <w:rFonts w:asciiTheme="minorEastAsia" w:hAnsiTheme="minorEastAsia"/>
          <w:sz w:val="24"/>
          <w:szCs w:val="24"/>
        </w:rPr>
      </w:pPr>
      <w:r>
        <w:rPr>
          <w:rFonts w:hint="eastAsia" w:asciiTheme="minorEastAsia" w:hAnsiTheme="minorEastAsia"/>
          <w:sz w:val="24"/>
          <w:szCs w:val="24"/>
        </w:rPr>
        <w:t>代理机构：重庆国际投资咨询集团有限公司</w:t>
      </w:r>
    </w:p>
    <w:p>
      <w:pPr>
        <w:tabs>
          <w:tab w:val="left" w:pos="360"/>
        </w:tabs>
        <w:spacing w:line="460" w:lineRule="exact"/>
        <w:ind w:firstLine="480" w:firstLineChars="200"/>
        <w:rPr>
          <w:rFonts w:asciiTheme="minorEastAsia" w:hAnsiTheme="minorEastAsia"/>
          <w:sz w:val="24"/>
          <w:szCs w:val="24"/>
        </w:rPr>
      </w:pPr>
      <w:r>
        <w:rPr>
          <w:rFonts w:hint="eastAsia" w:asciiTheme="minorEastAsia" w:hAnsiTheme="minorEastAsia"/>
          <w:sz w:val="24"/>
          <w:szCs w:val="24"/>
        </w:rPr>
        <w:t>地址：重庆市江北区五简路 2 号重庆咨询大厦</w:t>
      </w:r>
    </w:p>
    <w:p>
      <w:pPr>
        <w:tabs>
          <w:tab w:val="left" w:pos="360"/>
        </w:tabs>
        <w:spacing w:line="460" w:lineRule="exact"/>
        <w:ind w:firstLine="480" w:firstLineChars="200"/>
        <w:rPr>
          <w:rFonts w:asciiTheme="minorEastAsia" w:hAnsiTheme="minorEastAsia"/>
          <w:sz w:val="24"/>
          <w:szCs w:val="24"/>
        </w:rPr>
      </w:pPr>
      <w:r>
        <w:rPr>
          <w:rFonts w:hint="eastAsia" w:asciiTheme="minorEastAsia" w:hAnsiTheme="minorEastAsia"/>
          <w:sz w:val="24"/>
          <w:szCs w:val="24"/>
        </w:rPr>
        <w:t>联系人：李老师、常老师</w:t>
      </w:r>
    </w:p>
    <w:p>
      <w:pPr>
        <w:tabs>
          <w:tab w:val="left" w:pos="360"/>
        </w:tabs>
        <w:spacing w:line="460" w:lineRule="exact"/>
        <w:ind w:firstLine="480" w:firstLineChars="200"/>
        <w:rPr>
          <w:rFonts w:asciiTheme="minorEastAsia" w:hAnsiTheme="minorEastAsia"/>
          <w:sz w:val="24"/>
          <w:szCs w:val="24"/>
        </w:rPr>
      </w:pPr>
      <w:r>
        <w:rPr>
          <w:rFonts w:hint="eastAsia" w:asciiTheme="minorEastAsia" w:hAnsiTheme="minorEastAsia"/>
          <w:sz w:val="24"/>
          <w:szCs w:val="24"/>
        </w:rPr>
        <w:t>电话：023-67700083</w:t>
      </w:r>
    </w:p>
    <w:bookmarkEnd w:id="4"/>
    <w:bookmarkEnd w:id="5"/>
    <w:p>
      <w:pPr>
        <w:tabs>
          <w:tab w:val="left" w:pos="360"/>
        </w:tabs>
        <w:spacing w:line="460" w:lineRule="exact"/>
        <w:ind w:firstLine="480" w:firstLineChars="200"/>
        <w:rPr>
          <w:rFonts w:cs="Arial" w:asciiTheme="minorEastAsia" w:hAnsiTheme="minorEastAsia"/>
          <w:b/>
          <w:sz w:val="24"/>
          <w:szCs w:val="24"/>
        </w:rPr>
      </w:pPr>
    </w:p>
    <w:bookmarkEnd w:id="6"/>
    <w:bookmarkEnd w:id="7"/>
    <w:bookmarkEnd w:id="8"/>
    <w:p>
      <w:pPr>
        <w:tabs>
          <w:tab w:val="left" w:pos="360"/>
        </w:tabs>
        <w:adjustRightInd w:val="0"/>
        <w:snapToGrid w:val="0"/>
        <w:spacing w:line="360" w:lineRule="auto"/>
        <w:ind w:firstLine="560" w:firstLineChars="200"/>
        <w:rPr>
          <w:rFonts w:ascii="宋体" w:hAnsi="宋体" w:eastAsia="宋体" w:cs="宋体"/>
          <w:b/>
          <w:bCs/>
          <w:sz w:val="28"/>
          <w:szCs w:val="28"/>
        </w:rPr>
      </w:pPr>
      <w:r>
        <w:rPr>
          <w:rFonts w:hint="eastAsia" w:ascii="宋体" w:hAnsi="宋体" w:eastAsia="宋体" w:cs="宋体"/>
          <w:b/>
          <w:bCs/>
          <w:sz w:val="28"/>
          <w:szCs w:val="28"/>
        </w:rPr>
        <w:t>十一、其它</w:t>
      </w:r>
    </w:p>
    <w:p>
      <w:pPr>
        <w:tabs>
          <w:tab w:val="left" w:pos="360"/>
        </w:tabs>
        <w:spacing w:line="460" w:lineRule="exact"/>
        <w:ind w:firstLine="480" w:firstLineChars="200"/>
        <w:rPr>
          <w:rFonts w:asciiTheme="minorEastAsia" w:hAnsiTheme="minorEastAsia"/>
          <w:sz w:val="24"/>
          <w:szCs w:val="24"/>
        </w:rPr>
      </w:pPr>
      <w:r>
        <w:rPr>
          <w:rFonts w:hint="eastAsia" w:asciiTheme="minorEastAsia" w:hAnsiTheme="minorEastAsia"/>
          <w:sz w:val="24"/>
          <w:szCs w:val="24"/>
        </w:rPr>
        <w:t>本项目投标保证金收取指定账户如下：</w:t>
      </w:r>
    </w:p>
    <w:p>
      <w:pPr>
        <w:tabs>
          <w:tab w:val="left" w:pos="360"/>
        </w:tabs>
        <w:spacing w:line="460" w:lineRule="exact"/>
        <w:ind w:firstLine="480" w:firstLineChars="200"/>
        <w:rPr>
          <w:rFonts w:asciiTheme="minorEastAsia" w:hAnsiTheme="minorEastAsia"/>
          <w:sz w:val="24"/>
          <w:szCs w:val="24"/>
        </w:rPr>
      </w:pPr>
      <w:r>
        <w:rPr>
          <w:rFonts w:hint="eastAsia" w:asciiTheme="minorEastAsia" w:hAnsiTheme="minorEastAsia"/>
          <w:sz w:val="24"/>
          <w:szCs w:val="24"/>
        </w:rPr>
        <w:t>户名：重庆国际投资咨询集团有限公司</w:t>
      </w:r>
    </w:p>
    <w:p>
      <w:pPr>
        <w:tabs>
          <w:tab w:val="left" w:pos="360"/>
        </w:tabs>
        <w:spacing w:line="4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开户银行：兴业银行重庆分行营业部 </w:t>
      </w:r>
    </w:p>
    <w:p>
      <w:pPr>
        <w:tabs>
          <w:tab w:val="left" w:pos="360"/>
        </w:tabs>
        <w:spacing w:line="460" w:lineRule="exact"/>
        <w:ind w:firstLine="480" w:firstLineChars="200"/>
        <w:rPr>
          <w:b/>
        </w:rPr>
        <w:sectPr>
          <w:pgSz w:w="11906" w:h="16838"/>
          <w:pgMar w:top="1134" w:right="1134" w:bottom="1134" w:left="1134" w:header="851" w:footer="992" w:gutter="0"/>
          <w:cols w:space="720" w:num="1"/>
          <w:docGrid w:type="linesAndChars" w:linePitch="312" w:charSpace="0"/>
        </w:sectPr>
      </w:pPr>
      <w:r>
        <w:rPr>
          <w:rFonts w:hint="eastAsia" w:asciiTheme="minorEastAsia" w:hAnsiTheme="minorEastAsia"/>
          <w:sz w:val="24"/>
          <w:szCs w:val="24"/>
        </w:rPr>
        <w:t>账号：346010100105300879012840</w:t>
      </w:r>
    </w:p>
    <w:bookmarkEnd w:id="9"/>
    <w:p>
      <w:pPr>
        <w:pStyle w:val="4"/>
        <w:snapToGrid w:val="0"/>
        <w:spacing w:before="156" w:after="156" w:line="360" w:lineRule="auto"/>
        <w:ind w:left="0" w:firstLine="0"/>
        <w:jc w:val="center"/>
        <w:textAlignment w:val="auto"/>
        <w:rPr>
          <w:rFonts w:cs="Arial" w:asciiTheme="minorEastAsia" w:hAnsiTheme="minorEastAsia" w:eastAsiaTheme="minorEastAsia"/>
        </w:rPr>
      </w:pPr>
      <w:bookmarkStart w:id="42" w:name="_Toc403136548"/>
      <w:bookmarkStart w:id="43" w:name="_Toc96607387"/>
      <w:r>
        <w:rPr>
          <w:rFonts w:cs="Arial" w:asciiTheme="minorEastAsia" w:hAnsiTheme="minorEastAsia" w:eastAsiaTheme="minorEastAsia"/>
        </w:rPr>
        <w:t>第二</w:t>
      </w:r>
      <w:r>
        <w:rPr>
          <w:rFonts w:hint="eastAsia" w:cs="Arial" w:asciiTheme="minorEastAsia" w:hAnsiTheme="minorEastAsia" w:eastAsiaTheme="minorEastAsia"/>
        </w:rPr>
        <w:t>章</w:t>
      </w:r>
      <w:r>
        <w:rPr>
          <w:rFonts w:cs="Arial" w:asciiTheme="minorEastAsia" w:hAnsiTheme="minorEastAsia" w:eastAsiaTheme="minorEastAsia"/>
        </w:rPr>
        <w:t>竞价申请人须知</w:t>
      </w:r>
      <w:bookmarkEnd w:id="42"/>
      <w:bookmarkEnd w:id="43"/>
    </w:p>
    <w:p>
      <w:pPr>
        <w:pStyle w:val="18"/>
        <w:adjustRightInd w:val="0"/>
        <w:snapToGrid w:val="0"/>
        <w:spacing w:line="360" w:lineRule="auto"/>
        <w:ind w:firstLine="480" w:firstLineChars="200"/>
        <w:rPr>
          <w:rFonts w:asciiTheme="minorEastAsia" w:hAnsiTheme="minorEastAsia" w:eastAsiaTheme="minorEastAsia"/>
          <w:bCs/>
        </w:rPr>
      </w:pPr>
    </w:p>
    <w:tbl>
      <w:tblPr>
        <w:tblStyle w:val="82"/>
        <w:tblW w:w="9869"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42"/>
        <w:gridCol w:w="8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条款号</w:t>
            </w:r>
          </w:p>
        </w:tc>
        <w:tc>
          <w:tcPr>
            <w:tcW w:w="88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采购人</w:t>
            </w:r>
          </w:p>
        </w:tc>
        <w:tc>
          <w:tcPr>
            <w:tcW w:w="8819" w:type="dxa"/>
            <w:gridSpan w:val="2"/>
            <w:vAlign w:val="center"/>
          </w:tcPr>
          <w:p>
            <w:pPr>
              <w:adjustRightInd w:val="0"/>
              <w:snapToGrid w:val="0"/>
              <w:spacing w:line="360" w:lineRule="auto"/>
              <w:rPr>
                <w:rFonts w:ascii="宋体" w:hAnsi="宋体" w:eastAsia="宋体" w:cs="宋体"/>
                <w:szCs w:val="21"/>
              </w:rPr>
            </w:pPr>
            <w:r>
              <w:rPr>
                <w:rFonts w:hint="eastAsia" w:ascii="宋体" w:hAnsi="宋体" w:eastAsia="宋体" w:cs="宋体"/>
                <w:szCs w:val="21"/>
              </w:rPr>
              <w:t>采购人名称：重庆长安汽车股份有限公司</w:t>
            </w:r>
          </w:p>
          <w:p>
            <w:pPr>
              <w:adjustRightInd w:val="0"/>
              <w:snapToGrid w:val="0"/>
              <w:spacing w:line="360" w:lineRule="auto"/>
              <w:rPr>
                <w:rFonts w:ascii="宋体" w:hAnsi="宋体" w:eastAsia="宋体" w:cs="宋体"/>
                <w:szCs w:val="21"/>
              </w:rPr>
            </w:pPr>
            <w:r>
              <w:rPr>
                <w:rFonts w:hint="eastAsia" w:ascii="宋体" w:hAnsi="宋体" w:eastAsia="宋体" w:cs="宋体"/>
                <w:szCs w:val="21"/>
              </w:rPr>
              <w:t>地址：重庆市江北区建新东路260号</w:t>
            </w:r>
          </w:p>
          <w:p>
            <w:pPr>
              <w:adjustRightInd w:val="0"/>
              <w:snapToGrid w:val="0"/>
              <w:spacing w:line="360" w:lineRule="auto"/>
              <w:rPr>
                <w:rFonts w:ascii="宋体" w:hAnsi="宋体" w:eastAsia="宋体" w:cs="宋体"/>
                <w:szCs w:val="21"/>
              </w:rPr>
            </w:pPr>
            <w:r>
              <w:rPr>
                <w:rFonts w:hint="eastAsia" w:ascii="宋体" w:hAnsi="宋体" w:eastAsia="宋体" w:cs="宋体"/>
                <w:szCs w:val="21"/>
              </w:rPr>
              <w:t>联系人：王老师</w:t>
            </w:r>
          </w:p>
          <w:p>
            <w:pPr>
              <w:adjustRightInd w:val="0"/>
              <w:snapToGrid w:val="0"/>
              <w:spacing w:line="360" w:lineRule="auto"/>
              <w:rPr>
                <w:rFonts w:ascii="宋体" w:hAnsi="宋体" w:eastAsia="宋体" w:cs="宋体"/>
                <w:szCs w:val="21"/>
              </w:rPr>
            </w:pPr>
            <w:r>
              <w:rPr>
                <w:rFonts w:hint="eastAsia" w:ascii="宋体" w:hAnsi="宋体" w:eastAsia="宋体" w:cs="宋体"/>
                <w:szCs w:val="21"/>
              </w:rPr>
              <w:t>电话：</w:t>
            </w:r>
            <w:r>
              <w:t xml:space="preserve"> </w:t>
            </w:r>
            <w:r>
              <w:rPr>
                <w:rFonts w:ascii="宋体" w:hAnsi="宋体" w:eastAsia="宋体" w:cs="宋体"/>
                <w:szCs w:val="21"/>
              </w:rPr>
              <w:t>023-67939776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代理机构</w:t>
            </w:r>
          </w:p>
        </w:tc>
        <w:tc>
          <w:tcPr>
            <w:tcW w:w="8819" w:type="dxa"/>
            <w:gridSpan w:val="2"/>
            <w:vAlign w:val="center"/>
          </w:tcPr>
          <w:p>
            <w:pPr>
              <w:adjustRightInd w:val="0"/>
              <w:snapToGrid w:val="0"/>
              <w:spacing w:line="360" w:lineRule="auto"/>
              <w:rPr>
                <w:rFonts w:ascii="宋体" w:hAnsi="宋体" w:eastAsia="宋体" w:cs="宋体"/>
                <w:szCs w:val="21"/>
              </w:rPr>
            </w:pPr>
            <w:r>
              <w:rPr>
                <w:rFonts w:hint="eastAsia" w:ascii="宋体" w:hAnsi="宋体" w:eastAsia="宋体" w:cs="宋体"/>
                <w:szCs w:val="21"/>
              </w:rPr>
              <w:t>代理机构：重庆国际投资咨询集团有限公司</w:t>
            </w:r>
          </w:p>
          <w:p>
            <w:pPr>
              <w:adjustRightInd w:val="0"/>
              <w:snapToGrid w:val="0"/>
              <w:spacing w:line="360" w:lineRule="auto"/>
              <w:rPr>
                <w:rFonts w:ascii="宋体" w:hAnsi="宋体" w:eastAsia="宋体" w:cs="宋体"/>
                <w:szCs w:val="21"/>
              </w:rPr>
            </w:pPr>
            <w:r>
              <w:rPr>
                <w:rFonts w:hint="eastAsia" w:ascii="宋体" w:hAnsi="宋体" w:eastAsia="宋体" w:cs="宋体"/>
                <w:szCs w:val="21"/>
              </w:rPr>
              <w:t>地址：重庆市江北区五简路2号重咨大厦A栋</w:t>
            </w:r>
          </w:p>
          <w:p>
            <w:pPr>
              <w:adjustRightInd w:val="0"/>
              <w:snapToGrid w:val="0"/>
              <w:spacing w:line="360" w:lineRule="auto"/>
              <w:rPr>
                <w:rFonts w:ascii="宋体" w:hAnsi="宋体" w:eastAsia="宋体" w:cs="宋体"/>
                <w:szCs w:val="21"/>
              </w:rPr>
            </w:pPr>
            <w:r>
              <w:rPr>
                <w:rFonts w:hint="eastAsia" w:ascii="宋体" w:hAnsi="宋体" w:eastAsia="宋体" w:cs="宋体"/>
                <w:szCs w:val="21"/>
              </w:rPr>
              <w:t>联系人：李老师、常老师</w:t>
            </w:r>
          </w:p>
          <w:p>
            <w:pPr>
              <w:adjustRightInd w:val="0"/>
              <w:snapToGrid w:val="0"/>
              <w:spacing w:line="360" w:lineRule="auto"/>
              <w:rPr>
                <w:rFonts w:ascii="宋体" w:hAnsi="宋体" w:eastAsia="宋体" w:cs="宋体"/>
                <w:szCs w:val="21"/>
              </w:rPr>
            </w:pPr>
            <w:r>
              <w:rPr>
                <w:rFonts w:hint="eastAsia" w:ascii="宋体" w:hAnsi="宋体" w:eastAsia="宋体" w:cs="宋体"/>
                <w:szCs w:val="21"/>
              </w:rPr>
              <w:t>电话：023-</w:t>
            </w:r>
            <w:r>
              <w:t xml:space="preserve"> </w:t>
            </w:r>
            <w:r>
              <w:rPr>
                <w:rFonts w:ascii="宋体" w:hAnsi="宋体" w:eastAsia="宋体" w:cs="宋体"/>
                <w:szCs w:val="21"/>
              </w:rPr>
              <w:t>67700083</w:t>
            </w:r>
            <w:r>
              <w:rPr>
                <w:rFonts w:hint="eastAsia" w:ascii="宋体" w:hAnsi="宋体" w:eastAsia="宋体" w:cs="宋体"/>
                <w:szCs w:val="21"/>
              </w:rPr>
              <w:t>，67706942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项目名称</w:t>
            </w:r>
          </w:p>
        </w:tc>
        <w:tc>
          <w:tcPr>
            <w:tcW w:w="8819" w:type="dxa"/>
            <w:gridSpan w:val="2"/>
            <w:vAlign w:val="center"/>
          </w:tcPr>
          <w:p>
            <w:pPr>
              <w:adjustRightInd w:val="0"/>
              <w:snapToGrid w:val="0"/>
              <w:spacing w:line="360" w:lineRule="auto"/>
              <w:rPr>
                <w:rFonts w:ascii="宋体" w:hAnsi="宋体" w:eastAsia="宋体" w:cs="宋体"/>
                <w:szCs w:val="21"/>
              </w:rPr>
            </w:pPr>
            <w:r>
              <w:rPr>
                <w:rFonts w:hint="eastAsia" w:ascii="宋体" w:hAnsi="宋体" w:eastAsia="宋体" w:cs="宋体"/>
                <w:szCs w:val="21"/>
              </w:rPr>
              <w:t>项目名称：2026年废旧物资处置（铝轻料）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管理模式</w:t>
            </w:r>
          </w:p>
        </w:tc>
        <w:tc>
          <w:tcPr>
            <w:tcW w:w="8819" w:type="dxa"/>
            <w:gridSpan w:val="2"/>
            <w:vAlign w:val="center"/>
          </w:tcPr>
          <w:p>
            <w:pPr>
              <w:adjustRightInd w:val="0"/>
              <w:snapToGrid w:val="0"/>
              <w:spacing w:line="360" w:lineRule="auto"/>
              <w:rPr>
                <w:rFonts w:ascii="宋体" w:hAnsi="宋体" w:eastAsia="宋体" w:cs="宋体"/>
                <w:szCs w:val="21"/>
              </w:rPr>
            </w:pPr>
            <w:r>
              <w:rPr>
                <w:rFonts w:hint="eastAsia" w:ascii="宋体" w:hAnsi="宋体" w:eastAsia="宋体" w:cs="宋体"/>
                <w:szCs w:val="21"/>
              </w:rPr>
              <w:t>废旧物资回收的日常管理是由采购人委托的第三方管理公司进行管理，中标人须按照签订的管理协议内容服从和配合第三方管理公司的管理，采购人进行监督管理。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申请人资质条件、能力和信誉</w:t>
            </w:r>
          </w:p>
        </w:tc>
        <w:tc>
          <w:tcPr>
            <w:tcW w:w="8819" w:type="dxa"/>
            <w:gridSpan w:val="2"/>
            <w:vAlign w:val="center"/>
          </w:tcPr>
          <w:p>
            <w:pPr>
              <w:adjustRightInd w:val="0"/>
              <w:snapToGrid w:val="0"/>
              <w:spacing w:line="360" w:lineRule="auto"/>
              <w:rPr>
                <w:rFonts w:ascii="宋体" w:hAnsi="宋体" w:eastAsia="宋体" w:cs="宋体"/>
                <w:szCs w:val="21"/>
              </w:rPr>
            </w:pPr>
            <w:r>
              <w:rPr>
                <w:rFonts w:hint="eastAsia" w:ascii="宋体" w:hAnsi="宋体" w:eastAsia="宋体" w:cs="宋体"/>
                <w:szCs w:val="21"/>
              </w:rPr>
              <w:t>1. 竞价申请人在中华人民共和国注册，取得合法经营资格的法人或其他组织（经营范围需含废旧物资回收或废旧金属回收或生产性废旧金属回收），注册资本和实缴资金均在人民币1000万元及以上。提供有效的营业执照扫描件；提供实缴资金证明，即国家企业信用信息公示系统查询报告；若查询报告无法看到实缴资金信息，则提供银行入账回单（转账记录备注投资或实缴1000万元及以上）。</w:t>
            </w:r>
          </w:p>
          <w:p>
            <w:pPr>
              <w:adjustRightInd w:val="0"/>
              <w:snapToGrid w:val="0"/>
              <w:spacing w:line="360" w:lineRule="auto"/>
              <w:rPr>
                <w:rFonts w:ascii="宋体" w:hAnsi="宋体" w:eastAsia="宋体" w:cs="宋体"/>
                <w:szCs w:val="21"/>
              </w:rPr>
            </w:pPr>
            <w:r>
              <w:rPr>
                <w:rFonts w:hint="eastAsia" w:ascii="宋体" w:hAnsi="宋体" w:eastAsia="宋体" w:cs="宋体"/>
                <w:szCs w:val="21"/>
              </w:rPr>
              <w:t>2. 竞价申请人未被“信用中国”列入失信被执行人名单，未在长安汽车黑名单范围内，未被长安汽车列入暂停业务等不适合参与项目的风险管理项。提供诚信承诺函（详见附件一）和在“信用中国(网址:www,creditchina.gov.cn)”下载信用中国完整报告（提供资格审查截止日前30天内下载的、完整的信用报告）。</w:t>
            </w:r>
          </w:p>
          <w:p>
            <w:pPr>
              <w:adjustRightInd w:val="0"/>
              <w:snapToGrid w:val="0"/>
              <w:spacing w:line="360" w:lineRule="auto"/>
              <w:rPr>
                <w:rFonts w:ascii="宋体" w:hAnsi="宋体" w:eastAsia="宋体" w:cs="宋体"/>
                <w:szCs w:val="21"/>
              </w:rPr>
            </w:pPr>
            <w:r>
              <w:rPr>
                <w:rFonts w:hint="eastAsia" w:ascii="宋体" w:hAnsi="宋体" w:eastAsia="宋体" w:cs="宋体"/>
                <w:szCs w:val="21"/>
              </w:rPr>
              <w:t>3. 竞价申请人要对本项目内容理解清楚，准确按照竞价文件执行。有效证明资料：提供竞价承诺函（详见附件二）。</w:t>
            </w:r>
          </w:p>
          <w:p>
            <w:pPr>
              <w:adjustRightInd w:val="0"/>
              <w:snapToGrid w:val="0"/>
              <w:spacing w:line="360" w:lineRule="auto"/>
              <w:rPr>
                <w:rFonts w:ascii="宋体" w:hAnsi="宋体" w:eastAsia="宋体" w:cs="宋体"/>
                <w:szCs w:val="21"/>
              </w:rPr>
            </w:pPr>
            <w:r>
              <w:rPr>
                <w:rFonts w:hint="eastAsia" w:ascii="宋体" w:hAnsi="宋体" w:eastAsia="宋体" w:cs="宋体"/>
                <w:szCs w:val="21"/>
              </w:rPr>
              <w:t>4. 竞价申请人具备公安机关出具的再生资源回收经营备案登记证；提供公安机关出具的再生资源回收经营备案登记证扫描件。</w:t>
            </w:r>
          </w:p>
          <w:p>
            <w:pPr>
              <w:adjustRightInd w:val="0"/>
              <w:snapToGrid w:val="0"/>
              <w:spacing w:line="360" w:lineRule="auto"/>
              <w:rPr>
                <w:rFonts w:ascii="宋体" w:hAnsi="宋体" w:eastAsia="宋体" w:cs="宋体"/>
                <w:szCs w:val="21"/>
              </w:rPr>
            </w:pPr>
            <w:r>
              <w:rPr>
                <w:rFonts w:hint="eastAsia" w:ascii="宋体" w:hAnsi="宋体" w:eastAsia="宋体" w:cs="宋体"/>
                <w:szCs w:val="21"/>
              </w:rPr>
              <w:t xml:space="preserve">5.竞价申请人具备近5年内（2020年10月至2025年10月），实施过至少两个与机械制造业企业签订的废旧物资回收年度合同（合同标的的属性须为金属类），且至少2个不少于1000万元的年度合同。提供与机械制造业企业签订的废旧物资回收年度合同和对应的发票。 </w:t>
            </w:r>
          </w:p>
          <w:p>
            <w:pPr>
              <w:adjustRightInd w:val="0"/>
              <w:snapToGrid w:val="0"/>
              <w:spacing w:line="360" w:lineRule="auto"/>
              <w:rPr>
                <w:rFonts w:ascii="宋体" w:hAnsi="宋体" w:eastAsia="宋体" w:cs="宋体"/>
                <w:szCs w:val="21"/>
              </w:rPr>
            </w:pPr>
            <w:r>
              <w:rPr>
                <w:rFonts w:hint="eastAsia" w:ascii="宋体" w:hAnsi="宋体" w:eastAsia="宋体" w:cs="宋体"/>
                <w:szCs w:val="21"/>
              </w:rPr>
              <w:t>注：年度合同签订方式允许按月、季度、半年度、年度为周期进行签订，但合同双方须保持一致且执行周期必须为连续12个月为一个合同计算周期，中途不能间隔月份的；合同周期起始时间必须在2020年10月至 2025年10月内；合同数量计算方式：若为同一家单位签订的连续合同周期12个月的为1个合同，24个月为2个合同，36个月为3个合同，以此类推进行计算。</w:t>
            </w:r>
          </w:p>
          <w:p>
            <w:pPr>
              <w:adjustRightInd w:val="0"/>
              <w:snapToGrid w:val="0"/>
              <w:spacing w:line="360" w:lineRule="auto"/>
              <w:rPr>
                <w:rFonts w:ascii="宋体" w:hAnsi="宋体" w:eastAsia="宋体" w:cs="宋体"/>
                <w:szCs w:val="21"/>
              </w:rPr>
            </w:pPr>
            <w:r>
              <w:rPr>
                <w:rFonts w:hint="eastAsia" w:ascii="宋体" w:hAnsi="宋体" w:eastAsia="宋体" w:cs="宋体"/>
                <w:szCs w:val="21"/>
              </w:rPr>
              <w:t>6. 竞价申请人须配备至少4名特种作业操作人员。拟派人员应具有特种作业操作资格，应为竞价申请人单位人员。特种作业类别至少包含以下类别之一：行车、起重机、叉车、电工、割工 、装载机、高处登高作业，且特种操作证须是国家行业主管部门颁发并在有效期内的。提供对应持证员工的特种作业操作证书和连续养老保险证明期限须包含2025年5月至2025年10月。提供的养老保险参保证明须体现上述人员的姓名、身份证号（或社保号）、单位名称（单位名称须与竞价申请人单位名称一致）、参保时间（或起始参保时间），并带有社保部门公章或社保部门的有效电子印章。</w:t>
            </w:r>
          </w:p>
          <w:p>
            <w:pPr>
              <w:adjustRightInd w:val="0"/>
              <w:snapToGrid w:val="0"/>
              <w:spacing w:line="360" w:lineRule="auto"/>
              <w:rPr>
                <w:rFonts w:ascii="宋体" w:hAnsi="宋体" w:eastAsia="宋体" w:cs="宋体"/>
                <w:szCs w:val="21"/>
              </w:rPr>
            </w:pPr>
            <w:r>
              <w:rPr>
                <w:rFonts w:hint="eastAsia" w:ascii="宋体" w:hAnsi="宋体" w:eastAsia="宋体" w:cs="宋体"/>
                <w:szCs w:val="21"/>
              </w:rPr>
              <w:t>7.  竞价申请人具备固定的生产厂房或存储场地，面积不低于2000平方米及以上；若是自有房产，提供有效的产权证（2000平米及以上）；若是租赁房屋及场地的，提供当期有效的租赁合同（2000平米及以上），以及出租方的产权证；若出租方为村社或生产大队的集体用地，无产权证的，则需提供村委会或生产大队出具的产权情况说明并加盖村委会或生产大队的公章。</w:t>
            </w:r>
          </w:p>
          <w:p>
            <w:pPr>
              <w:adjustRightInd w:val="0"/>
              <w:snapToGrid w:val="0"/>
              <w:spacing w:line="360" w:lineRule="auto"/>
              <w:rPr>
                <w:rFonts w:ascii="宋体" w:hAnsi="宋体" w:eastAsia="宋体" w:cs="宋体"/>
                <w:szCs w:val="21"/>
              </w:rPr>
            </w:pPr>
            <w:r>
              <w:rPr>
                <w:rFonts w:hint="eastAsia" w:ascii="宋体" w:hAnsi="宋体" w:eastAsia="宋体" w:cs="宋体"/>
                <w:szCs w:val="21"/>
              </w:rPr>
              <w:t>8. 竞价申请人具备固定的设施设备，设备数量不低于6台。提供竞价申请人购买设备的发票及对应的设备现场照片（发票抬头须为竞价申请人名称，开票时间须在本项目竞价公告发布日前），设备类型仅限压块机、起重机、碾压机、叉车、铲车、行车、起重机、抓机、压平机、打包机。</w:t>
            </w:r>
          </w:p>
          <w:p>
            <w:pPr>
              <w:adjustRightInd w:val="0"/>
              <w:snapToGrid w:val="0"/>
              <w:spacing w:line="360" w:lineRule="auto"/>
              <w:rPr>
                <w:rFonts w:ascii="宋体" w:hAnsi="宋体" w:eastAsia="宋体" w:cs="宋体"/>
                <w:szCs w:val="21"/>
              </w:rPr>
            </w:pPr>
            <w:r>
              <w:rPr>
                <w:rFonts w:hint="eastAsia" w:ascii="宋体" w:hAnsi="宋体" w:eastAsia="宋体" w:cs="宋体"/>
                <w:szCs w:val="21"/>
              </w:rPr>
              <w:t>9.纳税等级要求：A级。提供税务机关出具的2024年纳税等级证明文件。</w:t>
            </w:r>
          </w:p>
          <w:p>
            <w:pPr>
              <w:adjustRightInd w:val="0"/>
              <w:snapToGrid w:val="0"/>
              <w:spacing w:line="360" w:lineRule="auto"/>
              <w:rPr>
                <w:rFonts w:ascii="宋体" w:hAnsi="宋体" w:eastAsia="宋体" w:cs="宋体"/>
                <w:szCs w:val="21"/>
              </w:rPr>
            </w:pPr>
            <w:r>
              <w:rPr>
                <w:rFonts w:hint="eastAsia" w:ascii="宋体" w:hAnsi="宋体" w:eastAsia="宋体" w:cs="宋体"/>
                <w:szCs w:val="21"/>
              </w:rPr>
              <w:t>10.本项目不接受联合体竞价。</w:t>
            </w:r>
          </w:p>
          <w:p>
            <w:pPr>
              <w:adjustRightInd w:val="0"/>
              <w:snapToGrid w:val="0"/>
              <w:spacing w:line="360" w:lineRule="auto"/>
              <w:ind w:firstLine="420" w:firstLineChars="200"/>
              <w:rPr>
                <w:rFonts w:ascii="宋体" w:hAnsi="宋体" w:eastAsia="宋体" w:cs="宋体"/>
                <w:b/>
                <w:szCs w:val="21"/>
              </w:rPr>
            </w:pPr>
            <w:r>
              <w:rPr>
                <w:rFonts w:hint="eastAsia" w:ascii="宋体" w:hAnsi="宋体" w:eastAsia="宋体" w:cs="宋体"/>
                <w:b/>
                <w:szCs w:val="21"/>
              </w:rPr>
              <w:t>注：上述所有资料须为清晰可辨的扫描件，均须逐页加盖竞价申请人单位公章，否则视为无效资料。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合同履约保证金</w:t>
            </w:r>
          </w:p>
        </w:tc>
        <w:tc>
          <w:tcPr>
            <w:tcW w:w="8819" w:type="dxa"/>
            <w:gridSpan w:val="2"/>
            <w:vAlign w:val="center"/>
          </w:tcPr>
          <w:p>
            <w:pPr>
              <w:adjustRightInd w:val="0"/>
              <w:snapToGrid w:val="0"/>
              <w:spacing w:line="360" w:lineRule="auto"/>
              <w:rPr>
                <w:rFonts w:ascii="宋体" w:hAnsi="宋体" w:eastAsia="宋体" w:cs="宋体"/>
                <w:szCs w:val="21"/>
              </w:rPr>
            </w:pPr>
            <w:r>
              <w:rPr>
                <w:rFonts w:hint="eastAsia" w:ascii="宋体" w:hAnsi="宋体" w:eastAsia="宋体" w:cs="宋体"/>
                <w:szCs w:val="21"/>
              </w:rPr>
              <w:t xml:space="preserve">（1）中标人在合同签订后的3日内，将合同履约保证金打入以下账户： </w:t>
            </w:r>
          </w:p>
          <w:p>
            <w:pPr>
              <w:adjustRightInd w:val="0"/>
              <w:snapToGrid w:val="0"/>
              <w:spacing w:line="360" w:lineRule="auto"/>
              <w:rPr>
                <w:rFonts w:ascii="宋体" w:hAnsi="宋体" w:eastAsia="宋体" w:cs="宋体"/>
                <w:szCs w:val="21"/>
              </w:rPr>
            </w:pPr>
            <w:r>
              <w:rPr>
                <w:rFonts w:hint="eastAsia" w:ascii="宋体" w:hAnsi="宋体" w:eastAsia="宋体" w:cs="宋体"/>
                <w:szCs w:val="21"/>
              </w:rPr>
              <w:t>户名：重庆长安汽车股份有限公司</w:t>
            </w:r>
          </w:p>
          <w:p>
            <w:pPr>
              <w:adjustRightInd w:val="0"/>
              <w:snapToGrid w:val="0"/>
              <w:spacing w:line="360" w:lineRule="auto"/>
              <w:rPr>
                <w:rFonts w:ascii="宋体" w:hAnsi="宋体" w:eastAsia="宋体" w:cs="宋体"/>
                <w:szCs w:val="21"/>
              </w:rPr>
            </w:pPr>
            <w:r>
              <w:rPr>
                <w:rFonts w:hint="eastAsia" w:ascii="宋体" w:hAnsi="宋体" w:eastAsia="宋体" w:cs="宋体"/>
                <w:szCs w:val="21"/>
              </w:rPr>
              <w:t>帐号：3100022409022101134</w:t>
            </w:r>
          </w:p>
          <w:p>
            <w:pPr>
              <w:adjustRightInd w:val="0"/>
              <w:snapToGrid w:val="0"/>
              <w:spacing w:line="360" w:lineRule="auto"/>
              <w:rPr>
                <w:rFonts w:ascii="宋体" w:hAnsi="宋体" w:eastAsia="宋体" w:cs="宋体"/>
                <w:szCs w:val="21"/>
              </w:rPr>
            </w:pPr>
            <w:r>
              <w:rPr>
                <w:rFonts w:hint="eastAsia" w:ascii="宋体" w:hAnsi="宋体" w:eastAsia="宋体" w:cs="宋体"/>
                <w:szCs w:val="21"/>
              </w:rPr>
              <w:t>开户银行：工行刘家台支行</w:t>
            </w:r>
          </w:p>
          <w:p>
            <w:pPr>
              <w:adjustRightInd w:val="0"/>
              <w:snapToGrid w:val="0"/>
              <w:spacing w:line="360" w:lineRule="auto"/>
              <w:rPr>
                <w:rFonts w:ascii="宋体" w:hAnsi="宋体" w:eastAsia="宋体" w:cs="宋体"/>
                <w:szCs w:val="21"/>
              </w:rPr>
            </w:pPr>
            <w:r>
              <w:rPr>
                <w:rFonts w:hint="eastAsia" w:ascii="宋体" w:hAnsi="宋体" w:eastAsia="宋体" w:cs="宋体"/>
                <w:szCs w:val="21"/>
              </w:rPr>
              <w:t>（2）合同履约保证金金额：9万元（</w:t>
            </w:r>
            <w:r>
              <w:rPr>
                <w:rFonts w:hint="eastAsia" w:ascii="宋体" w:hAnsi="宋体" w:eastAsia="宋体" w:cs="宋体"/>
                <w:szCs w:val="21"/>
                <w:u w:val="single"/>
              </w:rPr>
              <w:t>人民币玖万元整）</w:t>
            </w: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公开竞价要求</w:t>
            </w:r>
          </w:p>
        </w:tc>
        <w:tc>
          <w:tcPr>
            <w:tcW w:w="8819" w:type="dxa"/>
            <w:gridSpan w:val="2"/>
            <w:vAlign w:val="center"/>
          </w:tcPr>
          <w:p>
            <w:pPr>
              <w:adjustRightInd w:val="0"/>
              <w:snapToGrid w:val="0"/>
              <w:spacing w:line="360" w:lineRule="auto"/>
              <w:rPr>
                <w:rFonts w:ascii="宋体" w:hAnsi="宋体" w:eastAsia="宋体" w:cs="宋体"/>
                <w:szCs w:val="21"/>
              </w:rPr>
            </w:pPr>
            <w:r>
              <w:rPr>
                <w:rFonts w:hint="eastAsia" w:ascii="宋体" w:hAnsi="宋体" w:eastAsia="宋体" w:cs="宋体"/>
                <w:szCs w:val="21"/>
              </w:rPr>
              <w:t>1、公开竞价资格：竞价申请人必须通过资质审核后方能参与公开竞价。</w:t>
            </w:r>
          </w:p>
          <w:p>
            <w:pPr>
              <w:adjustRightInd w:val="0"/>
              <w:snapToGrid w:val="0"/>
              <w:spacing w:line="360" w:lineRule="auto"/>
              <w:rPr>
                <w:rFonts w:ascii="宋体" w:hAnsi="宋体" w:eastAsia="宋体" w:cs="宋体"/>
                <w:szCs w:val="21"/>
              </w:rPr>
            </w:pPr>
            <w:r>
              <w:rPr>
                <w:rFonts w:hint="eastAsia" w:ascii="宋体" w:hAnsi="宋体" w:eastAsia="宋体" w:cs="宋体"/>
                <w:szCs w:val="21"/>
              </w:rPr>
              <w:t>2、竞价申请人须认可并遵守公开竞价文件的一切规定。</w:t>
            </w:r>
          </w:p>
          <w:p>
            <w:pPr>
              <w:adjustRightInd w:val="0"/>
              <w:snapToGrid w:val="0"/>
              <w:spacing w:line="360" w:lineRule="auto"/>
              <w:rPr>
                <w:rFonts w:ascii="宋体" w:hAnsi="宋体" w:eastAsia="宋体" w:cs="宋体"/>
                <w:szCs w:val="21"/>
              </w:rPr>
            </w:pPr>
            <w:r>
              <w:rPr>
                <w:rFonts w:hint="eastAsia" w:ascii="宋体" w:hAnsi="宋体" w:eastAsia="宋体" w:cs="宋体"/>
                <w:szCs w:val="21"/>
              </w:rPr>
              <w:t>3、本项目（分包）不允许联合体竞价，否则该竞价申请人的所有竞价都将无效。</w:t>
            </w:r>
          </w:p>
          <w:p>
            <w:pPr>
              <w:adjustRightInd w:val="0"/>
              <w:snapToGrid w:val="0"/>
              <w:spacing w:line="360" w:lineRule="auto"/>
              <w:rPr>
                <w:rFonts w:ascii="宋体" w:hAnsi="宋体" w:eastAsia="宋体" w:cs="宋体"/>
                <w:szCs w:val="21"/>
              </w:rPr>
            </w:pPr>
            <w:r>
              <w:rPr>
                <w:rFonts w:hint="eastAsia" w:ascii="宋体" w:hAnsi="宋体" w:eastAsia="宋体" w:cs="宋体"/>
                <w:szCs w:val="21"/>
              </w:rPr>
              <w:t>4、中标人应当自接到中标通知书3日内提供储存场地证明给采购人审核备案，方可有资格签订本项目处置合同。采购人和中标人应当自中标通知书发出之日起10日内，中标人必须与采购人和第三方管理公司签订正式三方合同，同时还须与第三方管理公司签定相关管理协议，否则视作无故放弃中标资格，取消其中标资格，其竞价保证金不予退还。</w:t>
            </w:r>
          </w:p>
          <w:p>
            <w:pPr>
              <w:adjustRightInd w:val="0"/>
              <w:snapToGrid w:val="0"/>
              <w:spacing w:line="360" w:lineRule="auto"/>
              <w:rPr>
                <w:rFonts w:ascii="宋体" w:hAnsi="宋体" w:eastAsia="宋体" w:cs="宋体"/>
                <w:szCs w:val="21"/>
              </w:rPr>
            </w:pPr>
            <w:r>
              <w:rPr>
                <w:rFonts w:hint="eastAsia" w:ascii="宋体" w:hAnsi="宋体" w:eastAsia="宋体" w:cs="宋体"/>
                <w:szCs w:val="21"/>
              </w:rPr>
              <w:t>5、中标人履约保证金扣款内容（不可抗力因素除外）：①中标人在履约过程中若发生不提货的情况但未影响采购人生产的，采购人第一次发出书面通知后仍未提货，将扣除其履约保证金的5%，第二次发出书面通知后仍未提货，扣除其履约保证金的15%；第三次发出书面通知后仍未提货，扣除其履约保证金的30%；第四次发出书面通知后仍未提货，扣除其履约保证金的50%；第五次发出书面通知后仍未提货，扣除其全部履约保证金。②若中标人不提货、延迟提货或因中标人因素造成合同无法履行的，且影响采购人正常生产经营的，采购人将按照产生的经济损失扣除履约保证金，并按照以上对应的①条款进行扣款，履约保证金不足以弥补采购人损失的，中标人须按照合同予以足额补偿，同时，中标人须在3个工作日内补齐履约保证金缺额。情节严重者，采购人将有权终止合同，并终身禁止该中标人及其法定代表人参与采购人废旧物资处置的公开竞价活动。</w:t>
            </w:r>
          </w:p>
          <w:p>
            <w:pPr>
              <w:adjustRightInd w:val="0"/>
              <w:snapToGrid w:val="0"/>
              <w:spacing w:line="360" w:lineRule="auto"/>
              <w:rPr>
                <w:rFonts w:ascii="宋体" w:hAnsi="宋体" w:eastAsia="宋体" w:cs="宋体"/>
                <w:szCs w:val="21"/>
              </w:rPr>
            </w:pPr>
            <w:r>
              <w:rPr>
                <w:rFonts w:hint="eastAsia" w:ascii="宋体" w:hAnsi="宋体" w:eastAsia="宋体" w:cs="宋体"/>
                <w:szCs w:val="21"/>
              </w:rPr>
              <w:t>6、在合同履行期间，如有违反采购人和第三方管理公司相关管理规定的（特别提醒：中标人可向第三方管理公司书面索取相关管理规定，如不索取视为接受上述相关规定的约束），视为违约情形按相关合同条款执行。情节严重者，采购人将有权终止合同，</w:t>
            </w:r>
            <w:r>
              <w:rPr>
                <w:rFonts w:hint="eastAsia" w:ascii="宋体" w:hAnsi="宋体"/>
                <w:snapToGrid w:val="0"/>
                <w:kern w:val="0"/>
                <w:szCs w:val="21"/>
              </w:rPr>
              <w:t>并</w:t>
            </w:r>
            <w:r>
              <w:rPr>
                <w:rFonts w:ascii="宋体" w:hAnsi="宋体"/>
                <w:snapToGrid w:val="0"/>
                <w:kern w:val="0"/>
                <w:szCs w:val="21"/>
              </w:rPr>
              <w:t>终身禁止该</w:t>
            </w:r>
            <w:r>
              <w:rPr>
                <w:rFonts w:hint="eastAsia" w:ascii="宋体" w:hAnsi="宋体"/>
                <w:snapToGrid w:val="0"/>
                <w:kern w:val="0"/>
                <w:szCs w:val="21"/>
              </w:rPr>
              <w:t>中标人</w:t>
            </w:r>
            <w:r>
              <w:rPr>
                <w:rFonts w:ascii="宋体" w:hAnsi="宋体"/>
                <w:snapToGrid w:val="0"/>
                <w:kern w:val="0"/>
                <w:szCs w:val="21"/>
              </w:rPr>
              <w:t>及其</w:t>
            </w:r>
            <w:r>
              <w:rPr>
                <w:rFonts w:hint="eastAsia" w:ascii="宋体" w:hAnsi="宋体" w:eastAsia="宋体" w:cs="宋体"/>
                <w:szCs w:val="21"/>
              </w:rPr>
              <w:t>法定代表人参与采购人废旧物资处置的公开竞价活动。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提货方式及要求</w:t>
            </w:r>
          </w:p>
        </w:tc>
        <w:tc>
          <w:tcPr>
            <w:tcW w:w="8819" w:type="dxa"/>
            <w:gridSpan w:val="2"/>
            <w:vAlign w:val="center"/>
          </w:tcPr>
          <w:p>
            <w:pPr>
              <w:adjustRightInd w:val="0"/>
              <w:snapToGrid w:val="0"/>
              <w:spacing w:line="360" w:lineRule="auto"/>
              <w:rPr>
                <w:rFonts w:ascii="宋体" w:hAnsi="宋体" w:eastAsia="宋体" w:cs="宋体"/>
                <w:szCs w:val="21"/>
              </w:rPr>
            </w:pPr>
            <w:r>
              <w:rPr>
                <w:rFonts w:ascii="宋体" w:hAnsi="宋体" w:eastAsia="宋体" w:cs="宋体"/>
                <w:szCs w:val="21"/>
              </w:rPr>
              <w:t>1.</w:t>
            </w:r>
            <w:r>
              <w:rPr>
                <w:rFonts w:hint="eastAsia" w:ascii="宋体" w:hAnsi="宋体" w:eastAsia="宋体" w:cs="宋体"/>
                <w:szCs w:val="21"/>
              </w:rPr>
              <w:t xml:space="preserve"> 采购人废旧物资产生单位负责本单位废旧物资的收集、整理、暂存，并通知第三方管理公司，第三方管理公司安排中标人将废旧物资及时清运。</w:t>
            </w:r>
          </w:p>
          <w:p>
            <w:pPr>
              <w:adjustRightInd w:val="0"/>
              <w:snapToGrid w:val="0"/>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中标人接到提货通知后，安排车辆并指派专人及时在指定时间、指定暂存处装运货物并过磅，期间产生的一切费用及安全责任由中标人负责。在装运废旧物资时，采购人废旧物资产生单位和第三方管理公司分别派出有关管理人员到场做好过磅监督、确认、核对工作，并分别取得过磅凭证，然后由采购人相关管理人员开具废旧物资专用出门证后，及时离开现场。</w:t>
            </w:r>
          </w:p>
          <w:p>
            <w:pPr>
              <w:adjustRightInd w:val="0"/>
              <w:snapToGrid w:val="0"/>
              <w:spacing w:line="360" w:lineRule="auto"/>
              <w:rPr>
                <w:rFonts w:ascii="宋体" w:hAnsi="宋体" w:eastAsia="宋体" w:cs="宋体"/>
                <w:szCs w:val="21"/>
              </w:rPr>
            </w:pPr>
            <w:r>
              <w:rPr>
                <w:rFonts w:hint="eastAsia" w:ascii="宋体" w:hAnsi="宋体" w:eastAsia="宋体" w:cs="宋体"/>
                <w:szCs w:val="21"/>
              </w:rPr>
              <w:t>中标人在履行合同期内须将所拉运的废旧物资的最终流向报告给采购人，报告内容包括转出时间、批次、数量、单位、地址等。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恶意竞价</w:t>
            </w:r>
          </w:p>
        </w:tc>
        <w:tc>
          <w:tcPr>
            <w:tcW w:w="8819" w:type="dxa"/>
            <w:gridSpan w:val="2"/>
            <w:vAlign w:val="center"/>
          </w:tcPr>
          <w:p>
            <w:pPr>
              <w:adjustRightInd w:val="0"/>
              <w:snapToGrid w:val="0"/>
              <w:spacing w:line="360" w:lineRule="auto"/>
              <w:rPr>
                <w:rFonts w:ascii="宋体" w:hAnsi="宋体" w:eastAsia="宋体" w:cs="宋体"/>
                <w:szCs w:val="21"/>
              </w:rPr>
            </w:pPr>
            <w:r>
              <w:rPr>
                <w:rFonts w:hint="eastAsia" w:ascii="宋体" w:hAnsi="宋体" w:eastAsia="宋体" w:cs="宋体"/>
                <w:szCs w:val="21"/>
              </w:rPr>
              <w:t>1.公开竞价后能如期签订中标合同，及时缴纳履约保证金和预付货款，视为正常中标；如果出现拒签合同或不按期缴纳履约保证金或不按期支付预付货款的，均视为恶意竞价行为。竞价申请人存在恶意竞价行为或在公开竞价过程中扰乱公开竞价秩序的，除没收其全额公开竞价保证金外，采购人将终身禁止该中标人及其法定代表人参与采购人废旧物资处置的公开竞价活动。</w:t>
            </w:r>
          </w:p>
          <w:p>
            <w:pPr>
              <w:adjustRightInd w:val="0"/>
              <w:snapToGrid w:val="0"/>
              <w:spacing w:line="360" w:lineRule="auto"/>
              <w:rPr>
                <w:rFonts w:ascii="宋体" w:hAnsi="宋体" w:eastAsia="宋体" w:cs="宋体"/>
                <w:szCs w:val="21"/>
              </w:rPr>
            </w:pPr>
            <w:r>
              <w:rPr>
                <w:rFonts w:hint="eastAsia" w:ascii="宋体" w:hAnsi="宋体" w:eastAsia="宋体" w:cs="宋体"/>
                <w:szCs w:val="21"/>
              </w:rPr>
              <w:t>2.当出现恶意竞价并造成采购人无法确定中标人或确定中标人会引起异议时，采购人查实后，将不予退还存在恶意竞价行为的竞价申请人竞价保证金，并将终身禁止该中标人及其法定代表人参与采购人废旧物资处置的公开竞价活动。同时，采购人将终止本项目（分包）竞价，并重新竞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价格及调价机制</w:t>
            </w:r>
          </w:p>
        </w:tc>
        <w:tc>
          <w:tcPr>
            <w:tcW w:w="8819" w:type="dxa"/>
            <w:gridSpan w:val="2"/>
            <w:vAlign w:val="center"/>
          </w:tcPr>
          <w:p>
            <w:pPr>
              <w:numPr>
                <w:ilvl w:val="255"/>
                <w:numId w:val="0"/>
              </w:numPr>
              <w:adjustRightInd w:val="0"/>
              <w:snapToGrid w:val="0"/>
              <w:spacing w:line="360" w:lineRule="auto"/>
              <w:rPr>
                <w:rFonts w:ascii="宋体" w:hAnsi="宋体" w:eastAsia="宋体" w:cs="宋体"/>
                <w:szCs w:val="21"/>
              </w:rPr>
            </w:pPr>
            <w:r>
              <w:rPr>
                <w:rFonts w:hint="eastAsia" w:ascii="宋体" w:hAnsi="宋体" w:eastAsia="宋体" w:cs="宋体"/>
                <w:szCs w:val="21"/>
              </w:rPr>
              <w:t>1. 20XX年N月（合同执行首月）结算</w:t>
            </w:r>
            <w:r>
              <w:rPr>
                <w:rFonts w:hint="eastAsia" w:ascii="宋体" w:hAnsi="宋体" w:eastAsia="宋体" w:cs="宋体"/>
                <w:szCs w:val="21"/>
              </w:rPr>
              <w:t>价格</w:t>
            </w:r>
            <w:r>
              <w:rPr>
                <w:rFonts w:hint="default" w:ascii="宋体" w:hAnsi="宋体" w:eastAsia="宋体" w:cs="宋体"/>
                <w:szCs w:val="21"/>
              </w:rPr>
              <w:t>（中标价）</w:t>
            </w:r>
            <w:r>
              <w:rPr>
                <w:rFonts w:hint="eastAsia" w:ascii="宋体" w:hAnsi="宋体" w:eastAsia="宋体" w:cs="宋体"/>
                <w:szCs w:val="21"/>
              </w:rPr>
              <w:t>不</w:t>
            </w:r>
            <w:r>
              <w:rPr>
                <w:rFonts w:hint="eastAsia" w:ascii="宋体" w:hAnsi="宋体" w:eastAsia="宋体" w:cs="宋体"/>
                <w:szCs w:val="21"/>
              </w:rPr>
              <w:t>作</w:t>
            </w:r>
            <w:r>
              <w:rPr>
                <w:rFonts w:hint="eastAsia" w:ascii="宋体" w:hAnsi="宋体" w:eastAsia="宋体" w:cs="宋体"/>
                <w:szCs w:val="21"/>
              </w:rPr>
              <w:t>调</w:t>
            </w:r>
            <w:r>
              <w:rPr>
                <w:rFonts w:hint="eastAsia" w:ascii="宋体" w:hAnsi="宋体" w:eastAsia="宋体" w:cs="宋体"/>
                <w:szCs w:val="21"/>
              </w:rPr>
              <w:t>整，（N+1）月1日（合同执行次月）起按以下调价机制进行调整：</w:t>
            </w:r>
          </w:p>
          <w:p>
            <w:pPr>
              <w:adjustRightInd w:val="0"/>
              <w:snapToGrid w:val="0"/>
              <w:spacing w:line="360" w:lineRule="auto"/>
              <w:rPr>
                <w:rFonts w:ascii="宋体" w:hAnsi="宋体" w:eastAsia="宋体" w:cs="宋体"/>
                <w:szCs w:val="21"/>
              </w:rPr>
            </w:pPr>
            <w:r>
              <w:rPr>
                <w:rFonts w:hint="eastAsia" w:ascii="宋体" w:hAnsi="宋体" w:eastAsia="宋体" w:cs="宋体"/>
                <w:szCs w:val="21"/>
              </w:rPr>
              <w:t>（1）参照合同约定网站所对应的相同或相近品种，当网上月均幅度超过（含）±5.00%时，启动市场调研，当网上均价和市场调研均价的平均幅度超过（含）±5%时，按照以下公式调整：</w:t>
            </w:r>
          </w:p>
          <w:p>
            <w:pPr>
              <w:adjustRightInd w:val="0"/>
              <w:snapToGrid w:val="0"/>
              <w:spacing w:line="360" w:lineRule="auto"/>
              <w:rPr>
                <w:rFonts w:ascii="宋体" w:hAnsi="宋体" w:eastAsia="宋体" w:cs="宋体"/>
                <w:szCs w:val="21"/>
              </w:rPr>
            </w:pPr>
            <w:r>
              <w:rPr>
                <w:rFonts w:hint="eastAsia" w:ascii="宋体" w:hAnsi="宋体" w:eastAsia="宋体" w:cs="宋体"/>
                <w:szCs w:val="21"/>
              </w:rPr>
              <w:drawing>
                <wp:inline distT="0" distB="0" distL="114300" distR="114300">
                  <wp:extent cx="5327015" cy="1054735"/>
                  <wp:effectExtent l="0" t="0" r="6985"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2"/>
                          <a:stretch>
                            <a:fillRect/>
                          </a:stretch>
                        </pic:blipFill>
                        <pic:spPr>
                          <a:xfrm>
                            <a:off x="0" y="0"/>
                            <a:ext cx="5327015" cy="1054735"/>
                          </a:xfrm>
                          <a:prstGeom prst="rect">
                            <a:avLst/>
                          </a:prstGeom>
                          <a:noFill/>
                          <a:ln>
                            <a:noFill/>
                          </a:ln>
                        </pic:spPr>
                      </pic:pic>
                    </a:graphicData>
                  </a:graphic>
                </wp:inline>
              </w:drawing>
            </w:r>
          </w:p>
          <w:p>
            <w:pPr>
              <w:adjustRightInd w:val="0"/>
              <w:snapToGrid w:val="0"/>
              <w:spacing w:line="360" w:lineRule="auto"/>
              <w:rPr>
                <w:rFonts w:ascii="宋体" w:hAnsi="宋体" w:eastAsia="宋体" w:cs="宋体"/>
                <w:szCs w:val="21"/>
              </w:rPr>
            </w:pPr>
            <w:r>
              <w:rPr>
                <w:rFonts w:hint="eastAsia" w:ascii="宋体" w:hAnsi="宋体" w:eastAsia="宋体" w:cs="宋体"/>
                <w:szCs w:val="21"/>
              </w:rPr>
              <w:t>（2）网上月均幅度未超过（不含）±5.00%，不启动市场调研，当月不调整执行价格。</w:t>
            </w:r>
          </w:p>
          <w:p>
            <w:pPr>
              <w:adjustRightInd w:val="0"/>
              <w:snapToGrid w:val="0"/>
              <w:spacing w:line="360" w:lineRule="auto"/>
              <w:rPr>
                <w:rFonts w:ascii="宋体" w:hAnsi="宋体" w:eastAsia="宋体" w:cs="宋体"/>
                <w:szCs w:val="21"/>
              </w:rPr>
            </w:pPr>
            <w:r>
              <w:rPr>
                <w:rFonts w:hint="eastAsia" w:ascii="宋体" w:hAnsi="宋体" w:eastAsia="宋体" w:cs="宋体"/>
                <w:szCs w:val="21"/>
              </w:rPr>
              <w:t>（3）网上价格幅度取合同约定网站对应品种网上幅度的平均值，如：铝轻料网上价格幅度=（中废网四川地区“合金铝”网上价格幅度+富宝网“四川地区”的“铝合金”网上价格幅度）/2；当月执行价格=上次执行价格×（1+幅度）；月平均价格幅度均保留两位小数（如±5.00%），后续调整的执行价格均按四舍五入取整数。</w:t>
            </w:r>
          </w:p>
          <w:p>
            <w:pPr>
              <w:adjustRightInd w:val="0"/>
              <w:snapToGrid w:val="0"/>
              <w:spacing w:line="360" w:lineRule="auto"/>
              <w:rPr>
                <w:rFonts w:ascii="宋体" w:hAnsi="宋体" w:eastAsia="宋体" w:cs="宋体"/>
                <w:szCs w:val="21"/>
              </w:rPr>
            </w:pPr>
            <w:r>
              <w:rPr>
                <w:rFonts w:hint="eastAsia" w:ascii="宋体" w:hAnsi="宋体" w:eastAsia="宋体" w:cs="宋体"/>
                <w:szCs w:val="21"/>
              </w:rPr>
              <w:t>（4）20XX年N月（合同执行首月）执行合同签订价；（N+1）月以“中标次日至合同执行首月最后一日”的平均数为基准，参照上述（1）（2）（3）调整；从（N+2）月起到合同有效期结束，以上次调价（或中标次日至合同执行首月最后一日的平均数）的月平均执行价格为基准，参照上述（1）（2）（3）调整。</w:t>
            </w:r>
          </w:p>
          <w:p>
            <w:pPr>
              <w:adjustRightInd w:val="0"/>
              <w:snapToGrid w:val="0"/>
              <w:spacing w:line="360" w:lineRule="auto"/>
              <w:rPr>
                <w:rFonts w:ascii="宋体" w:hAnsi="宋体" w:eastAsia="宋体" w:cs="宋体"/>
                <w:szCs w:val="21"/>
              </w:rPr>
            </w:pPr>
            <w:r>
              <w:rPr>
                <w:rFonts w:hint="eastAsia" w:ascii="宋体" w:hAnsi="宋体" w:eastAsia="宋体" w:cs="宋体"/>
                <w:szCs w:val="21"/>
              </w:rPr>
              <w:t>（5）首次调价示例：假设合同11月10日中标，11月25日执行，则合同首月（N月）为11月，执行合同签订价；（N+1）月为12月，首次调价以11月11-30日的平均数为基准，当12月1-31日的平均数较基准数的幅度超过（含）±5.00%，按规则调整价格，反之不调整。</w:t>
            </w:r>
          </w:p>
          <w:p>
            <w:pPr>
              <w:adjustRightInd w:val="0"/>
              <w:snapToGrid w:val="0"/>
              <w:spacing w:line="360" w:lineRule="auto"/>
              <w:rPr>
                <w:rFonts w:ascii="宋体" w:hAnsi="宋体" w:eastAsia="宋体" w:cs="宋体"/>
                <w:szCs w:val="21"/>
              </w:rPr>
            </w:pPr>
            <w:r>
              <w:rPr>
                <w:rFonts w:hint="eastAsia" w:ascii="宋体" w:hAnsi="宋体" w:eastAsia="宋体" w:cs="宋体"/>
                <w:szCs w:val="21"/>
              </w:rPr>
              <w:t>（6）由于相关网站参照品种名称后续可能会发生变化。如参照品种名称发生变化，业主将按照价格相近原则确定最新的对应品种，并通知中标单位。</w:t>
            </w:r>
          </w:p>
          <w:p>
            <w:pPr>
              <w:adjustRightInd w:val="0"/>
              <w:snapToGrid w:val="0"/>
              <w:spacing w:line="360" w:lineRule="auto"/>
            </w:pPr>
            <w:r>
              <w:rPr>
                <w:rFonts w:hint="eastAsia" w:ascii="宋体" w:hAnsi="宋体" w:eastAsia="宋体" w:cs="宋体"/>
                <w:szCs w:val="21"/>
              </w:rPr>
              <w:t>2.《2025-2026年废旧物资处置公开竞价标的物网站品种参照本》和《月底价格调整逻辑示例》详见合同条款及附件。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付款方式</w:t>
            </w:r>
          </w:p>
        </w:tc>
        <w:tc>
          <w:tcPr>
            <w:tcW w:w="8819" w:type="dxa"/>
            <w:gridSpan w:val="2"/>
            <w:vAlign w:val="center"/>
          </w:tcPr>
          <w:p>
            <w:pPr>
              <w:adjustRightInd w:val="0"/>
              <w:snapToGrid w:val="0"/>
              <w:spacing w:line="360" w:lineRule="auto"/>
              <w:rPr>
                <w:rFonts w:ascii="宋体" w:hAnsi="宋体" w:eastAsia="宋体" w:cs="宋体"/>
                <w:szCs w:val="21"/>
              </w:rPr>
            </w:pPr>
            <w:r>
              <w:rPr>
                <w:rFonts w:hint="eastAsia" w:ascii="宋体" w:hAnsi="宋体" w:eastAsia="宋体" w:cs="宋体"/>
                <w:szCs w:val="21"/>
              </w:rPr>
              <w:t>1.</w:t>
            </w:r>
            <w:r>
              <w:rPr>
                <w:rFonts w:hint="eastAsia" w:ascii="华文仿宋" w:hAnsi="华文仿宋" w:eastAsia="华文仿宋" w:cs="新宋体"/>
                <w:b/>
                <w:bCs/>
                <w:sz w:val="30"/>
                <w:szCs w:val="30"/>
              </w:rPr>
              <w:t xml:space="preserve"> </w:t>
            </w:r>
            <w:r>
              <w:rPr>
                <w:rFonts w:hint="eastAsia" w:ascii="宋体" w:hAnsi="宋体" w:eastAsia="宋体" w:cs="宋体"/>
                <w:bCs/>
                <w:szCs w:val="21"/>
              </w:rPr>
              <w:t>为保证本项目履行，</w:t>
            </w:r>
            <w:r>
              <w:rPr>
                <w:rFonts w:hint="eastAsia" w:ascii="宋体" w:hAnsi="宋体" w:eastAsia="宋体" w:cs="宋体"/>
                <w:szCs w:val="21"/>
              </w:rPr>
              <w:t>实行先款后货,过磅计量，据实结算的方式。中标人应当在提货月份的上一个月25日前向采购人预付货款，并将银行缴款凭证交采购人后，由第三方管理公司通知到指定地点提货。提货月的次月1日后凭计量磅单以多退少补的方式与采购人据实结算。合同执行中，若中标人在采购人账户上的货款余额低于1万元时，中标人需及时向采购人账户补打预付货款（预付款金额=预估重量*处置上月执行价格或中标价格）后方可提货。</w:t>
            </w:r>
          </w:p>
          <w:p>
            <w:pPr>
              <w:adjustRightInd w:val="0"/>
              <w:snapToGrid w:val="0"/>
              <w:spacing w:line="360" w:lineRule="auto"/>
              <w:rPr>
                <w:rFonts w:ascii="宋体" w:hAnsi="宋体" w:eastAsia="宋体" w:cs="宋体"/>
                <w:szCs w:val="21"/>
              </w:rPr>
            </w:pPr>
            <w:r>
              <w:rPr>
                <w:rFonts w:hint="eastAsia" w:ascii="宋体" w:hAnsi="宋体" w:eastAsia="宋体" w:cs="宋体"/>
                <w:szCs w:val="21"/>
              </w:rPr>
              <w:t>2.合同预付货款金额如下，收取账户均为合同履约保证金收取账户：</w:t>
            </w:r>
          </w:p>
          <w:p>
            <w:pPr>
              <w:adjustRightInd w:val="0"/>
              <w:snapToGrid w:val="0"/>
              <w:spacing w:line="360" w:lineRule="auto"/>
              <w:rPr>
                <w:rFonts w:ascii="宋体" w:hAnsi="宋体" w:eastAsia="宋体" w:cs="宋体"/>
                <w:szCs w:val="21"/>
              </w:rPr>
            </w:pPr>
            <w:r>
              <w:rPr>
                <w:rFonts w:hint="eastAsia" w:ascii="宋体" w:hAnsi="宋体" w:eastAsia="宋体" w:cs="宋体"/>
                <w:szCs w:val="21"/>
              </w:rPr>
              <w:t>13万元；</w:t>
            </w:r>
            <w:r>
              <w:rPr>
                <w:rFonts w:hint="eastAsia" w:ascii="宋体" w:hAnsi="宋体" w:eastAsia="宋体" w:cs="宋体"/>
                <w:szCs w:val="21"/>
                <w:u w:val="single"/>
              </w:rPr>
              <w:t>（人民币拾叁万元整）</w:t>
            </w: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特别告知</w:t>
            </w:r>
          </w:p>
        </w:tc>
        <w:tc>
          <w:tcPr>
            <w:tcW w:w="8819" w:type="dxa"/>
            <w:gridSpan w:val="2"/>
            <w:vAlign w:val="center"/>
          </w:tcPr>
          <w:p>
            <w:pPr>
              <w:numPr>
                <w:ilvl w:val="0"/>
                <w:numId w:val="8"/>
              </w:numPr>
              <w:adjustRightInd w:val="0"/>
              <w:snapToGrid w:val="0"/>
              <w:spacing w:line="360" w:lineRule="auto"/>
              <w:ind w:left="0" w:firstLine="0"/>
              <w:rPr>
                <w:rFonts w:ascii="宋体" w:hAnsi="宋体" w:eastAsia="宋体" w:cs="宋体"/>
                <w:szCs w:val="21"/>
              </w:rPr>
            </w:pPr>
            <w:r>
              <w:rPr>
                <w:rFonts w:hint="eastAsia" w:ascii="宋体" w:hAnsi="宋体" w:eastAsia="宋体" w:cs="宋体"/>
                <w:szCs w:val="21"/>
                <w:lang w:bidi="ar"/>
              </w:rPr>
              <w:t>标的按现状竞拍，所有标的物出卖前是经</w:t>
            </w:r>
            <w:r>
              <w:rPr>
                <w:rFonts w:hint="eastAsia" w:ascii="宋体" w:hAnsi="宋体" w:eastAsia="宋体" w:cs="宋体"/>
                <w:szCs w:val="21"/>
              </w:rPr>
              <w:t>采购人</w:t>
            </w:r>
            <w:r>
              <w:rPr>
                <w:rFonts w:hint="eastAsia" w:ascii="宋体" w:hAnsi="宋体" w:eastAsia="宋体" w:cs="宋体"/>
                <w:szCs w:val="21"/>
                <w:lang w:bidi="ar"/>
              </w:rPr>
              <w:t>长期使用的，均已超过质保期，无三包、无售后、无质保，该状态及所有真实情况是得到竞买方完全认可的，竞拍标的可能存在外观瑕疵和毁损、零配件缺失、功能丧失等情形，不保证其具备竞价申请人可能期待的价值,不能保证标的的质量、数量、重量、完整性及可使用性。竞价申请人一旦报名即视为已完全了解并认可标的现状和一切已知及未知的瑕疵，并以其独立判断决定自愿以现状竞拍。</w:t>
            </w:r>
          </w:p>
          <w:p>
            <w:pPr>
              <w:numPr>
                <w:ilvl w:val="0"/>
                <w:numId w:val="8"/>
              </w:numPr>
              <w:adjustRightInd w:val="0"/>
              <w:snapToGrid w:val="0"/>
              <w:spacing w:line="360" w:lineRule="auto"/>
              <w:ind w:left="0" w:firstLine="0"/>
              <w:rPr>
                <w:rFonts w:ascii="宋体" w:hAnsi="宋体" w:eastAsia="宋体" w:cs="宋体"/>
                <w:szCs w:val="21"/>
              </w:rPr>
            </w:pPr>
            <w:r>
              <w:rPr>
                <w:rFonts w:hint="eastAsia" w:ascii="宋体" w:hAnsi="宋体" w:eastAsia="宋体" w:cs="宋体"/>
                <w:szCs w:val="21"/>
                <w:lang w:bidi="ar"/>
              </w:rPr>
              <w:t>竞价申请人须自行判断自身是否符合国家法律法规或相关政策要求的竞买主体资格条件，并自行承担由此产生的全部后果，包括但不限于自身不符合竞买主体资格条件导致的法律责任、费用、风险和损失。</w:t>
            </w:r>
          </w:p>
          <w:p>
            <w:pPr>
              <w:numPr>
                <w:ilvl w:val="0"/>
                <w:numId w:val="8"/>
              </w:numPr>
              <w:adjustRightInd w:val="0"/>
              <w:snapToGrid w:val="0"/>
              <w:spacing w:line="360" w:lineRule="auto"/>
              <w:ind w:left="0" w:firstLine="0"/>
              <w:rPr>
                <w:rFonts w:ascii="宋体" w:hAnsi="宋体" w:eastAsia="宋体" w:cs="宋体"/>
                <w:szCs w:val="21"/>
              </w:rPr>
            </w:pPr>
            <w:r>
              <w:rPr>
                <w:rFonts w:hint="eastAsia" w:ascii="宋体" w:hAnsi="宋体" w:eastAsia="宋体" w:cs="宋体"/>
                <w:szCs w:val="21"/>
                <w:lang w:bidi="ar"/>
              </w:rPr>
              <w:t>所有废旧物资不区分规格型号和厚薄大小，均按合同相应品类执行单价计重收费，据实结算，图片和数量仅供参考，以实际现状为准(详见附件图片）。</w:t>
            </w:r>
          </w:p>
          <w:p>
            <w:pPr>
              <w:numPr>
                <w:ilvl w:val="0"/>
                <w:numId w:val="8"/>
              </w:numPr>
              <w:adjustRightInd w:val="0"/>
              <w:snapToGrid w:val="0"/>
              <w:spacing w:line="360" w:lineRule="auto"/>
              <w:ind w:left="0" w:firstLine="0"/>
              <w:rPr>
                <w:rFonts w:ascii="宋体" w:hAnsi="宋体" w:eastAsia="宋体" w:cs="宋体"/>
                <w:szCs w:val="21"/>
              </w:rPr>
            </w:pPr>
            <w:r>
              <w:rPr>
                <w:rFonts w:hint="eastAsia" w:ascii="宋体" w:hAnsi="宋体" w:eastAsia="宋体" w:cs="宋体"/>
                <w:szCs w:val="21"/>
                <w:lang w:bidi="ar"/>
              </w:rPr>
              <w:t>本项目所有废旧物资所属区域为重庆长安汽车股份有限公司各重庆生产基地、科研场所及办公区域，不仅只在重庆市江北区，请注意。</w:t>
            </w:r>
          </w:p>
          <w:p>
            <w:pPr>
              <w:adjustRightInd w:val="0"/>
              <w:snapToGrid w:val="0"/>
              <w:spacing w:line="360" w:lineRule="auto"/>
              <w:rPr>
                <w:rFonts w:ascii="宋体" w:hAnsi="宋体" w:eastAsia="宋体" w:cs="宋体"/>
                <w:szCs w:val="21"/>
              </w:rPr>
            </w:pPr>
            <w:r>
              <w:rPr>
                <w:rFonts w:hint="eastAsia" w:ascii="宋体" w:hAnsi="宋体" w:eastAsia="宋体" w:cs="宋体"/>
                <w:szCs w:val="21"/>
                <w:lang w:bidi="ar"/>
              </w:rPr>
              <w:t>竞价申请人对提交资料的真实性、合法性负责。竞价申请人应当下载公告内所有附件，仔细阅读和全面理解，也可向我公司咨询；竞价申请人参与竞拍即表示自愿接受、遵守和履行公告及全部附件的规定和义务。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腐败和欺诈行为</w:t>
            </w:r>
          </w:p>
        </w:tc>
        <w:tc>
          <w:tcPr>
            <w:tcW w:w="8819" w:type="dxa"/>
            <w:gridSpan w:val="2"/>
            <w:vAlign w:val="center"/>
          </w:tcPr>
          <w:p>
            <w:pPr>
              <w:numPr>
                <w:ilvl w:val="255"/>
                <w:numId w:val="0"/>
              </w:numPr>
              <w:adjustRightInd w:val="0"/>
              <w:snapToGrid w:val="0"/>
              <w:spacing w:line="360" w:lineRule="auto"/>
              <w:rPr>
                <w:rFonts w:ascii="宋体" w:hAnsi="宋体" w:eastAsia="宋体" w:cs="宋体"/>
                <w:szCs w:val="21"/>
              </w:rPr>
            </w:pPr>
            <w:r>
              <w:rPr>
                <w:rFonts w:ascii="宋体" w:hAnsi="宋体" w:eastAsia="宋体" w:cs="宋体"/>
                <w:szCs w:val="21"/>
              </w:rPr>
              <w:t>1.</w:t>
            </w:r>
            <w:r>
              <w:rPr>
                <w:rFonts w:hint="eastAsia" w:ascii="宋体" w:hAnsi="宋体" w:eastAsia="宋体" w:cs="宋体"/>
                <w:szCs w:val="21"/>
              </w:rPr>
              <w:t>在公开竞价或合同执行期间，通过提供、给予、接受或索要好处，影响与公开竞价、评标事务有关人员的行为，均属“腐败行为”；</w:t>
            </w:r>
          </w:p>
          <w:p>
            <w:pPr>
              <w:numPr>
                <w:ilvl w:val="255"/>
                <w:numId w:val="0"/>
              </w:numPr>
              <w:adjustRightInd w:val="0"/>
              <w:snapToGrid w:val="0"/>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通过提供伪证，影响公开竞价工作或合同执行，或竞价申请人之间串通，影响公平竞争，均属“欺诈行为”；</w:t>
            </w:r>
          </w:p>
          <w:p>
            <w:pPr>
              <w:adjustRightInd w:val="0"/>
              <w:snapToGrid w:val="0"/>
              <w:spacing w:line="360" w:lineRule="auto"/>
              <w:rPr>
                <w:rFonts w:ascii="宋体" w:hAnsi="宋体" w:eastAsia="宋体" w:cs="宋体"/>
                <w:szCs w:val="21"/>
              </w:rPr>
            </w:pPr>
            <w:r>
              <w:rPr>
                <w:rFonts w:hint="eastAsia" w:ascii="宋体" w:hAnsi="宋体" w:eastAsia="宋体" w:cs="宋体"/>
                <w:szCs w:val="21"/>
              </w:rPr>
              <w:t>3.腐败或欺诈行为均会导致竞价申请人无法参与项目公开竞价，对已中标的取消其中标资格。。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其他注意事项：</w:t>
            </w:r>
          </w:p>
        </w:tc>
        <w:tc>
          <w:tcPr>
            <w:tcW w:w="8819" w:type="dxa"/>
            <w:gridSpan w:val="2"/>
            <w:vAlign w:val="center"/>
          </w:tcPr>
          <w:p>
            <w:pPr>
              <w:adjustRightInd w:val="0"/>
              <w:snapToGrid w:val="0"/>
              <w:spacing w:line="360" w:lineRule="auto"/>
              <w:rPr>
                <w:rFonts w:ascii="宋体" w:hAnsi="宋体" w:eastAsia="宋体" w:cs="宋体"/>
                <w:szCs w:val="21"/>
              </w:rPr>
            </w:pPr>
            <w:r>
              <w:rPr>
                <w:rFonts w:hint="eastAsia" w:ascii="宋体" w:hAnsi="宋体" w:eastAsia="宋体" w:cs="宋体"/>
                <w:szCs w:val="21"/>
              </w:rPr>
              <w:t>针对特殊情况，满足下述条件之一者，参照其执行。</w:t>
            </w:r>
          </w:p>
          <w:p>
            <w:pPr>
              <w:adjustRightInd w:val="0"/>
              <w:snapToGrid w:val="0"/>
              <w:spacing w:line="360" w:lineRule="auto"/>
              <w:rPr>
                <w:rFonts w:ascii="宋体" w:hAnsi="宋体" w:eastAsia="宋体" w:cs="宋体"/>
                <w:szCs w:val="21"/>
              </w:rPr>
            </w:pPr>
            <w:r>
              <w:rPr>
                <w:rFonts w:hint="eastAsia" w:ascii="宋体" w:hAnsi="宋体" w:eastAsia="宋体" w:cs="宋体"/>
                <w:szCs w:val="21"/>
              </w:rPr>
              <w:t>1.1 若因不可抗力等因素，导致无法正常进行市场走访的，则当月废旧物资调价按照网上参照品种的平均幅度进行调整。</w:t>
            </w:r>
          </w:p>
          <w:p>
            <w:pPr>
              <w:adjustRightInd w:val="0"/>
              <w:snapToGrid w:val="0"/>
              <w:spacing w:line="360" w:lineRule="auto"/>
              <w:rPr>
                <w:rFonts w:ascii="宋体" w:hAnsi="宋体" w:eastAsia="宋体" w:cs="宋体"/>
                <w:szCs w:val="21"/>
              </w:rPr>
            </w:pPr>
            <w:r>
              <w:rPr>
                <w:rFonts w:hint="eastAsia" w:ascii="宋体" w:hAnsi="宋体" w:eastAsia="宋体" w:cs="宋体"/>
                <w:szCs w:val="21"/>
              </w:rPr>
              <w:t>1.2 若部分网上价格数据因为网站问题等无法正常取得时，按其他正常可取得的网上价格数据进行调整；若全部网上价格数据因网站问题等无法正常取得时，该物资本月执行价格不调整。</w:t>
            </w:r>
          </w:p>
          <w:p>
            <w:pPr>
              <w:adjustRightInd w:val="0"/>
              <w:snapToGrid w:val="0"/>
              <w:spacing w:line="360" w:lineRule="auto"/>
              <w:rPr>
                <w:rFonts w:ascii="宋体" w:hAnsi="宋体" w:eastAsia="宋体" w:cs="宋体"/>
                <w:szCs w:val="21"/>
              </w:rPr>
            </w:pPr>
            <w:r>
              <w:rPr>
                <w:rFonts w:hint="eastAsia" w:ascii="宋体" w:hAnsi="宋体" w:eastAsia="宋体" w:cs="宋体"/>
                <w:szCs w:val="21"/>
              </w:rPr>
              <w:t>2.每月预付货款可能与实际货款金额存在差异，最终货款按实结算；</w:t>
            </w:r>
          </w:p>
          <w:p>
            <w:pPr>
              <w:adjustRightInd w:val="0"/>
              <w:snapToGrid w:val="0"/>
              <w:spacing w:line="360" w:lineRule="auto"/>
              <w:rPr>
                <w:rFonts w:ascii="宋体" w:hAnsi="宋体" w:eastAsia="宋体" w:cs="宋体"/>
                <w:szCs w:val="21"/>
              </w:rPr>
            </w:pPr>
            <w:r>
              <w:rPr>
                <w:rFonts w:hint="eastAsia" w:ascii="宋体" w:hAnsi="宋体" w:eastAsia="宋体" w:cs="宋体"/>
                <w:szCs w:val="21"/>
              </w:rPr>
              <w:t>3. 竞价申请人对上述内容表示完全理解认同，并同意承担可能存在的风险。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050"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竞价文件的异议</w:t>
            </w:r>
          </w:p>
        </w:tc>
        <w:tc>
          <w:tcPr>
            <w:tcW w:w="8819" w:type="dxa"/>
            <w:gridSpan w:val="2"/>
            <w:vAlign w:val="center"/>
          </w:tcPr>
          <w:p>
            <w:pPr>
              <w:adjustRightInd w:val="0"/>
              <w:snapToGrid w:val="0"/>
              <w:spacing w:line="360" w:lineRule="auto"/>
              <w:rPr>
                <w:rFonts w:ascii="宋体" w:hAnsi="宋体" w:eastAsia="宋体" w:cs="宋体"/>
                <w:szCs w:val="21"/>
              </w:rPr>
            </w:pPr>
            <w:r>
              <w:rPr>
                <w:rFonts w:hint="eastAsia" w:ascii="宋体" w:hAnsi="宋体" w:eastAsia="宋体" w:cs="宋体"/>
                <w:szCs w:val="21"/>
              </w:rPr>
              <w:t>竞价申请人在获取竞价文件及附件后，若对本竞价文件有疑问需要采购人澄清时，请在</w:t>
            </w:r>
            <w:r>
              <w:rPr>
                <w:rFonts w:hint="eastAsia" w:ascii="宋体" w:hAnsi="宋体" w:eastAsia="宋体" w:cs="宋体"/>
                <w:szCs w:val="21"/>
                <w:u w:val="single"/>
              </w:rPr>
              <w:t>渝e招电子招标采购平台2025年</w:t>
            </w:r>
            <w:r>
              <w:rPr>
                <w:rFonts w:hint="eastAsia" w:ascii="宋体" w:hAnsi="宋体" w:eastAsia="宋体" w:cs="宋体"/>
                <w:szCs w:val="21"/>
                <w:u w:val="single"/>
                <w:lang w:val="en-US" w:eastAsia="zh-CN"/>
              </w:rPr>
              <w:t>11</w:t>
            </w:r>
            <w:r>
              <w:rPr>
                <w:rFonts w:hint="eastAsia" w:ascii="宋体" w:hAnsi="宋体" w:eastAsia="宋体" w:cs="宋体"/>
                <w:szCs w:val="21"/>
                <w:u w:val="single"/>
              </w:rPr>
              <w:t>月</w:t>
            </w:r>
            <w:r>
              <w:rPr>
                <w:rFonts w:hint="eastAsia" w:ascii="宋体" w:hAnsi="宋体" w:eastAsia="宋体" w:cs="宋体"/>
                <w:szCs w:val="21"/>
                <w:u w:val="single"/>
                <w:lang w:val="en-US" w:eastAsia="zh-CN"/>
              </w:rPr>
              <w:t>17</w:t>
            </w:r>
            <w:r>
              <w:rPr>
                <w:rFonts w:hint="eastAsia" w:ascii="宋体" w:hAnsi="宋体" w:eastAsia="宋体" w:cs="宋体"/>
                <w:szCs w:val="21"/>
                <w:u w:val="single"/>
              </w:rPr>
              <w:t>日</w:t>
            </w:r>
            <w:r>
              <w:rPr>
                <w:rFonts w:hint="eastAsia" w:ascii="宋体" w:hAnsi="宋体" w:eastAsia="宋体" w:cs="宋体"/>
                <w:szCs w:val="21"/>
                <w:u w:val="single"/>
                <w:lang w:val="en-US" w:eastAsia="zh-CN"/>
              </w:rPr>
              <w:t>17</w:t>
            </w:r>
            <w:r>
              <w:rPr>
                <w:rFonts w:hint="eastAsia" w:ascii="宋体" w:hAnsi="宋体" w:eastAsia="宋体" w:cs="宋体"/>
                <w:szCs w:val="21"/>
                <w:u w:val="single"/>
              </w:rPr>
              <w:t>时</w:t>
            </w:r>
            <w:r>
              <w:rPr>
                <w:rFonts w:hint="eastAsia" w:ascii="宋体" w:hAnsi="宋体" w:eastAsia="宋体" w:cs="宋体"/>
                <w:szCs w:val="21"/>
                <w:u w:val="single"/>
                <w:lang w:val="en-US" w:eastAsia="zh-CN"/>
              </w:rPr>
              <w:t>00</w:t>
            </w:r>
            <w:r>
              <w:rPr>
                <w:rFonts w:hint="eastAsia" w:ascii="宋体" w:hAnsi="宋体" w:eastAsia="宋体" w:cs="宋体"/>
                <w:szCs w:val="21"/>
                <w:u w:val="single"/>
              </w:rPr>
              <w:t>分</w:t>
            </w:r>
            <w:r>
              <w:rPr>
                <w:rFonts w:hint="eastAsia" w:ascii="宋体" w:hAnsi="宋体" w:eastAsia="宋体" w:cs="宋体"/>
                <w:szCs w:val="21"/>
              </w:rPr>
              <w:t>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1050"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竞价文件的澄清</w:t>
            </w:r>
          </w:p>
        </w:tc>
        <w:tc>
          <w:tcPr>
            <w:tcW w:w="8819" w:type="dxa"/>
            <w:gridSpan w:val="2"/>
          </w:tcPr>
          <w:p>
            <w:pPr>
              <w:adjustRightInd w:val="0"/>
              <w:snapToGrid w:val="0"/>
              <w:spacing w:line="360" w:lineRule="auto"/>
              <w:rPr>
                <w:rFonts w:ascii="宋体" w:hAnsi="宋体" w:eastAsia="宋体" w:cs="宋体"/>
                <w:szCs w:val="21"/>
              </w:rPr>
            </w:pPr>
            <w:r>
              <w:rPr>
                <w:rFonts w:hint="eastAsia" w:ascii="宋体" w:hAnsi="宋体" w:eastAsia="宋体" w:cs="宋体"/>
                <w:szCs w:val="21"/>
              </w:rPr>
              <w:t>采购人在认为有必要对竞价申请人所提问题进行澄清时，于</w:t>
            </w:r>
            <w:r>
              <w:rPr>
                <w:rFonts w:hint="eastAsia" w:ascii="宋体" w:hAnsi="宋体" w:eastAsia="宋体" w:cs="宋体"/>
                <w:szCs w:val="21"/>
                <w:u w:val="single"/>
              </w:rPr>
              <w:t>2025年</w:t>
            </w:r>
            <w:r>
              <w:rPr>
                <w:rFonts w:hint="eastAsia" w:ascii="宋体" w:hAnsi="宋体" w:eastAsia="宋体" w:cs="宋体"/>
                <w:szCs w:val="21"/>
                <w:u w:val="single"/>
                <w:lang w:val="en-US" w:eastAsia="zh-CN"/>
              </w:rPr>
              <w:t>11</w:t>
            </w:r>
            <w:r>
              <w:rPr>
                <w:rFonts w:hint="eastAsia" w:ascii="宋体" w:hAnsi="宋体" w:eastAsia="宋体" w:cs="宋体"/>
                <w:szCs w:val="21"/>
                <w:u w:val="single"/>
              </w:rPr>
              <w:t>月</w:t>
            </w:r>
            <w:r>
              <w:rPr>
                <w:rFonts w:hint="eastAsia" w:ascii="宋体" w:hAnsi="宋体" w:eastAsia="宋体" w:cs="宋体"/>
                <w:szCs w:val="21"/>
                <w:u w:val="single"/>
                <w:lang w:val="en-US" w:eastAsia="zh-CN"/>
              </w:rPr>
              <w:t>18</w:t>
            </w:r>
            <w:r>
              <w:rPr>
                <w:rFonts w:hint="eastAsia" w:ascii="宋体" w:hAnsi="宋体" w:eastAsia="宋体" w:cs="宋体"/>
                <w:szCs w:val="21"/>
                <w:u w:val="single"/>
              </w:rPr>
              <w:t>日</w:t>
            </w:r>
            <w:r>
              <w:rPr>
                <w:rFonts w:hint="eastAsia" w:ascii="宋体" w:hAnsi="宋体" w:eastAsia="宋体" w:cs="宋体"/>
                <w:szCs w:val="21"/>
                <w:u w:val="single"/>
                <w:lang w:val="en-US" w:eastAsia="zh-CN"/>
              </w:rPr>
              <w:t>18</w:t>
            </w:r>
            <w:r>
              <w:rPr>
                <w:rFonts w:hint="eastAsia" w:ascii="宋体" w:hAnsi="宋体" w:eastAsia="宋体" w:cs="宋体"/>
                <w:szCs w:val="21"/>
                <w:u w:val="single"/>
              </w:rPr>
              <w:t>时</w:t>
            </w:r>
            <w:r>
              <w:rPr>
                <w:rFonts w:hint="eastAsia" w:ascii="宋体" w:hAnsi="宋体" w:eastAsia="宋体" w:cs="宋体"/>
                <w:szCs w:val="21"/>
                <w:u w:val="single"/>
                <w:lang w:val="en-US" w:eastAsia="zh-CN"/>
              </w:rPr>
              <w:t>00</w:t>
            </w:r>
            <w:r>
              <w:rPr>
                <w:rFonts w:hint="eastAsia" w:ascii="宋体" w:hAnsi="宋体" w:eastAsia="宋体" w:cs="宋体"/>
                <w:szCs w:val="21"/>
                <w:u w:val="single"/>
              </w:rPr>
              <w:t>分</w:t>
            </w:r>
            <w:r>
              <w:rPr>
                <w:rFonts w:hint="eastAsia" w:ascii="宋体" w:hAnsi="宋体" w:eastAsia="宋体" w:cs="宋体"/>
                <w:szCs w:val="21"/>
              </w:rPr>
              <w:t>前，将澄清内容在</w:t>
            </w:r>
            <w:r>
              <w:rPr>
                <w:rFonts w:hint="eastAsia" w:ascii="宋体" w:hAnsi="宋体" w:eastAsia="宋体" w:cs="宋体"/>
                <w:szCs w:val="21"/>
                <w:u w:val="single"/>
              </w:rPr>
              <w:t>渝e招电子招标采购平台的“澄清答疑”区</w:t>
            </w:r>
            <w:r>
              <w:rPr>
                <w:rFonts w:hint="eastAsia" w:ascii="宋体" w:hAnsi="宋体" w:eastAsia="宋体" w:cs="宋体"/>
                <w:szCs w:val="21"/>
              </w:rPr>
              <w:t>发出，并将澄清内容作为竞价文件的补充部分。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050"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竞价文件的修改</w:t>
            </w:r>
          </w:p>
        </w:tc>
        <w:tc>
          <w:tcPr>
            <w:tcW w:w="8819" w:type="dxa"/>
            <w:gridSpan w:val="2"/>
          </w:tcPr>
          <w:p>
            <w:pPr>
              <w:adjustRightInd w:val="0"/>
              <w:snapToGrid w:val="0"/>
              <w:spacing w:line="360" w:lineRule="auto"/>
              <w:rPr>
                <w:rFonts w:ascii="宋体" w:hAnsi="宋体" w:eastAsia="宋体" w:cs="宋体"/>
                <w:szCs w:val="21"/>
              </w:rPr>
            </w:pPr>
            <w:r>
              <w:rPr>
                <w:rFonts w:hint="eastAsia" w:ascii="宋体" w:hAnsi="宋体" w:eastAsia="宋体" w:cs="宋体"/>
                <w:szCs w:val="21"/>
              </w:rPr>
              <w:t>采购人认为有必要，可以对已发出的竞价文件主动进行修改，于</w:t>
            </w:r>
            <w:r>
              <w:rPr>
                <w:rFonts w:hint="eastAsia" w:ascii="宋体" w:hAnsi="宋体" w:eastAsia="宋体" w:cs="宋体"/>
                <w:szCs w:val="21"/>
                <w:u w:val="single"/>
              </w:rPr>
              <w:t>2025年</w:t>
            </w:r>
            <w:r>
              <w:rPr>
                <w:rFonts w:hint="eastAsia" w:ascii="宋体" w:hAnsi="宋体" w:eastAsia="宋体" w:cs="宋体"/>
                <w:szCs w:val="21"/>
                <w:u w:val="single"/>
                <w:lang w:val="en-US" w:eastAsia="zh-CN"/>
              </w:rPr>
              <w:t>11</w:t>
            </w:r>
            <w:r>
              <w:rPr>
                <w:rFonts w:hint="eastAsia" w:ascii="宋体" w:hAnsi="宋体" w:eastAsia="宋体" w:cs="宋体"/>
                <w:szCs w:val="21"/>
                <w:u w:val="single"/>
              </w:rPr>
              <w:t>月</w:t>
            </w:r>
            <w:r>
              <w:rPr>
                <w:rFonts w:hint="eastAsia" w:ascii="宋体" w:hAnsi="宋体" w:eastAsia="宋体" w:cs="宋体"/>
                <w:szCs w:val="21"/>
                <w:u w:val="single"/>
                <w:lang w:val="en-US" w:eastAsia="zh-CN"/>
              </w:rPr>
              <w:t>18</w:t>
            </w:r>
            <w:r>
              <w:rPr>
                <w:rFonts w:hint="eastAsia" w:ascii="宋体" w:hAnsi="宋体" w:eastAsia="宋体" w:cs="宋体"/>
                <w:szCs w:val="21"/>
                <w:u w:val="single"/>
              </w:rPr>
              <w:t>日</w:t>
            </w:r>
            <w:r>
              <w:rPr>
                <w:rFonts w:hint="eastAsia" w:ascii="宋体" w:hAnsi="宋体" w:eastAsia="宋体" w:cs="宋体"/>
                <w:szCs w:val="21"/>
                <w:u w:val="single"/>
                <w:lang w:val="en-US" w:eastAsia="zh-CN"/>
              </w:rPr>
              <w:t>18</w:t>
            </w:r>
            <w:r>
              <w:rPr>
                <w:rFonts w:hint="eastAsia" w:ascii="宋体" w:hAnsi="宋体" w:eastAsia="宋体" w:cs="宋体"/>
                <w:szCs w:val="21"/>
                <w:u w:val="single"/>
              </w:rPr>
              <w:t>时</w:t>
            </w:r>
            <w:r>
              <w:rPr>
                <w:rFonts w:hint="eastAsia" w:ascii="宋体" w:hAnsi="宋体" w:eastAsia="宋体" w:cs="宋体"/>
                <w:szCs w:val="21"/>
                <w:u w:val="single"/>
                <w:lang w:val="en-US" w:eastAsia="zh-CN"/>
              </w:rPr>
              <w:t>00</w:t>
            </w:r>
            <w:r>
              <w:rPr>
                <w:rFonts w:hint="eastAsia" w:ascii="宋体" w:hAnsi="宋体" w:eastAsia="宋体" w:cs="宋体"/>
                <w:szCs w:val="21"/>
                <w:u w:val="single"/>
              </w:rPr>
              <w:t>分</w:t>
            </w:r>
            <w:r>
              <w:rPr>
                <w:rFonts w:hint="eastAsia" w:ascii="宋体" w:hAnsi="宋体" w:eastAsia="宋体" w:cs="宋体"/>
                <w:szCs w:val="21"/>
              </w:rPr>
              <w:t>前，将修改内容在</w:t>
            </w:r>
            <w:r>
              <w:rPr>
                <w:rFonts w:hint="eastAsia" w:ascii="宋体" w:hAnsi="宋体" w:eastAsia="宋体" w:cs="宋体"/>
                <w:szCs w:val="21"/>
                <w:u w:val="single"/>
              </w:rPr>
              <w:t>渝e招电子招标采购平台的“变更公告”区</w:t>
            </w:r>
            <w:r>
              <w:rPr>
                <w:rFonts w:hint="eastAsia" w:ascii="宋体" w:hAnsi="宋体" w:eastAsia="宋体" w:cs="宋体"/>
                <w:szCs w:val="21"/>
              </w:rPr>
              <w:t>发出，并将修改内容作为竞价文件的补充部分。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填写说明</w:t>
            </w:r>
          </w:p>
        </w:tc>
        <w:tc>
          <w:tcPr>
            <w:tcW w:w="8819" w:type="dxa"/>
            <w:gridSpan w:val="2"/>
            <w:vAlign w:val="center"/>
          </w:tcPr>
          <w:p>
            <w:pPr>
              <w:adjustRightInd w:val="0"/>
              <w:snapToGrid w:val="0"/>
              <w:spacing w:line="360" w:lineRule="auto"/>
              <w:rPr>
                <w:rFonts w:ascii="宋体" w:hAnsi="宋体" w:eastAsia="宋体" w:cs="宋体"/>
                <w:szCs w:val="21"/>
              </w:rPr>
            </w:pPr>
            <w:r>
              <w:rPr>
                <w:rFonts w:hint="eastAsia" w:ascii="宋体" w:hAnsi="宋体" w:eastAsia="宋体" w:cs="宋体"/>
                <w:szCs w:val="21"/>
              </w:rPr>
              <w:t>竞价资格预审申请文件填写说明：</w:t>
            </w:r>
          </w:p>
          <w:p>
            <w:pPr>
              <w:adjustRightInd w:val="0"/>
              <w:snapToGrid w:val="0"/>
              <w:spacing w:line="360" w:lineRule="auto"/>
              <w:rPr>
                <w:rFonts w:ascii="宋体" w:hAnsi="宋体" w:eastAsia="宋体" w:cs="宋体"/>
                <w:szCs w:val="21"/>
              </w:rPr>
            </w:pPr>
            <w:r>
              <w:rPr>
                <w:rFonts w:hint="eastAsia" w:ascii="宋体" w:hAnsi="宋体" w:eastAsia="宋体" w:cs="宋体"/>
                <w:szCs w:val="21"/>
              </w:rPr>
              <w:t>竞价申请人须通过渝e招电子招标采购平台完成竞价资格预审申请文件的递交工作。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adjustRightInd w:val="0"/>
              <w:snapToGrid w:val="0"/>
              <w:spacing w:line="360" w:lineRule="auto"/>
              <w:rPr>
                <w:rFonts w:ascii="宋体" w:hAnsi="宋体" w:eastAsia="宋体" w:cs="宋体"/>
                <w:szCs w:val="21"/>
              </w:rPr>
            </w:pPr>
            <w:r>
              <w:rPr>
                <w:rFonts w:hint="eastAsia" w:ascii="宋体" w:hAnsi="宋体" w:eastAsia="宋体" w:cs="宋体"/>
                <w:szCs w:val="21"/>
              </w:rPr>
              <w:t>竞价货币</w:t>
            </w:r>
          </w:p>
        </w:tc>
        <w:tc>
          <w:tcPr>
            <w:tcW w:w="8819" w:type="dxa"/>
            <w:gridSpan w:val="2"/>
            <w:vAlign w:val="bottom"/>
          </w:tcPr>
          <w:p>
            <w:pPr>
              <w:adjustRightInd w:val="0"/>
              <w:snapToGrid w:val="0"/>
              <w:spacing w:line="360" w:lineRule="auto"/>
              <w:rPr>
                <w:rFonts w:ascii="宋体" w:hAnsi="宋体" w:eastAsia="宋体" w:cs="宋体"/>
                <w:szCs w:val="21"/>
              </w:rPr>
            </w:pPr>
            <w:r>
              <w:rPr>
                <w:rFonts w:hint="eastAsia" w:ascii="宋体" w:hAnsi="宋体" w:eastAsia="宋体" w:cs="宋体"/>
                <w:szCs w:val="21"/>
              </w:rPr>
              <w:t>竞价货币：人民币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050" w:type="dxa"/>
            <w:vAlign w:val="center"/>
          </w:tcPr>
          <w:p>
            <w:pPr>
              <w:adjustRightInd w:val="0"/>
              <w:snapToGrid w:val="0"/>
              <w:spacing w:line="360" w:lineRule="auto"/>
              <w:jc w:val="center"/>
              <w:rPr>
                <w:rFonts w:ascii="宋体" w:hAnsi="宋体" w:eastAsia="宋体" w:cs="宋体"/>
                <w:szCs w:val="21"/>
              </w:rPr>
            </w:pPr>
            <w:r>
              <w:rPr>
                <w:rFonts w:ascii="宋体" w:hAnsi="宋体" w:eastAsia="宋体" w:cs="宋体"/>
                <w:szCs w:val="21"/>
              </w:rPr>
              <w:t>竞价保证金</w:t>
            </w:r>
          </w:p>
        </w:tc>
        <w:tc>
          <w:tcPr>
            <w:tcW w:w="8819" w:type="dxa"/>
            <w:gridSpan w:val="2"/>
            <w:vAlign w:val="center"/>
          </w:tcPr>
          <w:p>
            <w:pPr>
              <w:adjustRightInd w:val="0"/>
              <w:snapToGrid w:val="0"/>
              <w:spacing w:line="360" w:lineRule="auto"/>
              <w:rPr>
                <w:rFonts w:ascii="宋体" w:hAnsi="宋体" w:eastAsia="宋体" w:cs="宋体"/>
                <w:szCs w:val="21"/>
              </w:rPr>
            </w:pPr>
            <w:r>
              <w:rPr>
                <w:rFonts w:hint="eastAsia" w:ascii="宋体" w:hAnsi="宋体" w:eastAsia="宋体" w:cs="宋体"/>
                <w:szCs w:val="21"/>
              </w:rPr>
              <w:t>公开竞价保证金：5万元；</w:t>
            </w:r>
            <w:r>
              <w:rPr>
                <w:rFonts w:hint="eastAsia" w:ascii="宋体" w:hAnsi="宋体" w:eastAsia="宋体" w:cs="宋体"/>
                <w:szCs w:val="21"/>
                <w:u w:val="single"/>
              </w:rPr>
              <w:t>（人民币伍万元整）</w:t>
            </w:r>
            <w:r>
              <w:rPr>
                <w:rFonts w:hint="eastAsia" w:ascii="宋体" w:hAnsi="宋体" w:eastAsia="宋体" w:cs="宋体"/>
                <w:szCs w:val="21"/>
              </w:rPr>
              <w:t>。</w:t>
            </w:r>
          </w:p>
          <w:p>
            <w:pPr>
              <w:adjustRightInd w:val="0"/>
              <w:snapToGrid w:val="0"/>
              <w:spacing w:line="360" w:lineRule="auto"/>
              <w:rPr>
                <w:rFonts w:ascii="宋体" w:hAnsi="宋体" w:cs="宋体"/>
                <w:szCs w:val="21"/>
              </w:rPr>
            </w:pPr>
            <w:r>
              <w:rPr>
                <w:rFonts w:hint="eastAsia" w:ascii="宋体" w:hAnsi="宋体" w:cs="宋体"/>
                <w:szCs w:val="21"/>
              </w:rPr>
              <w:t>户名：重庆国际投资咨询集团有限公司</w:t>
            </w:r>
          </w:p>
          <w:p>
            <w:pPr>
              <w:adjustRightInd w:val="0"/>
              <w:snapToGrid w:val="0"/>
              <w:spacing w:line="360" w:lineRule="auto"/>
              <w:rPr>
                <w:rFonts w:ascii="宋体" w:hAnsi="宋体" w:cs="宋体"/>
                <w:szCs w:val="21"/>
              </w:rPr>
            </w:pPr>
            <w:r>
              <w:rPr>
                <w:rFonts w:hint="eastAsia" w:ascii="宋体" w:hAnsi="宋体" w:cs="宋体"/>
                <w:szCs w:val="21"/>
              </w:rPr>
              <w:t xml:space="preserve">开户银行：兴业银行重庆分行营业部 </w:t>
            </w:r>
          </w:p>
          <w:p>
            <w:pPr>
              <w:adjustRightInd w:val="0"/>
              <w:snapToGrid w:val="0"/>
              <w:spacing w:line="360" w:lineRule="auto"/>
              <w:rPr>
                <w:rFonts w:ascii="宋体" w:hAnsi="宋体" w:cs="宋体"/>
                <w:szCs w:val="21"/>
              </w:rPr>
            </w:pPr>
            <w:r>
              <w:rPr>
                <w:rFonts w:hint="eastAsia" w:ascii="宋体" w:hAnsi="宋体" w:cs="宋体"/>
                <w:szCs w:val="21"/>
              </w:rPr>
              <w:t>账号：346010100105300879012840</w:t>
            </w:r>
          </w:p>
          <w:p>
            <w:pPr>
              <w:adjustRightInd w:val="0"/>
              <w:snapToGrid w:val="0"/>
              <w:spacing w:line="360" w:lineRule="auto"/>
              <w:rPr>
                <w:rFonts w:ascii="宋体" w:hAnsi="宋体" w:eastAsia="宋体" w:cs="宋体"/>
                <w:szCs w:val="21"/>
              </w:rPr>
            </w:pPr>
            <w:r>
              <w:rPr>
                <w:rFonts w:hint="eastAsia" w:ascii="宋体" w:hAnsi="宋体" w:eastAsia="宋体" w:cs="宋体"/>
                <w:szCs w:val="21"/>
              </w:rPr>
              <w:t>竞价保证金缴纳截止时间：竞价开始时间前3小时。</w:t>
            </w:r>
          </w:p>
          <w:p>
            <w:pPr>
              <w:adjustRightInd w:val="0"/>
              <w:snapToGrid w:val="0"/>
              <w:spacing w:line="360" w:lineRule="auto"/>
              <w:rPr>
                <w:rFonts w:ascii="宋体" w:hAnsi="宋体" w:eastAsia="宋体" w:cs="宋体"/>
                <w:szCs w:val="21"/>
              </w:rPr>
            </w:pPr>
            <w:r>
              <w:rPr>
                <w:rFonts w:hint="eastAsia" w:ascii="宋体" w:hAnsi="宋体" w:cs="宋体"/>
                <w:szCs w:val="21"/>
              </w:rPr>
              <w:t>竞价申请人一旦通过资格审查且交纳竞价保证金，即视为参与本次竞价。若非采购人或代理机构机构原因，竞价申请人出现下列情况之一导致竞价无法推进或影响竞价秩序或无法签订合同的，其竞价保证金不予退还</w:t>
            </w:r>
            <w:r>
              <w:rPr>
                <w:rFonts w:hint="eastAsia" w:ascii="宋体" w:hAnsi="宋体" w:eastAsia="宋体" w:cs="宋体"/>
                <w:szCs w:val="21"/>
              </w:rPr>
              <w:t>：</w:t>
            </w:r>
          </w:p>
          <w:p>
            <w:pPr>
              <w:adjustRightInd w:val="0"/>
              <w:snapToGrid w:val="0"/>
              <w:spacing w:line="360" w:lineRule="auto"/>
              <w:rPr>
                <w:rFonts w:ascii="宋体" w:hAnsi="宋体" w:eastAsia="宋体" w:cs="宋体"/>
                <w:szCs w:val="21"/>
              </w:rPr>
            </w:pPr>
            <w:r>
              <w:rPr>
                <w:rFonts w:hint="eastAsia" w:ascii="宋体" w:hAnsi="宋体" w:eastAsia="宋体" w:cs="宋体"/>
                <w:szCs w:val="21"/>
              </w:rPr>
              <w:t>1、若在某一项目（分包）出现所有竞价申请人均无竞价行为的；</w:t>
            </w:r>
            <w:r>
              <w:rPr>
                <w:rFonts w:ascii="宋体" w:hAnsi="宋体" w:eastAsia="宋体" w:cs="宋体"/>
                <w:szCs w:val="21"/>
              </w:rPr>
              <w:t xml:space="preserve"> </w:t>
            </w:r>
          </w:p>
          <w:p>
            <w:pPr>
              <w:adjustRightInd w:val="0"/>
              <w:snapToGrid w:val="0"/>
              <w:spacing w:line="360" w:lineRule="auto"/>
              <w:rPr>
                <w:rFonts w:ascii="宋体" w:hAnsi="宋体" w:eastAsia="宋体" w:cs="宋体"/>
                <w:szCs w:val="21"/>
              </w:rPr>
            </w:pPr>
            <w:r>
              <w:rPr>
                <w:rFonts w:hint="eastAsia" w:ascii="宋体" w:hAnsi="宋体" w:eastAsia="宋体" w:cs="宋体"/>
                <w:szCs w:val="21"/>
              </w:rPr>
              <w:t>2、出现恶意竞价并造成采购人无法确定中标人或确定中标人会引起异议的；</w:t>
            </w:r>
          </w:p>
          <w:p>
            <w:pPr>
              <w:adjustRightInd w:val="0"/>
              <w:snapToGrid w:val="0"/>
              <w:spacing w:line="360" w:lineRule="auto"/>
              <w:rPr>
                <w:rFonts w:ascii="宋体" w:hAnsi="宋体"/>
                <w:snapToGrid w:val="0"/>
                <w:kern w:val="0"/>
                <w:szCs w:val="21"/>
              </w:rPr>
            </w:pPr>
            <w:r>
              <w:rPr>
                <w:rFonts w:hint="eastAsia" w:ascii="宋体" w:hAnsi="宋体" w:eastAsia="宋体" w:cs="宋体"/>
                <w:szCs w:val="21"/>
              </w:rPr>
              <w:t>3、</w:t>
            </w:r>
            <w:r>
              <w:rPr>
                <w:rFonts w:hint="eastAsia" w:ascii="宋体" w:hAnsi="宋体"/>
                <w:snapToGrid w:val="0"/>
                <w:kern w:val="0"/>
                <w:szCs w:val="21"/>
              </w:rPr>
              <w:t>无故放弃中标资格或</w:t>
            </w:r>
            <w:r>
              <w:rPr>
                <w:rFonts w:ascii="宋体" w:hAnsi="宋体"/>
                <w:snapToGrid w:val="0"/>
                <w:kern w:val="0"/>
                <w:szCs w:val="21"/>
              </w:rPr>
              <w:t>无正当理由</w:t>
            </w:r>
            <w:r>
              <w:rPr>
                <w:rFonts w:hint="eastAsia" w:ascii="宋体" w:hAnsi="宋体"/>
                <w:snapToGrid w:val="0"/>
                <w:kern w:val="0"/>
                <w:szCs w:val="21"/>
              </w:rPr>
              <w:t>拒签合同，在签订合同时向采购人提出附加条件或者更改合同实质性内容的；</w:t>
            </w:r>
          </w:p>
          <w:p>
            <w:pPr>
              <w:adjustRightInd w:val="0"/>
              <w:snapToGrid w:val="0"/>
              <w:spacing w:line="360" w:lineRule="auto"/>
              <w:rPr>
                <w:rFonts w:ascii="宋体" w:hAnsi="宋体" w:cs="宋体"/>
                <w:szCs w:val="21"/>
              </w:rPr>
            </w:pPr>
            <w:r>
              <w:rPr>
                <w:rFonts w:hint="eastAsia" w:ascii="宋体" w:hAnsi="宋体" w:eastAsia="宋体" w:cs="宋体"/>
                <w:szCs w:val="21"/>
              </w:rPr>
              <w:t>4、</w:t>
            </w:r>
            <w:r>
              <w:rPr>
                <w:rFonts w:hint="eastAsia" w:ascii="宋体" w:hAnsi="宋体" w:cs="宋体"/>
                <w:szCs w:val="21"/>
              </w:rPr>
              <w:t>不按照竞价文件要求提交合同履约保证金的；</w:t>
            </w:r>
          </w:p>
          <w:p>
            <w:pPr>
              <w:adjustRightInd w:val="0"/>
              <w:snapToGrid w:val="0"/>
              <w:spacing w:line="360" w:lineRule="auto"/>
              <w:rPr>
                <w:rFonts w:ascii="宋体" w:hAnsi="宋体" w:cs="宋体"/>
                <w:szCs w:val="21"/>
              </w:rPr>
            </w:pPr>
            <w:r>
              <w:rPr>
                <w:rFonts w:hint="eastAsia" w:ascii="宋体" w:hAnsi="宋体" w:cs="宋体"/>
                <w:szCs w:val="21"/>
              </w:rPr>
              <w:t>5、不按竞价文件要求提交报价确认函的；</w:t>
            </w:r>
          </w:p>
          <w:p>
            <w:pPr>
              <w:adjustRightInd w:val="0"/>
              <w:snapToGrid w:val="0"/>
              <w:spacing w:line="360" w:lineRule="auto"/>
              <w:rPr>
                <w:rFonts w:ascii="宋体" w:hAnsi="宋体" w:eastAsia="宋体" w:cs="宋体"/>
                <w:szCs w:val="21"/>
              </w:rPr>
            </w:pPr>
            <w:r>
              <w:rPr>
                <w:rFonts w:hint="eastAsia" w:ascii="宋体" w:hAnsi="宋体" w:eastAsia="宋体" w:cs="宋体"/>
                <w:szCs w:val="21"/>
              </w:rPr>
              <w:t>6、弄虚作假，骗取竞价资格或中标的；</w:t>
            </w:r>
          </w:p>
          <w:p>
            <w:pPr>
              <w:adjustRightInd w:val="0"/>
              <w:snapToGrid w:val="0"/>
              <w:spacing w:line="360" w:lineRule="auto"/>
              <w:rPr>
                <w:rFonts w:ascii="宋体" w:hAnsi="宋体" w:eastAsia="宋体" w:cs="宋体"/>
                <w:szCs w:val="21"/>
              </w:rPr>
            </w:pPr>
            <w:r>
              <w:rPr>
                <w:rFonts w:hint="eastAsia" w:ascii="宋体" w:hAnsi="宋体" w:eastAsia="宋体" w:cs="宋体"/>
                <w:szCs w:val="21"/>
              </w:rPr>
              <w:t>7、采取行贿或其他不正当手段竞得的；</w:t>
            </w:r>
          </w:p>
          <w:p>
            <w:pPr>
              <w:adjustRightInd w:val="0"/>
              <w:snapToGrid w:val="0"/>
              <w:spacing w:line="360" w:lineRule="auto"/>
              <w:rPr>
                <w:rFonts w:ascii="宋体" w:hAnsi="宋体" w:cs="宋体"/>
                <w:szCs w:val="21"/>
              </w:rPr>
            </w:pPr>
            <w:r>
              <w:rPr>
                <w:rFonts w:hint="eastAsia" w:ascii="宋体" w:hAnsi="宋体" w:cs="宋体"/>
                <w:szCs w:val="21"/>
              </w:rPr>
              <w:t>8、其他法律法规规定的情形。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1050"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保证金退还</w:t>
            </w:r>
          </w:p>
          <w:p>
            <w:pPr>
              <w:adjustRightInd w:val="0"/>
              <w:snapToGrid w:val="0"/>
              <w:spacing w:line="360" w:lineRule="auto"/>
              <w:jc w:val="center"/>
              <w:rPr>
                <w:rFonts w:ascii="宋体" w:hAnsi="宋体" w:eastAsia="宋体" w:cs="宋体"/>
                <w:szCs w:val="21"/>
              </w:rPr>
            </w:pPr>
          </w:p>
        </w:tc>
        <w:tc>
          <w:tcPr>
            <w:tcW w:w="8819" w:type="dxa"/>
            <w:gridSpan w:val="2"/>
            <w:vAlign w:val="center"/>
          </w:tcPr>
          <w:p>
            <w:pPr>
              <w:adjustRightInd w:val="0"/>
              <w:snapToGrid w:val="0"/>
              <w:spacing w:line="360" w:lineRule="auto"/>
              <w:rPr>
                <w:rFonts w:ascii="宋体" w:hAnsi="宋体" w:eastAsia="宋体" w:cs="宋体"/>
                <w:szCs w:val="21"/>
              </w:rPr>
            </w:pPr>
            <w:r>
              <w:rPr>
                <w:rFonts w:hint="eastAsia" w:ascii="宋体" w:hAnsi="宋体" w:eastAsia="宋体" w:cs="宋体"/>
                <w:szCs w:val="21"/>
              </w:rPr>
              <w:t>采购人或代理机构应当在中标通知书发出后5日内，向除中标人以外的投标人，退还投标保证金及银行同期活期存款利息。</w:t>
            </w:r>
          </w:p>
          <w:p>
            <w:pPr>
              <w:adjustRightInd w:val="0"/>
              <w:snapToGrid w:val="0"/>
              <w:spacing w:line="360" w:lineRule="auto"/>
              <w:rPr>
                <w:rFonts w:ascii="宋体" w:hAnsi="宋体" w:eastAsia="宋体" w:cs="宋体"/>
                <w:szCs w:val="21"/>
              </w:rPr>
            </w:pPr>
            <w:r>
              <w:rPr>
                <w:rFonts w:hint="eastAsia" w:ascii="宋体" w:hAnsi="宋体" w:eastAsia="宋体" w:cs="宋体"/>
                <w:szCs w:val="21"/>
              </w:rPr>
              <w:t>采购人应当在法定时间内和中标人签订合同。招标人或者代理机构应当在采购人与中标人签订合同后5日内，向中标人退还投标保证金及银行同期活期存款利息。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050"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竞价资格预审申请文件有效期</w:t>
            </w:r>
          </w:p>
        </w:tc>
        <w:tc>
          <w:tcPr>
            <w:tcW w:w="8819" w:type="dxa"/>
            <w:gridSpan w:val="2"/>
            <w:vAlign w:val="center"/>
          </w:tcPr>
          <w:p>
            <w:pPr>
              <w:adjustRightInd w:val="0"/>
              <w:snapToGrid w:val="0"/>
              <w:spacing w:line="360" w:lineRule="auto"/>
              <w:rPr>
                <w:rFonts w:ascii="宋体" w:hAnsi="宋体" w:eastAsia="宋体" w:cs="宋体"/>
                <w:szCs w:val="21"/>
              </w:rPr>
            </w:pPr>
            <w:r>
              <w:rPr>
                <w:rFonts w:hint="eastAsia" w:ascii="宋体" w:hAnsi="宋体" w:eastAsia="宋体" w:cs="宋体"/>
                <w:szCs w:val="21"/>
              </w:rPr>
              <w:t>竞价资格预审申请文件有效期：竞价资格预审申请截止日起90日。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50"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竞价资格预审申请文件签署</w:t>
            </w:r>
          </w:p>
        </w:tc>
        <w:tc>
          <w:tcPr>
            <w:tcW w:w="8819" w:type="dxa"/>
            <w:gridSpan w:val="2"/>
            <w:vAlign w:val="center"/>
          </w:tcPr>
          <w:p>
            <w:pPr>
              <w:adjustRightInd w:val="0"/>
              <w:snapToGrid w:val="0"/>
              <w:spacing w:line="360" w:lineRule="auto"/>
              <w:rPr>
                <w:rFonts w:ascii="宋体" w:hAnsi="宋体" w:eastAsia="宋体" w:cs="宋体"/>
                <w:szCs w:val="21"/>
              </w:rPr>
            </w:pPr>
            <w:r>
              <w:rPr>
                <w:rFonts w:hint="eastAsia" w:ascii="宋体" w:hAnsi="宋体" w:eastAsia="宋体" w:cs="宋体"/>
                <w:szCs w:val="21"/>
              </w:rPr>
              <w:t>竞价资格预审申请文件的签署：</w:t>
            </w:r>
          </w:p>
          <w:p>
            <w:pPr>
              <w:adjustRightInd w:val="0"/>
              <w:snapToGrid w:val="0"/>
              <w:spacing w:line="360" w:lineRule="auto"/>
              <w:rPr>
                <w:rFonts w:ascii="宋体" w:hAnsi="宋体" w:eastAsia="宋体" w:cs="宋体"/>
                <w:szCs w:val="21"/>
              </w:rPr>
            </w:pPr>
            <w:r>
              <w:rPr>
                <w:rFonts w:hint="eastAsia" w:ascii="宋体" w:hAnsi="宋体" w:eastAsia="宋体" w:cs="宋体"/>
                <w:szCs w:val="21"/>
              </w:rPr>
              <w:t>竞价文件第五章“竞价资格预审申请文件格式”要求法定代表人或其委托代理人签名（或盖章）的须齐全，要求加盖竞价申请人法人章的，必须加盖竞价申请人法人章。</w:t>
            </w:r>
          </w:p>
          <w:p>
            <w:pPr>
              <w:adjustRightInd w:val="0"/>
              <w:snapToGrid w:val="0"/>
              <w:spacing w:line="360" w:lineRule="auto"/>
              <w:rPr>
                <w:rFonts w:ascii="宋体" w:hAnsi="宋体" w:eastAsia="宋体" w:cs="宋体"/>
                <w:szCs w:val="21"/>
              </w:rPr>
            </w:pPr>
            <w:r>
              <w:rPr>
                <w:rFonts w:hint="eastAsia" w:ascii="宋体" w:hAnsi="宋体" w:eastAsia="宋体" w:cs="宋体"/>
                <w:szCs w:val="21"/>
              </w:rPr>
              <w:t>未按上述规定执行的，交由审查委员会作否决投标处理。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050"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竞价资格预审申请文件数量</w:t>
            </w:r>
          </w:p>
        </w:tc>
        <w:tc>
          <w:tcPr>
            <w:tcW w:w="8819" w:type="dxa"/>
            <w:gridSpan w:val="2"/>
            <w:vAlign w:val="center"/>
          </w:tcPr>
          <w:p>
            <w:pPr>
              <w:adjustRightInd w:val="0"/>
              <w:snapToGrid w:val="0"/>
              <w:spacing w:line="360" w:lineRule="auto"/>
              <w:rPr>
                <w:rFonts w:ascii="宋体" w:hAnsi="宋体" w:eastAsia="宋体" w:cs="宋体"/>
                <w:szCs w:val="21"/>
              </w:rPr>
            </w:pPr>
            <w:r>
              <w:rPr>
                <w:rFonts w:hint="eastAsia" w:ascii="宋体" w:hAnsi="宋体" w:eastAsia="宋体" w:cs="宋体"/>
                <w:szCs w:val="21"/>
              </w:rPr>
              <w:t>竞价资格预审申请文件的数量：</w:t>
            </w:r>
          </w:p>
          <w:p>
            <w:pPr>
              <w:adjustRightInd w:val="0"/>
              <w:snapToGrid w:val="0"/>
              <w:spacing w:line="360" w:lineRule="auto"/>
              <w:rPr>
                <w:rFonts w:ascii="宋体" w:hAnsi="宋体" w:eastAsia="宋体" w:cs="宋体"/>
                <w:szCs w:val="21"/>
              </w:rPr>
            </w:pPr>
            <w:r>
              <w:rPr>
                <w:rFonts w:hint="eastAsia" w:ascii="宋体" w:hAnsi="宋体" w:eastAsia="宋体" w:cs="宋体"/>
                <w:szCs w:val="21"/>
              </w:rPr>
              <w:t>本项目采用全流程电子招标投标，竞价申请人提供的竞价资格预审申请文件为：电子竞价资格预审申请文件（渝e招电子招标采购平台线上递交）一份。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9" w:type="dxa"/>
            <w:gridSpan w:val="3"/>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五、竞价资格预审申请文件的递交及评审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092" w:type="dxa"/>
            <w:gridSpan w:val="2"/>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申请文件的提交</w:t>
            </w:r>
          </w:p>
        </w:tc>
        <w:tc>
          <w:tcPr>
            <w:tcW w:w="8777" w:type="dxa"/>
            <w:vAlign w:val="center"/>
          </w:tcPr>
          <w:p>
            <w:pPr>
              <w:widowControl/>
              <w:tabs>
                <w:tab w:val="left" w:pos="360"/>
              </w:tabs>
              <w:adjustRightInd w:val="0"/>
              <w:snapToGrid w:val="0"/>
              <w:spacing w:line="360" w:lineRule="auto"/>
              <w:jc w:val="left"/>
              <w:rPr>
                <w:rFonts w:ascii="宋体" w:hAnsi="宋体" w:eastAsia="宋体" w:cs="宋体"/>
                <w:szCs w:val="21"/>
              </w:rPr>
            </w:pPr>
            <w:r>
              <w:rPr>
                <w:rFonts w:hint="eastAsia" w:ascii="宋体" w:hAnsi="宋体" w:eastAsia="宋体" w:cs="宋体"/>
                <w:szCs w:val="21"/>
              </w:rPr>
              <w:t>1、竞价资格预审申请截止时间：2025年</w:t>
            </w:r>
            <w:r>
              <w:rPr>
                <w:rFonts w:hint="eastAsia" w:ascii="宋体" w:hAnsi="宋体" w:eastAsia="宋体" w:cs="宋体"/>
                <w:szCs w:val="21"/>
                <w:lang w:val="en-US" w:eastAsia="zh-CN"/>
              </w:rPr>
              <w:t>11</w:t>
            </w:r>
            <w:r>
              <w:rPr>
                <w:rFonts w:hint="eastAsia" w:ascii="宋体" w:hAnsi="宋体" w:eastAsia="宋体" w:cs="宋体"/>
                <w:szCs w:val="21"/>
              </w:rPr>
              <w:t xml:space="preserve">月 </w:t>
            </w:r>
            <w:r>
              <w:rPr>
                <w:rFonts w:hint="eastAsia" w:ascii="宋体" w:hAnsi="宋体" w:eastAsia="宋体" w:cs="宋体"/>
                <w:szCs w:val="21"/>
                <w:lang w:val="en-US" w:eastAsia="zh-CN"/>
              </w:rPr>
              <w:t>21</w:t>
            </w:r>
            <w:r>
              <w:rPr>
                <w:rFonts w:hint="eastAsia" w:ascii="宋体" w:hAnsi="宋体" w:eastAsia="宋体" w:cs="宋体"/>
                <w:szCs w:val="21"/>
              </w:rPr>
              <w:t xml:space="preserve"> 日 </w:t>
            </w:r>
            <w:r>
              <w:rPr>
                <w:rFonts w:hint="eastAsia" w:ascii="宋体" w:hAnsi="宋体" w:eastAsia="宋体" w:cs="宋体"/>
                <w:szCs w:val="21"/>
                <w:lang w:val="en-US" w:eastAsia="zh-CN"/>
              </w:rPr>
              <w:t>9</w:t>
            </w:r>
            <w:r>
              <w:rPr>
                <w:rFonts w:hint="eastAsia" w:ascii="宋体" w:hAnsi="宋体" w:eastAsia="宋体" w:cs="宋体"/>
                <w:szCs w:val="21"/>
              </w:rPr>
              <w:t xml:space="preserve"> 时 </w:t>
            </w:r>
            <w:r>
              <w:rPr>
                <w:rFonts w:hint="eastAsia" w:ascii="宋体" w:hAnsi="宋体" w:eastAsia="宋体" w:cs="宋体"/>
                <w:szCs w:val="21"/>
                <w:lang w:val="en-US" w:eastAsia="zh-CN"/>
              </w:rPr>
              <w:t>00</w:t>
            </w:r>
            <w:r>
              <w:rPr>
                <w:rFonts w:hint="eastAsia" w:ascii="宋体" w:hAnsi="宋体" w:eastAsia="宋体" w:cs="宋体"/>
                <w:szCs w:val="21"/>
              </w:rPr>
              <w:t xml:space="preserve"> 分(北京时间)</w:t>
            </w:r>
          </w:p>
          <w:p>
            <w:pPr>
              <w:widowControl/>
              <w:tabs>
                <w:tab w:val="left" w:pos="360"/>
              </w:tabs>
              <w:adjustRightInd w:val="0"/>
              <w:snapToGrid w:val="0"/>
              <w:spacing w:line="360" w:lineRule="auto"/>
              <w:jc w:val="left"/>
              <w:rPr>
                <w:rFonts w:ascii="宋体" w:hAnsi="宋体" w:eastAsia="宋体" w:cs="宋体"/>
                <w:szCs w:val="21"/>
              </w:rPr>
            </w:pPr>
            <w:r>
              <w:rPr>
                <w:rFonts w:hint="eastAsia" w:ascii="宋体" w:hAnsi="宋体" w:eastAsia="宋体" w:cs="宋体"/>
                <w:szCs w:val="21"/>
              </w:rPr>
              <w:t>2、资格预审地点：重庆市江北区五简路2号重庆咨询大厦评标区。</w:t>
            </w:r>
          </w:p>
          <w:p>
            <w:pPr>
              <w:widowControl/>
              <w:tabs>
                <w:tab w:val="left" w:pos="360"/>
              </w:tabs>
              <w:adjustRightInd w:val="0"/>
              <w:snapToGrid w:val="0"/>
              <w:spacing w:line="360" w:lineRule="auto"/>
              <w:jc w:val="left"/>
              <w:rPr>
                <w:rFonts w:ascii="宋体" w:hAnsi="宋体" w:eastAsia="宋体" w:cs="宋体"/>
                <w:szCs w:val="21"/>
              </w:rPr>
            </w:pPr>
            <w:r>
              <w:rPr>
                <w:rFonts w:hint="eastAsia" w:ascii="宋体" w:hAnsi="宋体" w:eastAsia="宋体" w:cs="宋体"/>
                <w:szCs w:val="21"/>
              </w:rPr>
              <w:t>3、竞价资格预审申请文件递交方式：竞价资格预审申请文件在竞价资格预审申请截止时间之前上传到渝e招电子招标采购平台。</w:t>
            </w:r>
          </w:p>
          <w:p>
            <w:pPr>
              <w:widowControl/>
              <w:tabs>
                <w:tab w:val="left" w:pos="360"/>
              </w:tabs>
              <w:adjustRightInd w:val="0"/>
              <w:snapToGrid w:val="0"/>
              <w:spacing w:line="360" w:lineRule="auto"/>
              <w:jc w:val="left"/>
              <w:rPr>
                <w:rFonts w:ascii="宋体" w:hAnsi="宋体" w:eastAsia="宋体" w:cs="宋体"/>
                <w:szCs w:val="21"/>
              </w:rPr>
            </w:pPr>
            <w:r>
              <w:rPr>
                <w:rFonts w:hint="eastAsia" w:ascii="宋体" w:hAnsi="宋体" w:eastAsia="宋体" w:cs="宋体"/>
                <w:szCs w:val="21"/>
              </w:rPr>
              <w:t>4、逾期未完成上传竞价资格预审申请文件的，视为撤回竞价资格预审申请文件。</w:t>
            </w:r>
          </w:p>
          <w:p>
            <w:pPr>
              <w:widowControl/>
              <w:tabs>
                <w:tab w:val="left" w:pos="360"/>
              </w:tabs>
              <w:adjustRightInd w:val="0"/>
              <w:snapToGrid w:val="0"/>
              <w:spacing w:line="360" w:lineRule="auto"/>
              <w:jc w:val="left"/>
              <w:rPr>
                <w:rFonts w:ascii="宋体" w:hAnsi="宋体" w:eastAsia="宋体" w:cs="宋体"/>
                <w:szCs w:val="21"/>
              </w:rPr>
            </w:pPr>
            <w:r>
              <w:rPr>
                <w:rFonts w:hint="eastAsia" w:ascii="宋体" w:hAnsi="宋体" w:eastAsia="宋体" w:cs="宋体"/>
                <w:szCs w:val="21"/>
              </w:rPr>
              <w:t>注：1、电子竞价资格预审申请文件递交过程中</w:t>
            </w:r>
            <w:bookmarkStart w:id="44" w:name="OLE_LINK1"/>
            <w:r>
              <w:rPr>
                <w:rFonts w:hint="eastAsia" w:ascii="宋体" w:hAnsi="宋体" w:eastAsia="宋体" w:cs="宋体"/>
                <w:szCs w:val="21"/>
              </w:rPr>
              <w:t>如遇到工具使用问题请联系</w:t>
            </w:r>
            <w:bookmarkEnd w:id="44"/>
            <w:r>
              <w:rPr>
                <w:rFonts w:hint="eastAsia" w:ascii="宋体" w:hAnsi="宋体" w:eastAsia="宋体" w:cs="宋体"/>
                <w:szCs w:val="21"/>
              </w:rPr>
              <w:t>渝e招电子招标采购平台：023-</w:t>
            </w:r>
            <w:r>
              <w:rPr>
                <w:rFonts w:ascii="宋体" w:hAnsi="宋体" w:eastAsia="宋体" w:cs="宋体"/>
                <w:szCs w:val="21"/>
              </w:rPr>
              <w:t>6785</w:t>
            </w:r>
            <w:r>
              <w:rPr>
                <w:rFonts w:hint="eastAsia" w:ascii="宋体" w:hAnsi="宋体" w:eastAsia="宋体" w:cs="宋体"/>
                <w:szCs w:val="21"/>
              </w:rPr>
              <w:t>3908。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092" w:type="dxa"/>
            <w:gridSpan w:val="2"/>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审查委员会</w:t>
            </w:r>
          </w:p>
        </w:tc>
        <w:tc>
          <w:tcPr>
            <w:tcW w:w="8777" w:type="dxa"/>
            <w:vAlign w:val="center"/>
          </w:tcPr>
          <w:p>
            <w:pPr>
              <w:adjustRightInd w:val="0"/>
              <w:snapToGrid w:val="0"/>
              <w:spacing w:line="360" w:lineRule="auto"/>
              <w:rPr>
                <w:rFonts w:ascii="宋体" w:hAnsi="宋体" w:eastAsia="宋体" w:cs="宋体"/>
                <w:szCs w:val="21"/>
              </w:rPr>
            </w:pPr>
            <w:r>
              <w:rPr>
                <w:rFonts w:hint="eastAsia" w:ascii="宋体" w:hAnsi="宋体" w:eastAsia="宋体" w:cs="宋体"/>
                <w:szCs w:val="21"/>
              </w:rPr>
              <w:t>由采购人从评审专家库中抽取评审专家和采购人的评审代表组建审查委员会，审查委员会人数为五人及以上单数组成，采购人的评审代表不得超过审查委员会全体成员的三分之一。</w:t>
            </w:r>
          </w:p>
          <w:p>
            <w:pPr>
              <w:adjustRightInd w:val="0"/>
              <w:snapToGrid w:val="0"/>
              <w:spacing w:line="360" w:lineRule="auto"/>
              <w:rPr>
                <w:rFonts w:ascii="宋体" w:hAnsi="宋体" w:eastAsia="宋体" w:cs="宋体"/>
                <w:szCs w:val="21"/>
              </w:rPr>
            </w:pPr>
            <w:r>
              <w:rPr>
                <w:rFonts w:hint="eastAsia" w:ascii="宋体" w:hAnsi="宋体" w:eastAsia="宋体" w:cs="宋体"/>
                <w:szCs w:val="21"/>
              </w:rPr>
              <w:t>本项目审查委员会人数：</w:t>
            </w:r>
            <w:r>
              <w:rPr>
                <w:rFonts w:hint="eastAsia" w:ascii="宋体" w:hAnsi="宋体" w:eastAsia="宋体" w:cs="宋体"/>
                <w:szCs w:val="21"/>
                <w:u w:val="single"/>
              </w:rPr>
              <w:t>7</w:t>
            </w:r>
            <w:r>
              <w:rPr>
                <w:rFonts w:hint="eastAsia" w:ascii="宋体" w:hAnsi="宋体" w:eastAsia="宋体" w:cs="宋体"/>
                <w:szCs w:val="21"/>
              </w:rPr>
              <w:t>人。其中：采购人代表</w:t>
            </w:r>
            <w:r>
              <w:rPr>
                <w:rFonts w:hint="eastAsia" w:ascii="宋体" w:hAnsi="宋体" w:eastAsia="宋体" w:cs="宋体"/>
                <w:szCs w:val="21"/>
                <w:u w:val="single"/>
              </w:rPr>
              <w:t xml:space="preserve"> 2</w:t>
            </w:r>
            <w:r>
              <w:rPr>
                <w:rFonts w:hint="eastAsia" w:ascii="宋体" w:hAnsi="宋体" w:eastAsia="宋体" w:cs="宋体"/>
                <w:szCs w:val="21"/>
              </w:rPr>
              <w:t>人，评审专家</w:t>
            </w:r>
            <w:r>
              <w:rPr>
                <w:rFonts w:hint="eastAsia" w:ascii="宋体" w:hAnsi="宋体" w:eastAsia="宋体" w:cs="宋体"/>
                <w:szCs w:val="21"/>
                <w:u w:val="single"/>
              </w:rPr>
              <w:t xml:space="preserve"> 5 </w:t>
            </w:r>
            <w:r>
              <w:rPr>
                <w:rFonts w:hint="eastAsia" w:ascii="宋体" w:hAnsi="宋体" w:eastAsia="宋体" w:cs="宋体"/>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092" w:type="dxa"/>
            <w:gridSpan w:val="2"/>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资审结果及异议处理</w:t>
            </w:r>
          </w:p>
        </w:tc>
        <w:tc>
          <w:tcPr>
            <w:tcW w:w="8777" w:type="dxa"/>
            <w:vAlign w:val="center"/>
          </w:tcPr>
          <w:p>
            <w:pPr>
              <w:adjustRightInd w:val="0"/>
              <w:snapToGrid w:val="0"/>
              <w:spacing w:line="360" w:lineRule="auto"/>
              <w:rPr>
                <w:rFonts w:ascii="宋体" w:hAnsi="宋体" w:eastAsia="宋体" w:cs="宋体"/>
                <w:szCs w:val="21"/>
              </w:rPr>
            </w:pPr>
            <w:r>
              <w:rPr>
                <w:rFonts w:hint="eastAsia" w:ascii="宋体" w:hAnsi="宋体" w:eastAsia="宋体" w:cs="宋体"/>
                <w:szCs w:val="21"/>
              </w:rPr>
              <w:t>资审通过的，由系统以短信或系统弹窗方式通知各竞价申请人。若对评审结果有异议的，自收到通知之日起2日内，以书面方式向采购人或代理机构提出。采购人或代理机构应当自收到异议之日起2日内回复。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092" w:type="dxa"/>
            <w:gridSpan w:val="2"/>
            <w:vAlign w:val="center"/>
          </w:tcPr>
          <w:p>
            <w:pPr>
              <w:adjustRightInd w:val="0"/>
              <w:snapToGrid w:val="0"/>
              <w:spacing w:line="360" w:lineRule="auto"/>
              <w:jc w:val="center"/>
              <w:rPr>
                <w:rFonts w:ascii="宋体" w:hAnsi="宋体" w:eastAsia="宋体" w:cs="宋体"/>
                <w:szCs w:val="21"/>
              </w:rPr>
            </w:pPr>
            <w:r>
              <w:rPr>
                <w:rFonts w:ascii="宋体" w:hAnsi="宋体" w:eastAsia="宋体" w:cs="宋体"/>
                <w:szCs w:val="21"/>
              </w:rPr>
              <w:t>重新资格审查</w:t>
            </w:r>
          </w:p>
        </w:tc>
        <w:tc>
          <w:tcPr>
            <w:tcW w:w="8777" w:type="dxa"/>
            <w:vAlign w:val="center"/>
          </w:tcPr>
          <w:p>
            <w:pPr>
              <w:adjustRightInd w:val="0"/>
              <w:snapToGrid w:val="0"/>
              <w:spacing w:line="360" w:lineRule="auto"/>
              <w:rPr>
                <w:rFonts w:ascii="宋体" w:hAnsi="宋体" w:eastAsia="宋体" w:cs="宋体"/>
                <w:szCs w:val="21"/>
              </w:rPr>
            </w:pPr>
            <w:r>
              <w:rPr>
                <w:rFonts w:hint="eastAsia" w:ascii="宋体" w:hAnsi="宋体" w:eastAsia="宋体" w:cs="宋体"/>
                <w:szCs w:val="21"/>
              </w:rPr>
              <w:t>若通过资格预审申请人</w:t>
            </w:r>
            <w:bookmarkStart w:id="149" w:name="_GoBack"/>
            <w:bookmarkEnd w:id="149"/>
            <w:r>
              <w:rPr>
                <w:rFonts w:hint="eastAsia" w:ascii="宋体" w:hAnsi="宋体" w:eastAsia="宋体" w:cs="宋体"/>
                <w:szCs w:val="21"/>
              </w:rPr>
              <w:t>的数量不足1个（不含）的，采购人重新组织资格预审。</w:t>
            </w:r>
          </w:p>
          <w:p>
            <w:pPr>
              <w:adjustRightInd w:val="0"/>
              <w:snapToGrid w:val="0"/>
              <w:spacing w:line="360" w:lineRule="auto"/>
              <w:rPr>
                <w:rFonts w:ascii="宋体" w:hAnsi="宋体" w:eastAsia="宋体" w:cs="宋体"/>
                <w:szCs w:val="21"/>
              </w:rPr>
            </w:pPr>
            <w:r>
              <w:rPr>
                <w:rFonts w:hint="eastAsia" w:ascii="宋体" w:hAnsi="宋体" w:eastAsia="宋体" w:cs="宋体"/>
                <w:szCs w:val="21"/>
              </w:rPr>
              <w:t>若通过资格预审申请人的数量≥1家，采购人将按期开展竞价活动。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9" w:type="dxa"/>
            <w:gridSpan w:val="3"/>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六、竞价时间、地点及相关规则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050" w:type="dxa"/>
            <w:vAlign w:val="center"/>
          </w:tcPr>
          <w:p>
            <w:pPr>
              <w:adjustRightInd w:val="0"/>
              <w:snapToGrid w:val="0"/>
              <w:spacing w:line="360" w:lineRule="auto"/>
              <w:jc w:val="center"/>
              <w:rPr>
                <w:rFonts w:ascii="宋体" w:hAnsi="宋体" w:eastAsia="宋体" w:cs="宋体"/>
                <w:sz w:val="18"/>
                <w:szCs w:val="18"/>
              </w:rPr>
            </w:pPr>
            <w:r>
              <w:rPr>
                <w:rFonts w:hint="eastAsia" w:ascii="宋体" w:hAnsi="宋体" w:eastAsia="宋体" w:cs="宋体"/>
                <w:sz w:val="18"/>
                <w:szCs w:val="18"/>
              </w:rPr>
              <w:t>竞价时间</w:t>
            </w:r>
          </w:p>
        </w:tc>
        <w:tc>
          <w:tcPr>
            <w:tcW w:w="8819" w:type="dxa"/>
            <w:gridSpan w:val="2"/>
            <w:vAlign w:val="center"/>
          </w:tcPr>
          <w:p>
            <w:pPr>
              <w:adjustRightInd w:val="0"/>
              <w:snapToGrid w:val="0"/>
              <w:spacing w:line="360" w:lineRule="auto"/>
              <w:rPr>
                <w:rFonts w:ascii="宋体" w:hAnsi="宋体" w:eastAsia="宋体" w:cs="宋体"/>
                <w:sz w:val="18"/>
                <w:szCs w:val="18"/>
              </w:rPr>
            </w:pPr>
            <w:r>
              <w:rPr>
                <w:rFonts w:hint="eastAsia" w:ascii="宋体" w:hAnsi="宋体" w:eastAsia="宋体" w:cs="宋体"/>
                <w:sz w:val="18"/>
                <w:szCs w:val="18"/>
              </w:rPr>
              <w:t>1、竞价开始时间：</w:t>
            </w:r>
            <w:r>
              <w:rPr>
                <w:rFonts w:hint="eastAsia" w:ascii="宋体" w:hAnsi="宋体" w:eastAsia="宋体" w:cs="宋体"/>
                <w:sz w:val="18"/>
                <w:szCs w:val="18"/>
                <w:u w:val="single"/>
              </w:rPr>
              <w:t>20</w:t>
            </w:r>
            <w:r>
              <w:rPr>
                <w:rFonts w:hint="eastAsia" w:ascii="宋体" w:hAnsi="宋体" w:eastAsia="宋体" w:cs="宋体"/>
                <w:sz w:val="18"/>
                <w:szCs w:val="18"/>
                <w:u w:val="single"/>
                <w:lang w:val="en-US" w:eastAsia="zh-CN"/>
              </w:rPr>
              <w:t>25</w:t>
            </w:r>
            <w:r>
              <w:rPr>
                <w:rFonts w:ascii="宋体" w:hAnsi="宋体" w:eastAsia="宋体" w:cs="宋体"/>
                <w:sz w:val="18"/>
                <w:szCs w:val="18"/>
              </w:rPr>
              <w:t>年</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11</w:t>
            </w:r>
            <w:r>
              <w:rPr>
                <w:rFonts w:hint="eastAsia" w:ascii="宋体" w:hAnsi="宋体" w:eastAsia="宋体" w:cs="宋体"/>
                <w:sz w:val="18"/>
                <w:szCs w:val="18"/>
              </w:rPr>
              <w:t xml:space="preserve"> </w:t>
            </w:r>
            <w:r>
              <w:rPr>
                <w:rFonts w:ascii="宋体" w:hAnsi="宋体" w:eastAsia="宋体" w:cs="宋体"/>
                <w:sz w:val="18"/>
                <w:szCs w:val="18"/>
              </w:rPr>
              <w:t>月</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25</w:t>
            </w:r>
            <w:r>
              <w:rPr>
                <w:rFonts w:hint="eastAsia" w:ascii="宋体" w:hAnsi="宋体" w:eastAsia="宋体" w:cs="宋体"/>
                <w:sz w:val="18"/>
                <w:szCs w:val="18"/>
              </w:rPr>
              <w:t xml:space="preserve"> </w:t>
            </w:r>
            <w:r>
              <w:rPr>
                <w:rFonts w:ascii="宋体" w:hAnsi="宋体" w:eastAsia="宋体" w:cs="宋体"/>
                <w:sz w:val="18"/>
                <w:szCs w:val="18"/>
              </w:rPr>
              <w:t>日</w:t>
            </w:r>
            <w:r>
              <w:rPr>
                <w:rFonts w:hint="eastAsia" w:ascii="宋体" w:hAnsi="宋体" w:eastAsia="宋体" w:cs="宋体"/>
                <w:sz w:val="18"/>
                <w:szCs w:val="18"/>
              </w:rPr>
              <w:t>9</w:t>
            </w:r>
            <w:r>
              <w:rPr>
                <w:rFonts w:ascii="宋体" w:hAnsi="宋体" w:eastAsia="宋体" w:cs="宋体"/>
                <w:sz w:val="18"/>
                <w:szCs w:val="18"/>
              </w:rPr>
              <w:t>时00分（北京时间）</w:t>
            </w:r>
          </w:p>
          <w:p>
            <w:pPr>
              <w:adjustRightInd w:val="0"/>
              <w:snapToGrid w:val="0"/>
              <w:spacing w:line="360" w:lineRule="auto"/>
              <w:rPr>
                <w:rFonts w:ascii="宋体" w:hAnsi="宋体" w:eastAsia="宋体" w:cs="宋体"/>
                <w:sz w:val="18"/>
                <w:szCs w:val="18"/>
              </w:rPr>
            </w:pPr>
            <w:r>
              <w:rPr>
                <w:rFonts w:hint="eastAsia" w:ascii="宋体" w:hAnsi="宋体" w:eastAsia="宋体" w:cs="宋体"/>
                <w:sz w:val="18"/>
                <w:szCs w:val="18"/>
              </w:rPr>
              <w:t>2、竞价地点：渝e招电子招标采购平台网上竞价大厅，注：资审通过的竞价申请人应当在竞价开始时间前登录系统准备竞价。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050" w:type="dxa"/>
            <w:vAlign w:val="center"/>
          </w:tcPr>
          <w:p>
            <w:pPr>
              <w:adjustRightInd w:val="0"/>
              <w:snapToGrid w:val="0"/>
              <w:spacing w:line="360" w:lineRule="auto"/>
              <w:jc w:val="center"/>
              <w:rPr>
                <w:rFonts w:ascii="宋体" w:hAnsi="宋体" w:eastAsia="宋体" w:cs="宋体"/>
                <w:sz w:val="18"/>
                <w:szCs w:val="18"/>
              </w:rPr>
            </w:pPr>
            <w:r>
              <w:rPr>
                <w:rFonts w:hint="eastAsia" w:ascii="宋体" w:hAnsi="宋体" w:eastAsia="宋体" w:cs="宋体"/>
                <w:sz w:val="18"/>
                <w:szCs w:val="18"/>
              </w:rPr>
              <w:t>竞价规则</w:t>
            </w:r>
          </w:p>
        </w:tc>
        <w:tc>
          <w:tcPr>
            <w:tcW w:w="8819" w:type="dxa"/>
            <w:gridSpan w:val="2"/>
          </w:tcPr>
          <w:p>
            <w:pPr>
              <w:adjustRightInd w:val="0"/>
              <w:snapToGrid w:val="0"/>
              <w:spacing w:line="360" w:lineRule="auto"/>
              <w:rPr>
                <w:rFonts w:ascii="宋体" w:hAnsi="宋体" w:eastAsia="宋体" w:cs="宋体"/>
                <w:sz w:val="18"/>
                <w:szCs w:val="18"/>
              </w:rPr>
            </w:pPr>
            <w:r>
              <w:rPr>
                <w:rFonts w:hint="eastAsia" w:ascii="宋体" w:hAnsi="宋体" w:eastAsia="宋体" w:cs="宋体"/>
                <w:sz w:val="18"/>
                <w:szCs w:val="18"/>
              </w:rPr>
              <w:t>竞价原则：</w:t>
            </w:r>
          </w:p>
          <w:p>
            <w:pPr>
              <w:adjustRightInd w:val="0"/>
              <w:snapToGrid w:val="0"/>
              <w:spacing w:line="360" w:lineRule="auto"/>
              <w:rPr>
                <w:rFonts w:ascii="宋体" w:hAnsi="宋体" w:eastAsia="宋体" w:cs="宋体"/>
                <w:sz w:val="18"/>
                <w:szCs w:val="18"/>
              </w:rPr>
            </w:pPr>
            <w:r>
              <w:rPr>
                <w:rFonts w:hint="eastAsia" w:ascii="宋体" w:hAnsi="宋体" w:eastAsia="宋体" w:cs="宋体"/>
                <w:sz w:val="18"/>
                <w:szCs w:val="18"/>
              </w:rPr>
              <w:t>竞价申请人可进行不限次数的滚动报价。竞价起拍价为13614元/吨，采用梯度报价原则，即按梯度价格进行滚动报价（加价梯度为50元或其整倍数）。本项目（分包）竞拍采用网上竞价方式进行。自由报价时间10分钟，延迟报价3分钟。竞价申请人在规定时间内,通过竞价交易系统按文件规定的梯度价格输入报价；按照价格优先、时间优先原则进行连续竞价,由系统自动确定出最高报价的方式。在规定时间里,可不限次数的滚动报价,首次报价不得低于系统显示的起拍价,其后每次报价须高于系统显示的最高报价。竞价结束时，最高报价者将中标。</w:t>
            </w:r>
          </w:p>
          <w:p>
            <w:pPr>
              <w:adjustRightInd w:val="0"/>
              <w:snapToGrid w:val="0"/>
              <w:spacing w:line="360" w:lineRule="auto"/>
              <w:rPr>
                <w:rFonts w:ascii="宋体" w:hAnsi="宋体" w:eastAsia="宋体" w:cs="宋体"/>
                <w:sz w:val="18"/>
                <w:szCs w:val="18"/>
              </w:rPr>
            </w:pPr>
            <w:r>
              <w:rPr>
                <w:rFonts w:hint="eastAsia" w:ascii="宋体" w:hAnsi="宋体" w:eastAsia="宋体" w:cs="宋体"/>
                <w:sz w:val="18"/>
                <w:szCs w:val="18"/>
              </w:rPr>
              <w:t>注：1、若在规定时间内（自起拍起10分钟），无竞价申请人报价的，该项目（分包）竞价结束。</w:t>
            </w:r>
          </w:p>
          <w:p>
            <w:pPr>
              <w:adjustRightInd w:val="0"/>
              <w:snapToGrid w:val="0"/>
              <w:spacing w:line="360" w:lineRule="auto"/>
              <w:rPr>
                <w:rFonts w:ascii="宋体" w:hAnsi="宋体" w:eastAsia="宋体" w:cs="宋体"/>
                <w:sz w:val="18"/>
                <w:szCs w:val="18"/>
              </w:rPr>
            </w:pPr>
            <w:r>
              <w:rPr>
                <w:rFonts w:hint="eastAsia" w:ascii="宋体" w:hAnsi="宋体" w:eastAsia="宋体" w:cs="宋体"/>
                <w:sz w:val="18"/>
                <w:szCs w:val="18"/>
              </w:rPr>
              <w:t>2、延迟机制：在自由报价截止时间前的一段特定时间内（最后3分钟），如有任何一位竞价申请人出价，则系统自动延长竞价时间（3分钟）。每一次在新的延时周期内如有新的出价，系统都会再次触发延时。此过程循环往复，直到在一个完整的延时周期内没有任何新的出价，竞价活动才正式结束。</w:t>
            </w:r>
          </w:p>
          <w:p>
            <w:pPr>
              <w:adjustRightInd w:val="0"/>
              <w:snapToGrid w:val="0"/>
              <w:spacing w:line="360" w:lineRule="auto"/>
              <w:rPr>
                <w:rFonts w:ascii="宋体" w:hAnsi="宋体" w:eastAsia="宋体" w:cs="宋体"/>
                <w:sz w:val="18"/>
                <w:szCs w:val="18"/>
              </w:rPr>
            </w:pPr>
            <w:r>
              <w:rPr>
                <w:rFonts w:hint="eastAsia" w:ascii="宋体" w:hAnsi="宋体" w:eastAsia="宋体" w:cs="宋体"/>
                <w:sz w:val="18"/>
                <w:szCs w:val="18"/>
              </w:rPr>
              <w:t>如:某项目自由报价时间原定截止时间为10:00:00设有3分钟的延时周期。在09:57:01(即截止前3分钟内)时，竟价申请人A出价，系统自动将截止时间延长至10:00:00 + 3分钟 = 10:03:00。在10:02:30时，竟价申请人B出价，系统再次将截止时间延长至 10:06:00。若10:06:00时，在从 10:03:00 到 10:06:00 这3分钟内无人出价，竟价正式结束。</w:t>
            </w:r>
          </w:p>
          <w:p>
            <w:pPr>
              <w:adjustRightInd w:val="0"/>
              <w:snapToGrid w:val="0"/>
              <w:spacing w:line="360" w:lineRule="auto"/>
              <w:rPr>
                <w:rFonts w:ascii="宋体" w:hAnsi="宋体" w:eastAsia="宋体" w:cs="宋体"/>
                <w:sz w:val="18"/>
                <w:szCs w:val="18"/>
              </w:rPr>
            </w:pPr>
            <w:r>
              <w:rPr>
                <w:rFonts w:hint="eastAsia" w:ascii="宋体" w:hAnsi="宋体" w:eastAsia="宋体" w:cs="宋体"/>
                <w:sz w:val="18"/>
                <w:szCs w:val="18"/>
              </w:rPr>
              <w:t>3、若触发延迟机制后，3分钟内无人继续报价即竞价结束。</w:t>
            </w:r>
          </w:p>
          <w:p>
            <w:pPr>
              <w:adjustRightInd w:val="0"/>
              <w:snapToGrid w:val="0"/>
              <w:spacing w:line="360" w:lineRule="auto"/>
              <w:rPr>
                <w:rFonts w:ascii="宋体" w:hAnsi="宋体" w:eastAsia="宋体" w:cs="宋体"/>
                <w:sz w:val="18"/>
                <w:szCs w:val="18"/>
              </w:rPr>
            </w:pPr>
            <w:r>
              <w:rPr>
                <w:rFonts w:hint="eastAsia" w:ascii="宋体" w:hAnsi="宋体" w:eastAsia="宋体" w:cs="宋体"/>
                <w:sz w:val="18"/>
                <w:szCs w:val="18"/>
              </w:rPr>
              <w:t>4、若该分包仅有一家竞价申请人参与报价，且其报价不低于起拍价，即可直接中标，否则其竞价保证金不予退还。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050" w:type="dxa"/>
            <w:vAlign w:val="center"/>
          </w:tcPr>
          <w:p>
            <w:pPr>
              <w:adjustRightInd w:val="0"/>
              <w:snapToGrid w:val="0"/>
              <w:spacing w:line="360" w:lineRule="auto"/>
              <w:rPr>
                <w:rFonts w:ascii="宋体" w:hAnsi="宋体" w:eastAsia="宋体" w:cs="宋体"/>
                <w:szCs w:val="21"/>
              </w:rPr>
            </w:pPr>
            <w:r>
              <w:rPr>
                <w:rFonts w:hint="eastAsia" w:ascii="宋体" w:hAnsi="宋体" w:eastAsia="宋体" w:cs="宋体"/>
                <w:szCs w:val="21"/>
              </w:rPr>
              <w:t xml:space="preserve">  中标</w:t>
            </w:r>
          </w:p>
        </w:tc>
        <w:tc>
          <w:tcPr>
            <w:tcW w:w="8819" w:type="dxa"/>
            <w:gridSpan w:val="2"/>
          </w:tcPr>
          <w:p>
            <w:pPr>
              <w:adjustRightInd w:val="0"/>
              <w:snapToGrid w:val="0"/>
              <w:spacing w:line="360" w:lineRule="auto"/>
              <w:rPr>
                <w:rFonts w:ascii="宋体" w:hAnsi="宋体" w:eastAsia="宋体" w:cs="宋体"/>
                <w:szCs w:val="21"/>
              </w:rPr>
            </w:pPr>
            <w:r>
              <w:rPr>
                <w:rFonts w:hint="eastAsia" w:ascii="宋体" w:hAnsi="宋体" w:eastAsia="宋体" w:cs="宋体"/>
                <w:sz w:val="18"/>
                <w:szCs w:val="18"/>
              </w:rPr>
              <w:t>按报价由高到低排序，确定最高报价的竞价申请人作为中标人。</w:t>
            </w:r>
            <w:r>
              <w:rPr>
                <w:rFonts w:hint="eastAsia" w:ascii="宋体" w:hAnsi="宋体" w:eastAsia="宋体" w:cs="宋体"/>
                <w:b/>
                <w:sz w:val="18"/>
                <w:szCs w:val="18"/>
              </w:rPr>
              <w:t>注：本项目（分包）最高报价的竞价申请人应当在中标通知书发出前，提交一份加盖竞价申请人单位公章报价确认函，否则视为放弃中标，竞价保证金不予退还。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69" w:type="dxa"/>
            <w:gridSpan w:val="3"/>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七、竞价结果及定标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adjustRightInd w:val="0"/>
              <w:snapToGrid w:val="0"/>
              <w:spacing w:line="360" w:lineRule="auto"/>
              <w:jc w:val="center"/>
              <w:rPr>
                <w:rFonts w:ascii="宋体" w:hAnsi="宋体" w:eastAsia="宋体" w:cs="宋体"/>
                <w:szCs w:val="21"/>
              </w:rPr>
            </w:pPr>
          </w:p>
        </w:tc>
        <w:tc>
          <w:tcPr>
            <w:tcW w:w="8819" w:type="dxa"/>
            <w:gridSpan w:val="2"/>
            <w:vAlign w:val="center"/>
          </w:tcPr>
          <w:p>
            <w:pPr>
              <w:adjustRightInd w:val="0"/>
              <w:snapToGrid w:val="0"/>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竞价结果</w:t>
            </w:r>
          </w:p>
        </w:tc>
        <w:tc>
          <w:tcPr>
            <w:tcW w:w="8819" w:type="dxa"/>
            <w:gridSpan w:val="2"/>
            <w:vAlign w:val="center"/>
          </w:tcPr>
          <w:p>
            <w:pPr>
              <w:adjustRightInd w:val="0"/>
              <w:snapToGrid w:val="0"/>
              <w:spacing w:line="360" w:lineRule="auto"/>
              <w:rPr>
                <w:rFonts w:ascii="宋体" w:hAnsi="宋体" w:eastAsia="宋体" w:cs="宋体"/>
                <w:szCs w:val="21"/>
              </w:rPr>
            </w:pPr>
            <w:r>
              <w:rPr>
                <w:rFonts w:hint="eastAsia" w:ascii="宋体" w:hAnsi="宋体" w:eastAsia="宋体" w:cs="宋体"/>
                <w:sz w:val="18"/>
                <w:szCs w:val="18"/>
              </w:rPr>
              <w:t>采购人将在《中国招标投标公共服务平台》（网址：cebpubservice.com）和《重庆国际投资咨询集团网站》（http://www.cqiic.com）公示中标候选人。公示期1日。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adjustRightInd w:val="0"/>
              <w:snapToGrid w:val="0"/>
              <w:spacing w:line="360" w:lineRule="auto"/>
              <w:jc w:val="center"/>
              <w:rPr>
                <w:rFonts w:ascii="宋体" w:hAnsi="宋体" w:eastAsia="宋体" w:cs="宋体"/>
                <w:szCs w:val="21"/>
              </w:rPr>
            </w:pPr>
            <w:r>
              <w:rPr>
                <w:rFonts w:ascii="宋体" w:hAnsi="宋体" w:eastAsia="宋体" w:cs="宋体"/>
                <w:szCs w:val="21"/>
              </w:rPr>
              <w:t>定标</w:t>
            </w:r>
          </w:p>
        </w:tc>
        <w:tc>
          <w:tcPr>
            <w:tcW w:w="8819" w:type="dxa"/>
            <w:gridSpan w:val="2"/>
            <w:vAlign w:val="center"/>
          </w:tcPr>
          <w:p>
            <w:pPr>
              <w:adjustRightInd w:val="0"/>
              <w:snapToGrid w:val="0"/>
              <w:spacing w:line="360" w:lineRule="auto"/>
              <w:rPr>
                <w:rFonts w:ascii="宋体" w:hAnsi="宋体" w:eastAsia="宋体" w:cs="宋体"/>
                <w:szCs w:val="21"/>
              </w:rPr>
            </w:pPr>
            <w:r>
              <w:rPr>
                <w:rFonts w:hint="eastAsia" w:ascii="宋体" w:hAnsi="宋体" w:eastAsia="宋体" w:cs="宋体"/>
                <w:sz w:val="18"/>
                <w:szCs w:val="18"/>
              </w:rPr>
              <w:t>采购人发布中标结果公告后1日内，由采购人或代理机构向中标人发放中标通知书。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9" w:type="dxa"/>
            <w:gridSpan w:val="3"/>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八、授予合同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050"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授予合同</w:t>
            </w:r>
          </w:p>
        </w:tc>
        <w:tc>
          <w:tcPr>
            <w:tcW w:w="8819" w:type="dxa"/>
            <w:gridSpan w:val="2"/>
            <w:vAlign w:val="center"/>
          </w:tcPr>
          <w:p>
            <w:pPr>
              <w:adjustRightInd w:val="0"/>
              <w:snapToGrid w:val="0"/>
              <w:spacing w:line="360" w:lineRule="auto"/>
              <w:rPr>
                <w:rFonts w:ascii="宋体" w:hAnsi="宋体" w:eastAsia="宋体" w:cs="宋体"/>
                <w:szCs w:val="21"/>
              </w:rPr>
            </w:pPr>
            <w:r>
              <w:rPr>
                <w:rFonts w:hint="eastAsia" w:ascii="宋体" w:hAnsi="宋体" w:eastAsia="宋体" w:cs="宋体"/>
                <w:sz w:val="18"/>
                <w:szCs w:val="18"/>
              </w:rPr>
              <w:t>采购人和中标人应当自中标通知书发出之日起10日内，中标人必须与采购人和第三方管理公司签订正式三方合同，同时还须与第三方管理公司签定相关管理协议，否则视作无故放弃中标资格，取消其中标资格，其竞价保证金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9" w:type="dxa"/>
            <w:gridSpan w:val="3"/>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十、纪律、监督和投诉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gridSpan w:val="2"/>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投诉处理</w:t>
            </w:r>
          </w:p>
        </w:tc>
        <w:tc>
          <w:tcPr>
            <w:tcW w:w="8777" w:type="dxa"/>
            <w:vAlign w:val="center"/>
          </w:tcPr>
          <w:p>
            <w:pPr>
              <w:adjustRightInd w:val="0"/>
              <w:snapToGrid w:val="0"/>
              <w:spacing w:line="360" w:lineRule="auto"/>
              <w:rPr>
                <w:rFonts w:hint="eastAsia" w:ascii="宋体" w:hAnsi="宋体" w:eastAsia="宋体" w:cs="宋体"/>
                <w:sz w:val="18"/>
                <w:szCs w:val="18"/>
              </w:rPr>
            </w:pPr>
            <w:r>
              <w:rPr>
                <w:rFonts w:hint="eastAsia" w:ascii="宋体" w:hAnsi="宋体" w:eastAsia="宋体" w:cs="宋体"/>
                <w:sz w:val="18"/>
                <w:szCs w:val="18"/>
              </w:rPr>
              <w:t>异议受理单位：重庆长安汽车股份有限公司审计风险部</w:t>
            </w:r>
          </w:p>
          <w:p>
            <w:pPr>
              <w:adjustRightInd w:val="0"/>
              <w:snapToGrid w:val="0"/>
              <w:spacing w:line="360" w:lineRule="auto"/>
              <w:rPr>
                <w:rFonts w:hint="eastAsia" w:ascii="宋体" w:hAnsi="宋体" w:eastAsia="宋体" w:cs="宋体"/>
                <w:sz w:val="18"/>
                <w:szCs w:val="18"/>
              </w:rPr>
            </w:pPr>
            <w:r>
              <w:rPr>
                <w:rFonts w:hint="eastAsia" w:ascii="宋体" w:hAnsi="宋体" w:eastAsia="宋体" w:cs="宋体"/>
                <w:sz w:val="18"/>
                <w:szCs w:val="18"/>
              </w:rPr>
              <w:t xml:space="preserve">联系人：龚老师  </w:t>
            </w:r>
          </w:p>
          <w:p>
            <w:pPr>
              <w:adjustRightInd w:val="0"/>
              <w:snapToGrid w:val="0"/>
              <w:spacing w:line="360" w:lineRule="auto"/>
              <w:rPr>
                <w:rFonts w:ascii="宋体" w:hAnsi="宋体" w:eastAsia="宋体" w:cs="宋体"/>
                <w:szCs w:val="21"/>
              </w:rPr>
            </w:pPr>
            <w:r>
              <w:rPr>
                <w:rFonts w:hint="eastAsia" w:ascii="宋体" w:hAnsi="宋体" w:eastAsia="宋体" w:cs="宋体"/>
                <w:sz w:val="18"/>
                <w:szCs w:val="18"/>
              </w:rPr>
              <w:t xml:space="preserve">联系方式：13883211360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9" w:type="dxa"/>
            <w:gridSpan w:val="3"/>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十一、其他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gridSpan w:val="2"/>
            <w:vAlign w:val="center"/>
          </w:tcPr>
          <w:p>
            <w:pPr>
              <w:adjustRightInd w:val="0"/>
              <w:snapToGrid w:val="0"/>
              <w:spacing w:line="360" w:lineRule="auto"/>
              <w:jc w:val="center"/>
              <w:rPr>
                <w:rFonts w:ascii="宋体" w:hAnsi="宋体" w:eastAsia="宋体" w:cs="宋体"/>
                <w:szCs w:val="21"/>
              </w:rPr>
            </w:pPr>
            <w:r>
              <w:rPr>
                <w:rFonts w:ascii="宋体" w:hAnsi="宋体" w:eastAsia="宋体" w:cs="宋体"/>
                <w:szCs w:val="21"/>
              </w:rPr>
              <w:t>其他</w:t>
            </w:r>
          </w:p>
        </w:tc>
        <w:tc>
          <w:tcPr>
            <w:tcW w:w="8777" w:type="dxa"/>
            <w:vAlign w:val="center"/>
          </w:tcPr>
          <w:p>
            <w:pPr>
              <w:adjustRightInd w:val="0"/>
              <w:snapToGrid w:val="0"/>
              <w:spacing w:line="360" w:lineRule="auto"/>
              <w:rPr>
                <w:rFonts w:ascii="宋体" w:hAnsi="宋体" w:eastAsia="宋体" w:cs="宋体"/>
                <w:szCs w:val="21"/>
              </w:rPr>
            </w:pPr>
            <w:bookmarkStart w:id="45" w:name="_1514183993"/>
            <w:bookmarkEnd w:id="45"/>
            <w:bookmarkStart w:id="46" w:name="_1492967156"/>
            <w:bookmarkEnd w:id="46"/>
            <w:bookmarkStart w:id="47" w:name="_1521440395"/>
            <w:bookmarkEnd w:id="47"/>
            <w:r>
              <w:rPr>
                <w:rFonts w:ascii="宋体" w:hAnsi="宋体" w:eastAsia="宋体" w:cs="宋体"/>
                <w:szCs w:val="21"/>
              </w:rPr>
              <w:t>代理服务费</w:t>
            </w:r>
            <w:r>
              <w:rPr>
                <w:rFonts w:hint="eastAsia" w:ascii="宋体" w:hAnsi="宋体" w:eastAsia="宋体" w:cs="宋体"/>
                <w:szCs w:val="21"/>
              </w:rPr>
              <w:t>计算方式：</w:t>
            </w:r>
          </w:p>
          <w:p>
            <w:pPr>
              <w:numPr>
                <w:ilvl w:val="0"/>
                <w:numId w:val="9"/>
              </w:numPr>
              <w:autoSpaceDE w:val="0"/>
              <w:autoSpaceDN w:val="0"/>
              <w:adjustRightInd w:val="0"/>
              <w:spacing w:line="400" w:lineRule="exact"/>
              <w:ind w:firstLine="420" w:firstLineChars="200"/>
              <w:rPr>
                <w:rFonts w:ascii="宋体" w:hAnsi="宋体" w:eastAsia="宋体" w:cs="宋体"/>
                <w:szCs w:val="21"/>
              </w:rPr>
            </w:pPr>
            <w:r>
              <w:rPr>
                <w:rFonts w:hint="eastAsia" w:ascii="宋体" w:hAnsi="宋体" w:eastAsia="宋体" w:cs="宋体"/>
                <w:szCs w:val="21"/>
              </w:rPr>
              <w:t>代理服务费计算基数：中标价*产出量*50%。</w:t>
            </w:r>
            <w:bookmarkStart w:id="48" w:name="OLE_LINK6"/>
          </w:p>
          <w:p>
            <w:pPr>
              <w:numPr>
                <w:ilvl w:val="0"/>
                <w:numId w:val="9"/>
              </w:numPr>
              <w:autoSpaceDE w:val="0"/>
              <w:autoSpaceDN w:val="0"/>
              <w:adjustRightInd w:val="0"/>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收费标准按照附件1，以实际</w:t>
            </w:r>
            <w:r>
              <w:rPr>
                <w:rFonts w:hint="eastAsia" w:ascii="宋体" w:hAnsi="宋体" w:eastAsia="宋体" w:cs="宋体"/>
                <w:szCs w:val="21"/>
              </w:rPr>
              <w:t>代理服务费</w:t>
            </w:r>
            <w:r>
              <w:rPr>
                <w:rFonts w:hint="eastAsia" w:ascii="宋体" w:hAnsi="宋体" w:eastAsia="宋体" w:cs="宋体"/>
                <w:kern w:val="0"/>
                <w:szCs w:val="21"/>
              </w:rPr>
              <w:t>为基数采用“差额定率累进法”计算后的68%计取代理服务费，</w:t>
            </w:r>
          </w:p>
          <w:p>
            <w:pPr>
              <w:pStyle w:val="25"/>
              <w:ind w:firstLine="840" w:firstLineChars="400"/>
              <w:rPr>
                <w:rFonts w:ascii="宋体" w:hAnsi="宋体" w:eastAsia="宋体" w:cs="宋体"/>
                <w:b/>
                <w:szCs w:val="21"/>
              </w:rPr>
            </w:pPr>
            <w:r>
              <w:rPr>
                <w:sz w:val="21"/>
                <w:lang w:val="en-US" w:eastAsia="zh-CN"/>
              </w:rPr>
              <mc:AlternateContent>
                <mc:Choice Requires="wps">
                  <w:drawing>
                    <wp:anchor distT="0" distB="0" distL="114300" distR="114300" simplePos="0" relativeHeight="251660288" behindDoc="0" locked="0" layoutInCell="1" allowOverlap="1">
                      <wp:simplePos x="0" y="0"/>
                      <wp:positionH relativeFrom="column">
                        <wp:posOffset>629920</wp:posOffset>
                      </wp:positionH>
                      <wp:positionV relativeFrom="paragraph">
                        <wp:posOffset>370840</wp:posOffset>
                      </wp:positionV>
                      <wp:extent cx="1381125" cy="790575"/>
                      <wp:effectExtent l="2540" t="4445" r="6985" b="5080"/>
                      <wp:wrapNone/>
                      <wp:docPr id="9" name="直接连接符 9"/>
                      <wp:cNvGraphicFramePr/>
                      <a:graphic xmlns:a="http://schemas.openxmlformats.org/drawingml/2006/main">
                        <a:graphicData uri="http://schemas.microsoft.com/office/word/2010/wordprocessingShape">
                          <wps:wsp>
                            <wps:cNvCnPr/>
                            <wps:spPr>
                              <a:xfrm>
                                <a:off x="2201545" y="8682355"/>
                                <a:ext cx="1381125" cy="790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9.6pt;margin-top:29.2pt;height:62.25pt;width:108.75pt;z-index:251660288;mso-width-relative:page;mso-height-relative:page;" filled="f" stroked="t" coordsize="21600,21600" o:gfxdata="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FdqGltgAAAAJAQAADwAAAAAAAAABACAAAAAiAAAAZHJzL2Rvd25yZXYueG1sUEsB&#10;AhQAFAAAAAgAh07iQP4ddW31AQAAwgMAAA4AAAAAAAAAAQAgAAAAJwEAAGRycy9lMm9Eb2MueG1s&#10;UEsFBgAAAAAGAAYAWQEAAI4FAAAAAA==&#10;">
                      <v:fill on="f" focussize="0,0"/>
                      <v:stroke weight="0.5pt" color="#000000 [3200]" miterlimit="8" joinstyle="miter"/>
                      <v:imagedata o:title=""/>
                      <o:lock v:ext="edit" aspectratio="f"/>
                    </v:line>
                  </w:pict>
                </mc:Fallback>
              </mc:AlternateContent>
            </w:r>
            <w:r>
              <w:rPr>
                <w:rFonts w:hint="eastAsia" w:ascii="宋体" w:hAnsi="宋体" w:eastAsia="宋体" w:cs="宋体"/>
                <w:sz w:val="21"/>
                <w:szCs w:val="21"/>
              </w:rPr>
              <w:t>附件1</w:t>
            </w:r>
          </w:p>
          <w:tbl>
            <w:tblPr>
              <w:tblStyle w:val="82"/>
              <w:tblW w:w="65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599"/>
              <w:gridCol w:w="1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4599" w:type="dxa"/>
                  <w:tcBorders>
                    <w:top w:val="single" w:color="auto" w:sz="4" w:space="0"/>
                    <w:left w:val="single" w:color="auto" w:sz="4" w:space="0"/>
                    <w:bottom w:val="single" w:color="auto" w:sz="4" w:space="0"/>
                    <w:right w:val="single" w:color="auto" w:sz="4" w:space="0"/>
                  </w:tcBorders>
                </w:tcPr>
                <w:p>
                  <w:pPr>
                    <w:ind w:firstLine="1050" w:firstLineChars="500"/>
                    <w:jc w:val="left"/>
                    <w:rPr>
                      <w:rFonts w:ascii="宋体" w:hAnsi="宋体" w:eastAsia="宋体" w:cs="宋体"/>
                      <w:b/>
                      <w:szCs w:val="21"/>
                    </w:rPr>
                  </w:pPr>
                  <w:r>
                    <w:rPr>
                      <w:rFonts w:hint="eastAsia" w:ascii="宋体" w:hAnsi="宋体" w:eastAsia="宋体" w:cs="宋体"/>
                      <w:b/>
                      <w:szCs w:val="21"/>
                    </w:rPr>
                    <w:t>费</w:t>
                  </w:r>
                </w:p>
                <w:p>
                  <w:pPr>
                    <w:ind w:firstLine="1470" w:firstLineChars="700"/>
                    <w:jc w:val="left"/>
                    <w:rPr>
                      <w:rFonts w:ascii="宋体" w:hAnsi="宋体" w:eastAsia="宋体" w:cs="宋体"/>
                      <w:b/>
                      <w:szCs w:val="21"/>
                    </w:rPr>
                  </w:pPr>
                  <w:r>
                    <w:rPr>
                      <w:rFonts w:hint="eastAsia" w:ascii="宋体" w:hAnsi="宋体" w:eastAsia="宋体" w:cs="宋体"/>
                      <w:b/>
                      <w:szCs w:val="21"/>
                    </w:rPr>
                    <w:t>率</w:t>
                  </w:r>
                </w:p>
                <w:p>
                  <w:pPr>
                    <w:jc w:val="left"/>
                    <w:rPr>
                      <w:rFonts w:ascii="宋体" w:hAnsi="宋体" w:eastAsia="宋体" w:cs="宋体"/>
                      <w:b/>
                      <w:szCs w:val="21"/>
                    </w:rPr>
                  </w:pPr>
                </w:p>
                <w:p>
                  <w:pPr>
                    <w:jc w:val="left"/>
                    <w:rPr>
                      <w:rFonts w:ascii="宋体" w:hAnsi="宋体" w:eastAsia="宋体" w:cs="宋体"/>
                      <w:b/>
                      <w:szCs w:val="21"/>
                    </w:rPr>
                  </w:pPr>
                  <w:r>
                    <w:rPr>
                      <w:rFonts w:hint="eastAsia" w:ascii="宋体" w:hAnsi="宋体" w:eastAsia="宋体" w:cs="宋体"/>
                      <w:b/>
                      <w:szCs w:val="21"/>
                    </w:rPr>
                    <w:t>中标金额                               （万元）</w:t>
                  </w:r>
                </w:p>
              </w:tc>
              <w:tc>
                <w:tcPr>
                  <w:tcW w:w="1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p>
                <w:p>
                  <w:pPr>
                    <w:jc w:val="center"/>
                    <w:rPr>
                      <w:rFonts w:ascii="宋体" w:hAnsi="宋体" w:eastAsia="宋体" w:cs="宋体"/>
                      <w:b/>
                      <w:szCs w:val="21"/>
                    </w:rPr>
                  </w:pPr>
                  <w:r>
                    <w:rPr>
                      <w:rFonts w:hint="eastAsia" w:ascii="宋体" w:hAnsi="宋体" w:eastAsia="宋体" w:cs="宋体"/>
                      <w:b/>
                      <w:szCs w:val="21"/>
                    </w:rPr>
                    <w:t>货物招标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45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100（万元）以下</w:t>
                  </w:r>
                </w:p>
              </w:tc>
              <w:tc>
                <w:tcPr>
                  <w:tcW w:w="1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szCs w:val="21"/>
                    </w:rPr>
                  </w:pPr>
                  <w:r>
                    <w:rPr>
                      <w:rFonts w:hint="eastAsia" w:ascii="宋体" w:hAnsi="宋体" w:eastAsia="宋体" w:cs="宋体"/>
                      <w:b/>
                      <w:szCs w:val="21"/>
                    </w:rPr>
                    <w:t>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45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100-500（万元）</w:t>
                  </w:r>
                </w:p>
              </w:tc>
              <w:tc>
                <w:tcPr>
                  <w:tcW w:w="1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szCs w:val="21"/>
                    </w:rPr>
                  </w:pPr>
                  <w:r>
                    <w:rPr>
                      <w:rFonts w:hint="eastAsia" w:ascii="宋体" w:hAnsi="宋体" w:eastAsia="宋体" w:cs="宋体"/>
                      <w:b/>
                      <w:szCs w:val="21"/>
                    </w:rPr>
                    <w:t>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45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500-1,000（万元）</w:t>
                  </w:r>
                </w:p>
              </w:tc>
              <w:tc>
                <w:tcPr>
                  <w:tcW w:w="1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szCs w:val="21"/>
                    </w:rPr>
                  </w:pPr>
                  <w:r>
                    <w:rPr>
                      <w:rFonts w:hint="eastAsia" w:ascii="宋体" w:hAnsi="宋体" w:eastAsia="宋体" w:cs="宋体"/>
                      <w:b/>
                      <w:szCs w:val="21"/>
                    </w:rPr>
                    <w:t>0.8%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45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1,000-5,000（万元）</w:t>
                  </w:r>
                </w:p>
              </w:tc>
              <w:tc>
                <w:tcPr>
                  <w:tcW w:w="1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szCs w:val="21"/>
                    </w:rPr>
                  </w:pPr>
                  <w:r>
                    <w:rPr>
                      <w:rFonts w:hint="eastAsia" w:ascii="宋体" w:hAnsi="宋体" w:eastAsia="宋体" w:cs="宋体"/>
                      <w:b/>
                      <w:szCs w:val="21"/>
                    </w:rPr>
                    <w:t>0.5%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45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5,000-10,000（万元）</w:t>
                  </w:r>
                </w:p>
              </w:tc>
              <w:tc>
                <w:tcPr>
                  <w:tcW w:w="1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szCs w:val="21"/>
                    </w:rPr>
                  </w:pPr>
                  <w:r>
                    <w:rPr>
                      <w:rFonts w:hint="eastAsia" w:ascii="宋体" w:hAnsi="宋体" w:eastAsia="宋体" w:cs="宋体"/>
                      <w:b/>
                      <w:szCs w:val="21"/>
                    </w:rPr>
                    <w:t>0.25%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45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10,000-100,000（万元）</w:t>
                  </w:r>
                </w:p>
              </w:tc>
              <w:tc>
                <w:tcPr>
                  <w:tcW w:w="1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szCs w:val="21"/>
                    </w:rPr>
                  </w:pPr>
                  <w:r>
                    <w:rPr>
                      <w:rFonts w:hint="eastAsia" w:ascii="宋体" w:hAnsi="宋体" w:eastAsia="宋体" w:cs="宋体"/>
                      <w:b/>
                      <w:szCs w:val="21"/>
                    </w:rPr>
                    <w:t>0.05%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45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100,000（万元）以上</w:t>
                  </w:r>
                </w:p>
              </w:tc>
              <w:tc>
                <w:tcPr>
                  <w:tcW w:w="1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szCs w:val="21"/>
                    </w:rPr>
                  </w:pPr>
                  <w:r>
                    <w:rPr>
                      <w:rFonts w:hint="eastAsia" w:ascii="宋体" w:hAnsi="宋体" w:eastAsia="宋体" w:cs="宋体"/>
                      <w:b/>
                      <w:szCs w:val="21"/>
                    </w:rPr>
                    <w:t>0.01%</w:t>
                  </w:r>
                </w:p>
              </w:tc>
            </w:tr>
            <w:bookmarkEnd w:id="48"/>
          </w:tbl>
          <w:p>
            <w:pPr>
              <w:adjustRightInd w:val="0"/>
              <w:snapToGrid w:val="0"/>
              <w:spacing w:before="0" w:after="0" w:line="360" w:lineRule="auto"/>
              <w:ind w:left="0" w:right="0" w:firstLine="420" w:firstLineChars="200"/>
              <w:rPr>
                <w:rFonts w:ascii="宋体" w:hAnsi="宋体" w:eastAsia="宋体" w:cs="宋体"/>
                <w:szCs w:val="21"/>
              </w:rPr>
            </w:pPr>
            <w:r>
              <w:rPr>
                <w:rFonts w:hint="eastAsia" w:ascii="宋体" w:hAnsi="宋体" w:eastAsia="宋体" w:cs="宋体"/>
                <w:szCs w:val="21"/>
              </w:rPr>
              <w:t>注：中标人在领取该项目（分包）中标通知书时一次性向代理机构支付代理服务费，并填写附件《招标服务费承诺书》加盖公章。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gridSpan w:val="2"/>
            <w:vAlign w:val="center"/>
          </w:tcPr>
          <w:p>
            <w:pPr>
              <w:adjustRightInd w:val="0"/>
              <w:snapToGrid w:val="0"/>
              <w:spacing w:line="360" w:lineRule="auto"/>
              <w:jc w:val="center"/>
              <w:rPr>
                <w:rFonts w:ascii="宋体" w:hAnsi="宋体" w:eastAsia="宋体" w:cs="宋体"/>
                <w:szCs w:val="21"/>
              </w:rPr>
            </w:pPr>
            <w:r>
              <w:rPr>
                <w:rFonts w:ascii="宋体" w:hAnsi="宋体" w:eastAsia="宋体" w:cs="宋体"/>
                <w:szCs w:val="21"/>
              </w:rPr>
              <w:t>竞价中止或终止</w:t>
            </w:r>
          </w:p>
        </w:tc>
        <w:tc>
          <w:tcPr>
            <w:tcW w:w="8777" w:type="dxa"/>
            <w:vAlign w:val="center"/>
          </w:tcPr>
          <w:p>
            <w:pPr>
              <w:adjustRightInd w:val="0"/>
              <w:snapToGrid w:val="0"/>
              <w:spacing w:line="360" w:lineRule="auto"/>
              <w:rPr>
                <w:rFonts w:ascii="宋体" w:hAnsi="宋体" w:eastAsia="宋体" w:cs="宋体"/>
                <w:szCs w:val="21"/>
              </w:rPr>
            </w:pPr>
            <w:r>
              <w:rPr>
                <w:rFonts w:hint="eastAsia" w:ascii="宋体" w:hAnsi="宋体" w:eastAsia="宋体" w:cs="宋体"/>
                <w:szCs w:val="21"/>
              </w:rPr>
              <w:t>（一）有下列情形之一的，采购人将发布中止网上竞价公告，并中止网上竞价活动：</w:t>
            </w:r>
          </w:p>
          <w:p>
            <w:pPr>
              <w:adjustRightInd w:val="0"/>
              <w:snapToGrid w:val="0"/>
              <w:spacing w:line="360" w:lineRule="auto"/>
              <w:rPr>
                <w:rFonts w:ascii="宋体" w:hAnsi="宋体" w:eastAsia="宋体" w:cs="宋体"/>
                <w:szCs w:val="21"/>
              </w:rPr>
            </w:pPr>
            <w:r>
              <w:rPr>
                <w:rFonts w:hint="eastAsia" w:ascii="宋体" w:hAnsi="宋体" w:eastAsia="宋体" w:cs="宋体"/>
                <w:szCs w:val="21"/>
              </w:rPr>
              <w:t>1.公告或公示期间发现竞价的标的物权属争议尚未解决的；</w:t>
            </w:r>
          </w:p>
          <w:p>
            <w:pPr>
              <w:adjustRightInd w:val="0"/>
              <w:snapToGrid w:val="0"/>
              <w:spacing w:line="360" w:lineRule="auto"/>
              <w:rPr>
                <w:rFonts w:ascii="宋体" w:hAnsi="宋体" w:eastAsia="宋体" w:cs="宋体"/>
                <w:szCs w:val="21"/>
              </w:rPr>
            </w:pPr>
            <w:r>
              <w:rPr>
                <w:rFonts w:hint="eastAsia" w:ascii="宋体" w:hAnsi="宋体" w:eastAsia="宋体" w:cs="宋体"/>
                <w:szCs w:val="21"/>
              </w:rPr>
              <w:t>2.因不可抗力或者政策变化应当中止交易的其他情形。</w:t>
            </w:r>
          </w:p>
          <w:p>
            <w:pPr>
              <w:adjustRightInd w:val="0"/>
              <w:snapToGrid w:val="0"/>
              <w:spacing w:line="360" w:lineRule="auto"/>
              <w:rPr>
                <w:rFonts w:ascii="宋体" w:hAnsi="宋体" w:eastAsia="宋体" w:cs="宋体"/>
                <w:szCs w:val="21"/>
              </w:rPr>
            </w:pPr>
            <w:r>
              <w:rPr>
                <w:rFonts w:hint="eastAsia" w:ascii="宋体" w:hAnsi="宋体" w:eastAsia="宋体" w:cs="宋体"/>
                <w:szCs w:val="21"/>
              </w:rPr>
              <w:t>（二）有下列情形之一的，采购人将发布终止网上竞价公告，并终止网上竞价活动：</w:t>
            </w:r>
          </w:p>
          <w:p>
            <w:pPr>
              <w:adjustRightInd w:val="0"/>
              <w:snapToGrid w:val="0"/>
              <w:spacing w:line="360" w:lineRule="auto"/>
              <w:rPr>
                <w:rFonts w:ascii="宋体" w:hAnsi="宋体" w:eastAsia="宋体" w:cs="宋体"/>
                <w:szCs w:val="21"/>
              </w:rPr>
            </w:pPr>
            <w:r>
              <w:rPr>
                <w:rFonts w:hint="eastAsia" w:ascii="宋体" w:hAnsi="宋体" w:eastAsia="宋体" w:cs="宋体"/>
                <w:szCs w:val="21"/>
              </w:rPr>
              <w:t>1.采购人因有关政策规定、废旧物资处理所依据的客观情况等发生重大变化提出终止交易的；</w:t>
            </w:r>
          </w:p>
          <w:p>
            <w:pPr>
              <w:adjustRightInd w:val="0"/>
              <w:snapToGrid w:val="0"/>
              <w:spacing w:line="360" w:lineRule="auto"/>
              <w:rPr>
                <w:rFonts w:ascii="宋体" w:hAnsi="宋体" w:eastAsia="宋体" w:cs="宋体"/>
                <w:szCs w:val="21"/>
              </w:rPr>
            </w:pPr>
            <w:r>
              <w:rPr>
                <w:rFonts w:hint="eastAsia" w:ascii="宋体" w:hAnsi="宋体" w:eastAsia="宋体" w:cs="宋体"/>
                <w:szCs w:val="21"/>
              </w:rPr>
              <w:t>2.因不可抗力应当终止交易的；</w:t>
            </w:r>
          </w:p>
          <w:p>
            <w:pPr>
              <w:adjustRightInd w:val="0"/>
              <w:snapToGrid w:val="0"/>
              <w:spacing w:line="360" w:lineRule="auto"/>
              <w:rPr>
                <w:rFonts w:ascii="宋体" w:hAnsi="宋体" w:eastAsia="宋体" w:cs="宋体"/>
                <w:szCs w:val="21"/>
              </w:rPr>
            </w:pPr>
            <w:r>
              <w:rPr>
                <w:rFonts w:hint="eastAsia" w:ascii="宋体" w:hAnsi="宋体" w:eastAsia="宋体" w:cs="宋体"/>
                <w:szCs w:val="21"/>
              </w:rPr>
              <w:t>3.法律法规规定的其他情形。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9" w:type="dxa"/>
            <w:gridSpan w:val="3"/>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特别注意事项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gridSpan w:val="2"/>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 xml:space="preserve">其他 </w:t>
            </w:r>
          </w:p>
        </w:tc>
        <w:tc>
          <w:tcPr>
            <w:tcW w:w="8777" w:type="dxa"/>
            <w:vAlign w:val="center"/>
          </w:tcPr>
          <w:p>
            <w:pPr>
              <w:adjustRightInd w:val="0"/>
              <w:snapToGrid w:val="0"/>
              <w:spacing w:line="360" w:lineRule="auto"/>
              <w:rPr>
                <w:rFonts w:ascii="宋体" w:hAnsi="宋体" w:eastAsia="宋体" w:cs="宋体"/>
                <w:szCs w:val="21"/>
              </w:rPr>
            </w:pPr>
            <w:r>
              <w:rPr>
                <w:rFonts w:hint="eastAsia" w:ascii="宋体" w:hAnsi="宋体" w:eastAsia="宋体" w:cs="宋体"/>
                <w:szCs w:val="21"/>
              </w:rPr>
              <w:t>1.以竞价文件中所附合同为模版签订合同。</w:t>
            </w:r>
          </w:p>
          <w:p>
            <w:pPr>
              <w:adjustRightInd w:val="0"/>
              <w:snapToGrid w:val="0"/>
              <w:spacing w:line="360" w:lineRule="auto"/>
              <w:rPr>
                <w:rFonts w:ascii="宋体" w:hAnsi="宋体" w:eastAsia="宋体" w:cs="宋体"/>
                <w:szCs w:val="21"/>
              </w:rPr>
            </w:pPr>
            <w:r>
              <w:rPr>
                <w:rFonts w:hint="eastAsia" w:ascii="宋体" w:hAnsi="宋体" w:eastAsia="宋体" w:cs="宋体"/>
                <w:szCs w:val="21"/>
              </w:rPr>
              <w:t>2、代理服务费承诺书。</w:t>
            </w:r>
          </w:p>
        </w:tc>
      </w:tr>
    </w:tbl>
    <w:p>
      <w:pPr>
        <w:adjustRightInd w:val="0"/>
        <w:snapToGrid w:val="0"/>
        <w:spacing w:line="360" w:lineRule="auto"/>
        <w:jc w:val="center"/>
        <w:rPr>
          <w:rFonts w:cs="Arial" w:asciiTheme="minorEastAsia" w:hAnsiTheme="minorEastAsia"/>
          <w:sz w:val="24"/>
          <w:szCs w:val="24"/>
        </w:rPr>
        <w:sectPr>
          <w:pgSz w:w="11906" w:h="16838"/>
          <w:pgMar w:top="1440" w:right="1466" w:bottom="1276" w:left="1800" w:header="851" w:footer="992" w:gutter="0"/>
          <w:cols w:space="720" w:num="1"/>
          <w:docGrid w:type="linesAndChars" w:linePitch="312" w:charSpace="0"/>
        </w:sectPr>
      </w:pPr>
    </w:p>
    <w:p>
      <w:pPr>
        <w:pStyle w:val="4"/>
        <w:spacing w:before="0" w:after="0" w:line="360" w:lineRule="auto"/>
        <w:ind w:left="0" w:firstLine="0"/>
        <w:jc w:val="center"/>
        <w:textAlignment w:val="auto"/>
        <w:rPr>
          <w:rFonts w:cs="Arial" w:asciiTheme="minorEastAsia" w:hAnsiTheme="minorEastAsia" w:eastAsiaTheme="minorEastAsia"/>
        </w:rPr>
      </w:pPr>
      <w:bookmarkStart w:id="49" w:name="_Toc152042364"/>
      <w:bookmarkStart w:id="50" w:name="_Toc179632605"/>
      <w:bookmarkStart w:id="51" w:name="_Toc144974554"/>
      <w:bookmarkStart w:id="52" w:name="_Toc96607390"/>
      <w:bookmarkStart w:id="53" w:name="_Toc403136551"/>
      <w:bookmarkStart w:id="54" w:name="_Toc152045587"/>
      <w:r>
        <w:rPr>
          <w:rFonts w:hint="eastAsia" w:cs="Arial" w:asciiTheme="minorEastAsia" w:hAnsiTheme="minorEastAsia" w:eastAsiaTheme="minorEastAsia"/>
        </w:rPr>
        <w:t>第三章</w:t>
      </w:r>
      <w:bookmarkEnd w:id="49"/>
      <w:bookmarkEnd w:id="50"/>
      <w:bookmarkEnd w:id="51"/>
      <w:bookmarkEnd w:id="52"/>
      <w:bookmarkEnd w:id="53"/>
      <w:bookmarkEnd w:id="54"/>
      <w:r>
        <w:rPr>
          <w:rFonts w:hint="eastAsia" w:cs="Arial" w:asciiTheme="minorEastAsia" w:hAnsiTheme="minorEastAsia" w:eastAsiaTheme="minorEastAsia"/>
        </w:rPr>
        <w:t>资格审查办法（合格制）</w:t>
      </w:r>
    </w:p>
    <w:p>
      <w:pPr>
        <w:spacing w:line="400" w:lineRule="exact"/>
        <w:rPr>
          <w:rFonts w:cs="宋体" w:asciiTheme="minorEastAsia" w:hAnsiTheme="minorEastAsia"/>
          <w:b/>
          <w:sz w:val="24"/>
          <w:szCs w:val="24"/>
        </w:rPr>
      </w:pPr>
    </w:p>
    <w:p>
      <w:pPr>
        <w:pStyle w:val="59"/>
        <w:ind w:firstLine="562"/>
        <w:rPr>
          <w:rFonts w:cs="宋体" w:asciiTheme="minorEastAsia" w:hAnsiTheme="minorEastAsia" w:eastAsiaTheme="minorEastAsia"/>
        </w:rPr>
      </w:pPr>
      <w:bookmarkStart w:id="55" w:name="_Toc152047233"/>
      <w:bookmarkStart w:id="56" w:name="_Toc144974437"/>
      <w:bookmarkStart w:id="57" w:name="_Toc144235629"/>
      <w:bookmarkStart w:id="58" w:name="_Toc17894199"/>
      <w:bookmarkStart w:id="59" w:name="_Toc42265102"/>
      <w:r>
        <w:rPr>
          <w:rFonts w:hint="eastAsia" w:cs="宋体" w:asciiTheme="minorEastAsia" w:hAnsiTheme="minorEastAsia" w:eastAsiaTheme="minorEastAsia"/>
        </w:rPr>
        <w:t>资格审查办法前附表</w:t>
      </w:r>
      <w:bookmarkEnd w:id="55"/>
      <w:bookmarkEnd w:id="56"/>
      <w:bookmarkEnd w:id="57"/>
      <w:bookmarkEnd w:id="58"/>
      <w:bookmarkEnd w:id="59"/>
    </w:p>
    <w:tbl>
      <w:tblPr>
        <w:tblStyle w:val="82"/>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780"/>
        <w:gridCol w:w="2777"/>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1434" w:type="dxa"/>
            <w:gridSpan w:val="2"/>
            <w:vAlign w:val="center"/>
          </w:tcPr>
          <w:p>
            <w:pPr>
              <w:pStyle w:val="365"/>
              <w:ind w:left="-105" w:right="-105"/>
              <w:rPr>
                <w:rFonts w:cs="宋体" w:asciiTheme="minorEastAsia" w:hAnsiTheme="minorEastAsia" w:eastAsiaTheme="minorEastAsia"/>
                <w:kern w:val="2"/>
              </w:rPr>
            </w:pPr>
            <w:r>
              <w:rPr>
                <w:rFonts w:hint="eastAsia" w:cs="宋体" w:asciiTheme="minorEastAsia" w:hAnsiTheme="minorEastAsia" w:eastAsiaTheme="minorEastAsia"/>
                <w:kern w:val="2"/>
              </w:rPr>
              <w:t>条款号</w:t>
            </w:r>
          </w:p>
        </w:tc>
        <w:tc>
          <w:tcPr>
            <w:tcW w:w="2777" w:type="dxa"/>
            <w:vAlign w:val="center"/>
          </w:tcPr>
          <w:p>
            <w:pPr>
              <w:pStyle w:val="365"/>
              <w:ind w:left="-105" w:right="-105"/>
              <w:rPr>
                <w:rFonts w:cs="宋体" w:asciiTheme="minorEastAsia" w:hAnsiTheme="minorEastAsia" w:eastAsiaTheme="minorEastAsia"/>
                <w:kern w:val="2"/>
              </w:rPr>
            </w:pPr>
            <w:r>
              <w:rPr>
                <w:rFonts w:hint="eastAsia" w:cs="宋体" w:asciiTheme="minorEastAsia" w:hAnsiTheme="minorEastAsia" w:eastAsiaTheme="minorEastAsia"/>
                <w:kern w:val="2"/>
              </w:rPr>
              <w:t>审查因素</w:t>
            </w:r>
          </w:p>
        </w:tc>
        <w:tc>
          <w:tcPr>
            <w:tcW w:w="5041" w:type="dxa"/>
            <w:vAlign w:val="center"/>
          </w:tcPr>
          <w:p>
            <w:pPr>
              <w:pStyle w:val="365"/>
              <w:ind w:left="-105" w:right="-105"/>
              <w:rPr>
                <w:rFonts w:cs="宋体" w:asciiTheme="minorEastAsia" w:hAnsiTheme="minorEastAsia" w:eastAsiaTheme="minorEastAsia"/>
                <w:kern w:val="2"/>
              </w:rPr>
            </w:pPr>
            <w:r>
              <w:rPr>
                <w:rFonts w:hint="eastAsia" w:cs="宋体" w:asciiTheme="minorEastAsia" w:hAnsiTheme="minorEastAsia" w:eastAsiaTheme="minorEastAsia"/>
                <w:kern w:val="2"/>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dxa"/>
            <w:vMerge w:val="restart"/>
            <w:vAlign w:val="center"/>
          </w:tcPr>
          <w:p>
            <w:pPr>
              <w:pStyle w:val="365"/>
              <w:ind w:left="-105" w:right="-105"/>
              <w:rPr>
                <w:rFonts w:cs="宋体" w:asciiTheme="minorEastAsia" w:hAnsiTheme="minorEastAsia" w:eastAsiaTheme="minorEastAsia"/>
                <w:kern w:val="2"/>
              </w:rPr>
            </w:pPr>
            <w:r>
              <w:rPr>
                <w:rFonts w:hint="eastAsia" w:cs="宋体" w:asciiTheme="minorEastAsia" w:hAnsiTheme="minorEastAsia" w:eastAsiaTheme="minorEastAsia"/>
                <w:kern w:val="2"/>
              </w:rPr>
              <w:t>2.1</w:t>
            </w:r>
          </w:p>
        </w:tc>
        <w:tc>
          <w:tcPr>
            <w:tcW w:w="780" w:type="dxa"/>
            <w:vMerge w:val="restart"/>
            <w:vAlign w:val="center"/>
          </w:tcPr>
          <w:p>
            <w:pPr>
              <w:pStyle w:val="365"/>
              <w:ind w:left="-105" w:right="-105"/>
              <w:rPr>
                <w:rFonts w:cs="宋体" w:asciiTheme="minorEastAsia" w:hAnsiTheme="minorEastAsia" w:eastAsiaTheme="minorEastAsia"/>
                <w:kern w:val="2"/>
              </w:rPr>
            </w:pPr>
            <w:r>
              <w:rPr>
                <w:rFonts w:hint="eastAsia" w:cs="宋体" w:asciiTheme="minorEastAsia" w:hAnsiTheme="minorEastAsia" w:eastAsiaTheme="minorEastAsia"/>
                <w:kern w:val="2"/>
              </w:rPr>
              <w:t>初步</w:t>
            </w:r>
          </w:p>
          <w:p>
            <w:pPr>
              <w:pStyle w:val="365"/>
              <w:ind w:left="-105" w:right="-105"/>
              <w:rPr>
                <w:rFonts w:cs="宋体" w:asciiTheme="minorEastAsia" w:hAnsiTheme="minorEastAsia" w:eastAsiaTheme="minorEastAsia"/>
                <w:kern w:val="2"/>
              </w:rPr>
            </w:pPr>
            <w:r>
              <w:rPr>
                <w:rFonts w:hint="eastAsia" w:cs="宋体" w:asciiTheme="minorEastAsia" w:hAnsiTheme="minorEastAsia" w:eastAsiaTheme="minorEastAsia"/>
                <w:kern w:val="2"/>
              </w:rPr>
              <w:t>审查</w:t>
            </w:r>
          </w:p>
          <w:p>
            <w:pPr>
              <w:pStyle w:val="365"/>
              <w:ind w:left="-105" w:right="-105"/>
              <w:rPr>
                <w:rFonts w:cs="宋体" w:asciiTheme="minorEastAsia" w:hAnsiTheme="minorEastAsia" w:eastAsiaTheme="minorEastAsia"/>
                <w:kern w:val="2"/>
              </w:rPr>
            </w:pPr>
            <w:r>
              <w:rPr>
                <w:rFonts w:hint="eastAsia" w:cs="宋体" w:asciiTheme="minorEastAsia" w:hAnsiTheme="minorEastAsia" w:eastAsiaTheme="minorEastAsia"/>
                <w:kern w:val="2"/>
              </w:rPr>
              <w:t>标准</w:t>
            </w:r>
          </w:p>
        </w:tc>
        <w:tc>
          <w:tcPr>
            <w:tcW w:w="2777" w:type="dxa"/>
            <w:vAlign w:val="center"/>
          </w:tcPr>
          <w:p>
            <w:pPr>
              <w:autoSpaceDE w:val="0"/>
              <w:autoSpaceDN w:val="0"/>
              <w:adjustRightInd w:val="0"/>
              <w:ind w:right="-20" w:firstLine="420"/>
              <w:jc w:val="center"/>
              <w:rPr>
                <w:rFonts w:cs="宋体" w:asciiTheme="minorEastAsia" w:hAnsiTheme="minorEastAsia"/>
              </w:rPr>
            </w:pPr>
            <w:r>
              <w:rPr>
                <w:rFonts w:hint="eastAsia" w:cs="MingLiU" w:asciiTheme="minorEastAsia" w:hAnsiTheme="minorEastAsia"/>
                <w:kern w:val="0"/>
                <w:szCs w:val="21"/>
              </w:rPr>
              <w:t>申请人名称</w:t>
            </w:r>
          </w:p>
        </w:tc>
        <w:tc>
          <w:tcPr>
            <w:tcW w:w="5041" w:type="dxa"/>
            <w:vAlign w:val="center"/>
          </w:tcPr>
          <w:p>
            <w:pPr>
              <w:autoSpaceDE w:val="0"/>
              <w:autoSpaceDN w:val="0"/>
              <w:adjustRightInd w:val="0"/>
              <w:ind w:right="-20" w:firstLine="420"/>
              <w:rPr>
                <w:rFonts w:cs="宋体" w:asciiTheme="minorEastAsia" w:hAnsiTheme="minorEastAsia"/>
              </w:rPr>
            </w:pPr>
            <w:r>
              <w:rPr>
                <w:rFonts w:asciiTheme="minorEastAsia" w:hAnsiTheme="minorEastAsia"/>
                <w:kern w:val="0"/>
                <w:szCs w:val="21"/>
              </w:rPr>
              <w:t>与营业执照一致</w:t>
            </w:r>
            <w:r>
              <w:rPr>
                <w:rFonts w:hint="eastAsia" w:asciiTheme="minorEastAsia" w:hAnsiTheme="minorEastAsia"/>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dxa"/>
            <w:vMerge w:val="continue"/>
            <w:vAlign w:val="center"/>
          </w:tcPr>
          <w:p>
            <w:pPr>
              <w:pStyle w:val="365"/>
              <w:ind w:left="-105" w:right="-105"/>
              <w:rPr>
                <w:rFonts w:cs="宋体" w:asciiTheme="minorEastAsia" w:hAnsiTheme="minorEastAsia" w:eastAsiaTheme="minorEastAsia"/>
                <w:kern w:val="2"/>
              </w:rPr>
            </w:pPr>
          </w:p>
        </w:tc>
        <w:tc>
          <w:tcPr>
            <w:tcW w:w="780" w:type="dxa"/>
            <w:vMerge w:val="continue"/>
            <w:vAlign w:val="center"/>
          </w:tcPr>
          <w:p>
            <w:pPr>
              <w:pStyle w:val="365"/>
              <w:ind w:left="-105" w:right="-105"/>
              <w:rPr>
                <w:rFonts w:cs="宋体" w:asciiTheme="minorEastAsia" w:hAnsiTheme="minorEastAsia" w:eastAsiaTheme="minorEastAsia"/>
                <w:kern w:val="2"/>
              </w:rPr>
            </w:pPr>
          </w:p>
        </w:tc>
        <w:tc>
          <w:tcPr>
            <w:tcW w:w="2777" w:type="dxa"/>
            <w:vAlign w:val="center"/>
          </w:tcPr>
          <w:p>
            <w:pPr>
              <w:pStyle w:val="365"/>
              <w:ind w:left="-105" w:right="-105"/>
              <w:rPr>
                <w:rFonts w:cs="宋体" w:asciiTheme="minorEastAsia" w:hAnsiTheme="minorEastAsia" w:eastAsiaTheme="minorEastAsia"/>
                <w:kern w:val="2"/>
              </w:rPr>
            </w:pPr>
            <w:r>
              <w:rPr>
                <w:rFonts w:hint="eastAsia" w:cs="宋体" w:asciiTheme="minorEastAsia" w:hAnsiTheme="minorEastAsia" w:eastAsiaTheme="minorEastAsia"/>
                <w:kern w:val="2"/>
              </w:rPr>
              <w:t>申请文件签字盖章</w:t>
            </w:r>
          </w:p>
        </w:tc>
        <w:tc>
          <w:tcPr>
            <w:tcW w:w="5041" w:type="dxa"/>
            <w:vAlign w:val="center"/>
          </w:tcPr>
          <w:p>
            <w:pPr>
              <w:pStyle w:val="365"/>
              <w:spacing w:line="360" w:lineRule="auto"/>
              <w:ind w:left="-105" w:right="-105"/>
              <w:jc w:val="left"/>
              <w:rPr>
                <w:rFonts w:cs="宋体" w:asciiTheme="minorEastAsia" w:hAnsiTheme="minorEastAsia" w:eastAsiaTheme="minorEastAsia"/>
                <w:kern w:val="2"/>
              </w:rPr>
            </w:pPr>
            <w:r>
              <w:rPr>
                <w:rFonts w:hint="eastAsia" w:cs="宋体" w:asciiTheme="minorEastAsia" w:hAnsiTheme="minorEastAsia" w:eastAsiaTheme="minorEastAsia"/>
                <w:kern w:val="2"/>
              </w:rPr>
              <w:t>有法定代表人或其委托代理人签字或加盖竞价申请人单位法人章。要求竞价申请人的法定代表人或其授权代表签名的，应采用手写签名后扫描为PDF格式上传至渝e招电子招标采购平台。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dxa"/>
            <w:vMerge w:val="continue"/>
            <w:vAlign w:val="center"/>
          </w:tcPr>
          <w:p>
            <w:pPr>
              <w:pStyle w:val="365"/>
              <w:ind w:left="-105" w:right="-105"/>
              <w:rPr>
                <w:rFonts w:cs="宋体" w:asciiTheme="minorEastAsia" w:hAnsiTheme="minorEastAsia" w:eastAsiaTheme="minorEastAsia"/>
                <w:kern w:val="2"/>
              </w:rPr>
            </w:pPr>
          </w:p>
        </w:tc>
        <w:tc>
          <w:tcPr>
            <w:tcW w:w="780" w:type="dxa"/>
            <w:vMerge w:val="continue"/>
            <w:vAlign w:val="center"/>
          </w:tcPr>
          <w:p>
            <w:pPr>
              <w:pStyle w:val="365"/>
              <w:ind w:left="-105" w:right="-105"/>
              <w:rPr>
                <w:rFonts w:cs="宋体" w:asciiTheme="minorEastAsia" w:hAnsiTheme="minorEastAsia" w:eastAsiaTheme="minorEastAsia"/>
                <w:kern w:val="2"/>
              </w:rPr>
            </w:pPr>
          </w:p>
        </w:tc>
        <w:tc>
          <w:tcPr>
            <w:tcW w:w="2777" w:type="dxa"/>
            <w:vAlign w:val="center"/>
          </w:tcPr>
          <w:p>
            <w:pPr>
              <w:pStyle w:val="365"/>
              <w:ind w:left="-105" w:right="-105"/>
              <w:rPr>
                <w:rFonts w:cs="宋体" w:asciiTheme="minorEastAsia" w:hAnsiTheme="minorEastAsia" w:eastAsiaTheme="minorEastAsia"/>
                <w:kern w:val="2"/>
              </w:rPr>
            </w:pPr>
            <w:r>
              <w:rPr>
                <w:rFonts w:hint="eastAsia" w:cs="宋体" w:asciiTheme="minorEastAsia" w:hAnsiTheme="minorEastAsia" w:eastAsiaTheme="minorEastAsia"/>
                <w:kern w:val="2"/>
              </w:rPr>
              <w:t>申请文件格式</w:t>
            </w:r>
          </w:p>
        </w:tc>
        <w:tc>
          <w:tcPr>
            <w:tcW w:w="5041" w:type="dxa"/>
            <w:vAlign w:val="center"/>
          </w:tcPr>
          <w:p>
            <w:pPr>
              <w:autoSpaceDE w:val="0"/>
              <w:autoSpaceDN w:val="0"/>
              <w:adjustRightInd w:val="0"/>
              <w:spacing w:line="360" w:lineRule="auto"/>
              <w:ind w:right="-20" w:firstLine="420"/>
              <w:rPr>
                <w:rFonts w:cs="宋体" w:asciiTheme="minorEastAsia" w:hAnsiTheme="minorEastAsia"/>
                <w:snapToGrid w:val="0"/>
                <w:szCs w:val="21"/>
              </w:rPr>
            </w:pPr>
            <w:r>
              <w:rPr>
                <w:rFonts w:hint="eastAsia" w:cs="宋体" w:asciiTheme="minorEastAsia" w:hAnsiTheme="minorEastAsia"/>
                <w:snapToGrid w:val="0"/>
                <w:szCs w:val="21"/>
              </w:rPr>
              <w:t>符合第五章“竞价资格预审申请文件格式”的要求，字迹清晰可辨。</w:t>
            </w:r>
          </w:p>
          <w:p>
            <w:pPr>
              <w:autoSpaceDE w:val="0"/>
              <w:autoSpaceDN w:val="0"/>
              <w:adjustRightInd w:val="0"/>
              <w:spacing w:line="360" w:lineRule="auto"/>
              <w:ind w:right="-20" w:firstLine="420"/>
              <w:rPr>
                <w:rFonts w:cs="宋体" w:asciiTheme="minorEastAsia" w:hAnsiTheme="minorEastAsia"/>
                <w:snapToGrid w:val="0"/>
                <w:szCs w:val="21"/>
              </w:rPr>
            </w:pPr>
            <w:r>
              <w:rPr>
                <w:rFonts w:hint="eastAsia" w:cs="宋体" w:asciiTheme="minorEastAsia" w:hAnsiTheme="minorEastAsia"/>
                <w:snapToGrid w:val="0"/>
                <w:szCs w:val="21"/>
              </w:rPr>
              <w:t>1.竞价资格预审申请文件附表齐全完整，内容均按规定填写；</w:t>
            </w:r>
          </w:p>
          <w:p>
            <w:pPr>
              <w:autoSpaceDE w:val="0"/>
              <w:autoSpaceDN w:val="0"/>
              <w:adjustRightInd w:val="0"/>
              <w:spacing w:line="360" w:lineRule="auto"/>
              <w:ind w:right="-20" w:firstLine="420"/>
              <w:rPr>
                <w:rFonts w:cs="宋体" w:asciiTheme="minorEastAsia" w:hAnsiTheme="minorEastAsia"/>
                <w:snapToGrid w:val="0"/>
                <w:szCs w:val="21"/>
              </w:rPr>
            </w:pPr>
            <w:r>
              <w:rPr>
                <w:rFonts w:hint="eastAsia" w:cs="宋体" w:asciiTheme="minorEastAsia" w:hAnsiTheme="minorEastAsia"/>
                <w:snapToGrid w:val="0"/>
                <w:szCs w:val="21"/>
              </w:rPr>
              <w:t xml:space="preserve">2.按规定提供了拟投入的主要人员的证件复印件或扫描件，证件清晰可辨、有效；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654" w:type="dxa"/>
            <w:vMerge w:val="continue"/>
            <w:vAlign w:val="center"/>
          </w:tcPr>
          <w:p>
            <w:pPr>
              <w:pStyle w:val="365"/>
              <w:ind w:left="-105" w:right="-105"/>
              <w:rPr>
                <w:rFonts w:cs="宋体" w:asciiTheme="minorEastAsia" w:hAnsiTheme="minorEastAsia" w:eastAsiaTheme="minorEastAsia"/>
                <w:kern w:val="2"/>
              </w:rPr>
            </w:pPr>
          </w:p>
        </w:tc>
        <w:tc>
          <w:tcPr>
            <w:tcW w:w="780" w:type="dxa"/>
            <w:vMerge w:val="continue"/>
            <w:vAlign w:val="center"/>
          </w:tcPr>
          <w:p>
            <w:pPr>
              <w:pStyle w:val="365"/>
              <w:ind w:left="-105" w:right="-105"/>
              <w:rPr>
                <w:rFonts w:cs="宋体" w:asciiTheme="minorEastAsia" w:hAnsiTheme="minorEastAsia" w:eastAsiaTheme="minorEastAsia"/>
                <w:kern w:val="2"/>
              </w:rPr>
            </w:pPr>
          </w:p>
        </w:tc>
        <w:tc>
          <w:tcPr>
            <w:tcW w:w="2777" w:type="dxa"/>
            <w:vAlign w:val="center"/>
          </w:tcPr>
          <w:p>
            <w:pPr>
              <w:ind w:firstLine="420"/>
              <w:jc w:val="center"/>
              <w:rPr>
                <w:rFonts w:cs="宋体" w:asciiTheme="minorEastAsia" w:hAnsiTheme="minorEastAsia"/>
              </w:rPr>
            </w:pPr>
            <w:r>
              <w:rPr>
                <w:rFonts w:hint="eastAsia" w:cs="Lucida Sans" w:asciiTheme="minorEastAsia" w:hAnsiTheme="minorEastAsia"/>
                <w:kern w:val="0"/>
              </w:rPr>
              <w:t>申请文件的签署</w:t>
            </w:r>
          </w:p>
        </w:tc>
        <w:tc>
          <w:tcPr>
            <w:tcW w:w="5041" w:type="dxa"/>
            <w:vAlign w:val="center"/>
          </w:tcPr>
          <w:p>
            <w:pPr>
              <w:pStyle w:val="18"/>
              <w:spacing w:line="360" w:lineRule="auto"/>
              <w:ind w:firstLine="420"/>
              <w:rPr>
                <w:rFonts w:cs="宋体" w:asciiTheme="minorEastAsia" w:hAnsiTheme="minorEastAsia" w:eastAsiaTheme="minorEastAsia"/>
                <w:snapToGrid w:val="0"/>
                <w:sz w:val="21"/>
                <w:szCs w:val="21"/>
              </w:rPr>
            </w:pPr>
            <w:r>
              <w:rPr>
                <w:rFonts w:hint="eastAsia" w:cs="宋体" w:asciiTheme="minorEastAsia" w:hAnsiTheme="minorEastAsia" w:eastAsiaTheme="minorEastAsia"/>
                <w:snapToGrid w:val="0"/>
                <w:sz w:val="21"/>
                <w:szCs w:val="21"/>
              </w:rPr>
              <w:t>申请文件上法定代表人或其授权代理人的签字（或盖章）齐全。竞价文件第五章竞价资格预审申请文件格式要求加盖竞价申请人单位法人章的，必须加盖竞价申请人单位法人章。竞价文件要求竞价申请人的法定代表人或其授权代表签名的，应采用手写签名后扫描为PDF格式上传至渝e招电子招标采购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54" w:type="dxa"/>
            <w:vMerge w:val="continue"/>
            <w:vAlign w:val="center"/>
          </w:tcPr>
          <w:p>
            <w:pPr>
              <w:pStyle w:val="365"/>
              <w:ind w:left="-105" w:right="-105"/>
              <w:rPr>
                <w:rFonts w:cs="宋体" w:asciiTheme="minorEastAsia" w:hAnsiTheme="minorEastAsia" w:eastAsiaTheme="minorEastAsia"/>
                <w:kern w:val="2"/>
              </w:rPr>
            </w:pPr>
          </w:p>
        </w:tc>
        <w:tc>
          <w:tcPr>
            <w:tcW w:w="780" w:type="dxa"/>
            <w:vMerge w:val="continue"/>
            <w:vAlign w:val="center"/>
          </w:tcPr>
          <w:p>
            <w:pPr>
              <w:pStyle w:val="365"/>
              <w:ind w:left="-105" w:right="-105"/>
              <w:rPr>
                <w:rFonts w:cs="宋体" w:asciiTheme="minorEastAsia" w:hAnsiTheme="minorEastAsia" w:eastAsiaTheme="minorEastAsia"/>
                <w:kern w:val="2"/>
              </w:rPr>
            </w:pPr>
          </w:p>
        </w:tc>
        <w:tc>
          <w:tcPr>
            <w:tcW w:w="2777" w:type="dxa"/>
            <w:vAlign w:val="center"/>
          </w:tcPr>
          <w:p>
            <w:pPr>
              <w:ind w:firstLine="420"/>
              <w:jc w:val="center"/>
              <w:rPr>
                <w:rFonts w:cs="Lucida Sans" w:asciiTheme="minorEastAsia" w:hAnsiTheme="minorEastAsia"/>
                <w:kern w:val="0"/>
              </w:rPr>
            </w:pPr>
            <w:r>
              <w:rPr>
                <w:rFonts w:hint="eastAsia" w:cs="Lucida Sans" w:asciiTheme="minorEastAsia" w:hAnsiTheme="minorEastAsia"/>
                <w:kern w:val="0"/>
              </w:rPr>
              <w:t>联合体</w:t>
            </w:r>
          </w:p>
        </w:tc>
        <w:tc>
          <w:tcPr>
            <w:tcW w:w="5041" w:type="dxa"/>
            <w:vAlign w:val="center"/>
          </w:tcPr>
          <w:p>
            <w:pPr>
              <w:pStyle w:val="18"/>
              <w:ind w:firstLine="420"/>
              <w:rPr>
                <w:rFonts w:cs="Lucida Sans" w:asciiTheme="minorEastAsia" w:hAnsiTheme="minorEastAsia" w:eastAsiaTheme="minorEastAsia"/>
                <w:sz w:val="21"/>
              </w:rPr>
            </w:pPr>
            <w:r>
              <w:rPr>
                <w:rFonts w:hint="eastAsia" w:cs="Lucida Sans" w:asciiTheme="minorEastAsia" w:hAnsiTheme="minorEastAsia" w:eastAsiaTheme="minorEastAsia"/>
                <w:sz w:val="21"/>
              </w:rPr>
              <w:t>不允许联合体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654" w:type="dxa"/>
            <w:vMerge w:val="continue"/>
            <w:vAlign w:val="center"/>
          </w:tcPr>
          <w:p>
            <w:pPr>
              <w:pStyle w:val="365"/>
              <w:ind w:left="-105" w:right="-105"/>
              <w:rPr>
                <w:rFonts w:cs="宋体" w:asciiTheme="minorEastAsia" w:hAnsiTheme="minorEastAsia" w:eastAsiaTheme="minorEastAsia"/>
                <w:kern w:val="2"/>
              </w:rPr>
            </w:pPr>
          </w:p>
        </w:tc>
        <w:tc>
          <w:tcPr>
            <w:tcW w:w="780" w:type="dxa"/>
            <w:vMerge w:val="continue"/>
            <w:vAlign w:val="center"/>
          </w:tcPr>
          <w:p>
            <w:pPr>
              <w:pStyle w:val="365"/>
              <w:ind w:left="-105" w:right="-105"/>
              <w:rPr>
                <w:rFonts w:cs="宋体" w:asciiTheme="minorEastAsia" w:hAnsiTheme="minorEastAsia" w:eastAsiaTheme="minorEastAsia"/>
                <w:kern w:val="2"/>
              </w:rPr>
            </w:pPr>
          </w:p>
        </w:tc>
        <w:tc>
          <w:tcPr>
            <w:tcW w:w="2777" w:type="dxa"/>
            <w:vAlign w:val="center"/>
          </w:tcPr>
          <w:p>
            <w:pPr>
              <w:ind w:firstLine="420"/>
              <w:jc w:val="center"/>
              <w:rPr>
                <w:rFonts w:cs="宋体" w:asciiTheme="minorEastAsia" w:hAnsiTheme="minorEastAsia"/>
              </w:rPr>
            </w:pPr>
            <w:r>
              <w:rPr>
                <w:rFonts w:hint="eastAsia" w:asciiTheme="minorEastAsia" w:hAnsiTheme="minorEastAsia"/>
                <w:kern w:val="0"/>
              </w:rPr>
              <w:t>委托代理人</w:t>
            </w:r>
          </w:p>
        </w:tc>
        <w:tc>
          <w:tcPr>
            <w:tcW w:w="5041" w:type="dxa"/>
            <w:vAlign w:val="center"/>
          </w:tcPr>
          <w:p>
            <w:pPr>
              <w:ind w:firstLine="420"/>
              <w:rPr>
                <w:rFonts w:cs="宋体" w:asciiTheme="minorEastAsia" w:hAnsiTheme="minorEastAsia"/>
              </w:rPr>
            </w:pPr>
            <w:r>
              <w:rPr>
                <w:rFonts w:hint="eastAsia" w:cs="Lucida Sans" w:asciiTheme="minorEastAsia" w:hAnsiTheme="minorEastAsia"/>
                <w:kern w:val="0"/>
              </w:rPr>
              <w:t>申请人法定代表人的委托代理人有法定代表人签署的授权委托书，且其授权委托书符合申请文件规定的格式。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dxa"/>
            <w:vMerge w:val="restart"/>
            <w:vAlign w:val="center"/>
          </w:tcPr>
          <w:p>
            <w:pPr>
              <w:pStyle w:val="365"/>
              <w:ind w:left="-105" w:right="-105"/>
              <w:rPr>
                <w:rFonts w:cs="宋体" w:asciiTheme="minorEastAsia" w:hAnsiTheme="minorEastAsia" w:eastAsiaTheme="minorEastAsia"/>
                <w:kern w:val="2"/>
              </w:rPr>
            </w:pPr>
            <w:r>
              <w:rPr>
                <w:rFonts w:hint="eastAsia" w:cs="宋体" w:asciiTheme="minorEastAsia" w:hAnsiTheme="minorEastAsia" w:eastAsiaTheme="minorEastAsia"/>
                <w:kern w:val="2"/>
              </w:rPr>
              <w:t>2.2</w:t>
            </w:r>
          </w:p>
        </w:tc>
        <w:tc>
          <w:tcPr>
            <w:tcW w:w="780" w:type="dxa"/>
            <w:vMerge w:val="restart"/>
            <w:vAlign w:val="center"/>
          </w:tcPr>
          <w:p>
            <w:pPr>
              <w:pStyle w:val="365"/>
              <w:ind w:left="-105" w:right="-105"/>
              <w:rPr>
                <w:rFonts w:cs="宋体" w:asciiTheme="minorEastAsia" w:hAnsiTheme="minorEastAsia" w:eastAsiaTheme="minorEastAsia"/>
                <w:kern w:val="2"/>
              </w:rPr>
            </w:pPr>
            <w:r>
              <w:rPr>
                <w:rFonts w:hint="eastAsia" w:cs="宋体" w:asciiTheme="minorEastAsia" w:hAnsiTheme="minorEastAsia" w:eastAsiaTheme="minorEastAsia"/>
                <w:kern w:val="2"/>
              </w:rPr>
              <w:t>详细</w:t>
            </w:r>
          </w:p>
          <w:p>
            <w:pPr>
              <w:pStyle w:val="365"/>
              <w:ind w:left="-105" w:right="-105"/>
              <w:rPr>
                <w:rFonts w:cs="宋体" w:asciiTheme="minorEastAsia" w:hAnsiTheme="minorEastAsia" w:eastAsiaTheme="minorEastAsia"/>
                <w:kern w:val="2"/>
              </w:rPr>
            </w:pPr>
            <w:r>
              <w:rPr>
                <w:rFonts w:hint="eastAsia" w:cs="宋体" w:asciiTheme="minorEastAsia" w:hAnsiTheme="minorEastAsia" w:eastAsiaTheme="minorEastAsia"/>
                <w:kern w:val="2"/>
              </w:rPr>
              <w:t>审查</w:t>
            </w:r>
          </w:p>
          <w:p>
            <w:pPr>
              <w:pStyle w:val="365"/>
              <w:ind w:left="-105" w:right="-105"/>
              <w:rPr>
                <w:rFonts w:cs="宋体" w:asciiTheme="minorEastAsia" w:hAnsiTheme="minorEastAsia" w:eastAsiaTheme="minorEastAsia"/>
                <w:kern w:val="2"/>
              </w:rPr>
            </w:pPr>
            <w:r>
              <w:rPr>
                <w:rFonts w:hint="eastAsia" w:cs="宋体" w:asciiTheme="minorEastAsia" w:hAnsiTheme="minorEastAsia" w:eastAsiaTheme="minorEastAsia"/>
                <w:kern w:val="2"/>
              </w:rPr>
              <w:t>标准</w:t>
            </w:r>
          </w:p>
        </w:tc>
        <w:tc>
          <w:tcPr>
            <w:tcW w:w="2777" w:type="dxa"/>
            <w:vAlign w:val="center"/>
          </w:tcPr>
          <w:p>
            <w:pPr>
              <w:snapToGrid w:val="0"/>
              <w:spacing w:line="420" w:lineRule="exact"/>
              <w:ind w:firstLine="420"/>
              <w:jc w:val="center"/>
              <w:rPr>
                <w:rFonts w:cs="宋体" w:asciiTheme="minorEastAsia" w:hAnsiTheme="minorEastAsia"/>
              </w:rPr>
            </w:pPr>
            <w:r>
              <w:rPr>
                <w:rFonts w:cs="宋体" w:asciiTheme="minorEastAsia" w:hAnsiTheme="minorEastAsia"/>
                <w:kern w:val="0"/>
              </w:rPr>
              <w:t>营业执照</w:t>
            </w:r>
          </w:p>
        </w:tc>
        <w:tc>
          <w:tcPr>
            <w:tcW w:w="5041" w:type="dxa"/>
            <w:vAlign w:val="center"/>
          </w:tcPr>
          <w:p>
            <w:pPr>
              <w:autoSpaceDE w:val="0"/>
              <w:autoSpaceDN w:val="0"/>
              <w:adjustRightInd w:val="0"/>
              <w:spacing w:line="420" w:lineRule="exact"/>
              <w:ind w:right="-20" w:firstLine="420"/>
              <w:rPr>
                <w:rFonts w:cs="宋体" w:asciiTheme="minorEastAsia" w:hAnsiTheme="minorEastAsia"/>
              </w:rPr>
            </w:pPr>
            <w:r>
              <w:rPr>
                <w:rFonts w:hint="eastAsia" w:cs="MingLiU" w:asciiTheme="minorEastAsia" w:hAnsiTheme="minorEastAsia"/>
                <w:kern w:val="0"/>
                <w:szCs w:val="21"/>
              </w:rPr>
              <w:t>符合第二章“竞价申请人须知”中申请人资质条件、能力和信誉规定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dxa"/>
            <w:vMerge w:val="continue"/>
            <w:vAlign w:val="center"/>
          </w:tcPr>
          <w:p>
            <w:pPr>
              <w:pStyle w:val="365"/>
              <w:ind w:left="-105" w:right="-105"/>
              <w:rPr>
                <w:rFonts w:cs="宋体" w:asciiTheme="minorEastAsia" w:hAnsiTheme="minorEastAsia" w:eastAsiaTheme="minorEastAsia"/>
                <w:kern w:val="2"/>
              </w:rPr>
            </w:pPr>
          </w:p>
        </w:tc>
        <w:tc>
          <w:tcPr>
            <w:tcW w:w="780" w:type="dxa"/>
            <w:vMerge w:val="continue"/>
            <w:vAlign w:val="center"/>
          </w:tcPr>
          <w:p>
            <w:pPr>
              <w:pStyle w:val="365"/>
              <w:ind w:left="-105" w:right="-105"/>
              <w:rPr>
                <w:rFonts w:cs="宋体" w:asciiTheme="minorEastAsia" w:hAnsiTheme="minorEastAsia" w:eastAsiaTheme="minorEastAsia"/>
                <w:kern w:val="2"/>
              </w:rPr>
            </w:pPr>
          </w:p>
        </w:tc>
        <w:tc>
          <w:tcPr>
            <w:tcW w:w="2777" w:type="dxa"/>
            <w:vAlign w:val="center"/>
          </w:tcPr>
          <w:p>
            <w:pPr>
              <w:snapToGrid w:val="0"/>
              <w:spacing w:line="420" w:lineRule="exact"/>
              <w:ind w:firstLine="420" w:firstLineChars="200"/>
              <w:jc w:val="center"/>
              <w:rPr>
                <w:rFonts w:cs="宋体" w:asciiTheme="minorEastAsia" w:hAnsiTheme="minorEastAsia"/>
                <w:kern w:val="0"/>
              </w:rPr>
            </w:pPr>
            <w:r>
              <w:rPr>
                <w:rFonts w:cs="宋体" w:asciiTheme="minorEastAsia" w:hAnsiTheme="minorEastAsia"/>
                <w:kern w:val="0"/>
              </w:rPr>
              <w:t>信用报告</w:t>
            </w:r>
            <w:r>
              <w:rPr>
                <w:rFonts w:hint="eastAsia" w:cs="宋体" w:asciiTheme="minorEastAsia" w:hAnsiTheme="minorEastAsia"/>
                <w:kern w:val="0"/>
              </w:rPr>
              <w:t>及</w:t>
            </w:r>
            <w:r>
              <w:rPr>
                <w:rFonts w:cs="宋体" w:asciiTheme="minorEastAsia" w:hAnsiTheme="minorEastAsia"/>
                <w:kern w:val="0"/>
              </w:rPr>
              <w:t>诚信承诺</w:t>
            </w:r>
          </w:p>
        </w:tc>
        <w:tc>
          <w:tcPr>
            <w:tcW w:w="5041" w:type="dxa"/>
            <w:vAlign w:val="center"/>
          </w:tcPr>
          <w:p>
            <w:pPr>
              <w:ind w:firstLine="420"/>
              <w:rPr>
                <w:rFonts w:asciiTheme="minorEastAsia" w:hAnsiTheme="minorEastAsia"/>
              </w:rPr>
            </w:pPr>
            <w:r>
              <w:rPr>
                <w:rFonts w:hint="eastAsia" w:cs="MingLiU" w:asciiTheme="minorEastAsia" w:hAnsiTheme="minorEastAsia"/>
                <w:kern w:val="0"/>
                <w:szCs w:val="21"/>
              </w:rPr>
              <w:t>符合第二章“竞价申请人须知”中申请人资质条件、能力和信誉规定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54" w:type="dxa"/>
            <w:vMerge w:val="continue"/>
            <w:vAlign w:val="center"/>
          </w:tcPr>
          <w:p>
            <w:pPr>
              <w:pStyle w:val="365"/>
              <w:ind w:left="-105" w:right="-105"/>
              <w:rPr>
                <w:rFonts w:cs="宋体" w:asciiTheme="minorEastAsia" w:hAnsiTheme="minorEastAsia" w:eastAsiaTheme="minorEastAsia"/>
                <w:kern w:val="2"/>
              </w:rPr>
            </w:pPr>
          </w:p>
        </w:tc>
        <w:tc>
          <w:tcPr>
            <w:tcW w:w="780" w:type="dxa"/>
            <w:vMerge w:val="continue"/>
            <w:vAlign w:val="center"/>
          </w:tcPr>
          <w:p>
            <w:pPr>
              <w:pStyle w:val="365"/>
              <w:ind w:left="-105" w:right="-105"/>
              <w:rPr>
                <w:rFonts w:cs="宋体" w:asciiTheme="minorEastAsia" w:hAnsiTheme="minorEastAsia" w:eastAsiaTheme="minorEastAsia"/>
                <w:kern w:val="2"/>
              </w:rPr>
            </w:pPr>
          </w:p>
        </w:tc>
        <w:tc>
          <w:tcPr>
            <w:tcW w:w="2777" w:type="dxa"/>
            <w:vAlign w:val="center"/>
          </w:tcPr>
          <w:p>
            <w:pPr>
              <w:snapToGrid w:val="0"/>
              <w:spacing w:line="420" w:lineRule="exact"/>
              <w:ind w:firstLine="420" w:firstLineChars="200"/>
              <w:jc w:val="center"/>
              <w:rPr>
                <w:rFonts w:cs="宋体" w:asciiTheme="minorEastAsia" w:hAnsiTheme="minorEastAsia"/>
                <w:kern w:val="0"/>
              </w:rPr>
            </w:pPr>
            <w:r>
              <w:rPr>
                <w:rFonts w:cs="宋体" w:asciiTheme="minorEastAsia" w:hAnsiTheme="minorEastAsia"/>
                <w:kern w:val="0"/>
              </w:rPr>
              <w:t>竞价承诺函</w:t>
            </w:r>
          </w:p>
        </w:tc>
        <w:tc>
          <w:tcPr>
            <w:tcW w:w="5041" w:type="dxa"/>
            <w:vAlign w:val="center"/>
          </w:tcPr>
          <w:p>
            <w:pPr>
              <w:ind w:firstLine="420"/>
              <w:rPr>
                <w:rFonts w:cs="MingLiU" w:asciiTheme="minorEastAsia" w:hAnsiTheme="minorEastAsia"/>
                <w:kern w:val="0"/>
                <w:szCs w:val="21"/>
              </w:rPr>
            </w:pPr>
            <w:r>
              <w:rPr>
                <w:rFonts w:hint="eastAsia" w:cs="MingLiU" w:asciiTheme="minorEastAsia" w:hAnsiTheme="minorEastAsia"/>
                <w:kern w:val="0"/>
                <w:szCs w:val="21"/>
              </w:rPr>
              <w:t>符合第二章“竞价申请人须知”中申请人资质条件、能力和信誉规定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dxa"/>
            <w:vMerge w:val="continue"/>
            <w:vAlign w:val="center"/>
          </w:tcPr>
          <w:p>
            <w:pPr>
              <w:pStyle w:val="365"/>
              <w:ind w:left="-105" w:right="-105"/>
              <w:rPr>
                <w:rFonts w:cs="宋体" w:asciiTheme="minorEastAsia" w:hAnsiTheme="minorEastAsia" w:eastAsiaTheme="minorEastAsia"/>
                <w:kern w:val="2"/>
              </w:rPr>
            </w:pPr>
          </w:p>
        </w:tc>
        <w:tc>
          <w:tcPr>
            <w:tcW w:w="780" w:type="dxa"/>
            <w:vMerge w:val="continue"/>
            <w:vAlign w:val="center"/>
          </w:tcPr>
          <w:p>
            <w:pPr>
              <w:pStyle w:val="365"/>
              <w:ind w:left="-105" w:right="-105"/>
              <w:rPr>
                <w:rFonts w:cs="宋体" w:asciiTheme="minorEastAsia" w:hAnsiTheme="minorEastAsia" w:eastAsiaTheme="minorEastAsia"/>
                <w:kern w:val="2"/>
              </w:rPr>
            </w:pPr>
          </w:p>
        </w:tc>
        <w:tc>
          <w:tcPr>
            <w:tcW w:w="2777" w:type="dxa"/>
            <w:vAlign w:val="center"/>
          </w:tcPr>
          <w:p>
            <w:pPr>
              <w:snapToGrid w:val="0"/>
              <w:spacing w:line="420" w:lineRule="exact"/>
              <w:ind w:firstLine="420" w:firstLineChars="200"/>
              <w:jc w:val="center"/>
              <w:rPr>
                <w:rFonts w:cs="宋体" w:asciiTheme="minorEastAsia" w:hAnsiTheme="minorEastAsia"/>
                <w:kern w:val="0"/>
              </w:rPr>
            </w:pPr>
            <w:r>
              <w:rPr>
                <w:rFonts w:cs="宋体" w:asciiTheme="minorEastAsia" w:hAnsiTheme="minorEastAsia"/>
                <w:kern w:val="0"/>
              </w:rPr>
              <w:t>资格要求</w:t>
            </w:r>
          </w:p>
        </w:tc>
        <w:tc>
          <w:tcPr>
            <w:tcW w:w="5041" w:type="dxa"/>
            <w:vAlign w:val="center"/>
          </w:tcPr>
          <w:p>
            <w:pPr>
              <w:ind w:firstLine="420"/>
              <w:rPr>
                <w:rFonts w:asciiTheme="minorEastAsia" w:hAnsiTheme="minorEastAsia"/>
              </w:rPr>
            </w:pPr>
            <w:r>
              <w:rPr>
                <w:rFonts w:hint="eastAsia" w:cs="MingLiU" w:asciiTheme="minorEastAsia" w:hAnsiTheme="minorEastAsia"/>
                <w:kern w:val="0"/>
                <w:szCs w:val="21"/>
              </w:rPr>
              <w:t>符合第二章“竞价申请人须知”中申请人资质条件、能力和信誉规定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dxa"/>
            <w:vMerge w:val="continue"/>
            <w:vAlign w:val="center"/>
          </w:tcPr>
          <w:p>
            <w:pPr>
              <w:pStyle w:val="365"/>
              <w:ind w:left="-105" w:right="-105"/>
              <w:rPr>
                <w:rFonts w:cs="宋体" w:asciiTheme="minorEastAsia" w:hAnsiTheme="minorEastAsia" w:eastAsiaTheme="minorEastAsia"/>
                <w:kern w:val="2"/>
              </w:rPr>
            </w:pPr>
          </w:p>
        </w:tc>
        <w:tc>
          <w:tcPr>
            <w:tcW w:w="780" w:type="dxa"/>
            <w:vMerge w:val="continue"/>
            <w:vAlign w:val="center"/>
          </w:tcPr>
          <w:p>
            <w:pPr>
              <w:pStyle w:val="365"/>
              <w:ind w:left="-105" w:right="-105"/>
              <w:rPr>
                <w:rFonts w:cs="宋体" w:asciiTheme="minorEastAsia" w:hAnsiTheme="minorEastAsia" w:eastAsiaTheme="minorEastAsia"/>
                <w:kern w:val="2"/>
              </w:rPr>
            </w:pPr>
          </w:p>
        </w:tc>
        <w:tc>
          <w:tcPr>
            <w:tcW w:w="2777" w:type="dxa"/>
            <w:vAlign w:val="center"/>
          </w:tcPr>
          <w:p>
            <w:pPr>
              <w:snapToGrid w:val="0"/>
              <w:spacing w:line="420" w:lineRule="exact"/>
              <w:ind w:firstLine="420"/>
              <w:jc w:val="center"/>
              <w:rPr>
                <w:rFonts w:cs="宋体" w:asciiTheme="minorEastAsia" w:hAnsiTheme="minorEastAsia"/>
                <w:kern w:val="0"/>
              </w:rPr>
            </w:pPr>
            <w:r>
              <w:rPr>
                <w:rFonts w:cs="宋体" w:asciiTheme="minorEastAsia" w:hAnsiTheme="minorEastAsia"/>
                <w:kern w:val="0"/>
              </w:rPr>
              <w:t>业绩要求</w:t>
            </w:r>
          </w:p>
        </w:tc>
        <w:tc>
          <w:tcPr>
            <w:tcW w:w="5041" w:type="dxa"/>
            <w:vAlign w:val="center"/>
          </w:tcPr>
          <w:p>
            <w:pPr>
              <w:ind w:firstLine="420"/>
              <w:rPr>
                <w:rFonts w:cs="MingLiU" w:asciiTheme="minorEastAsia" w:hAnsiTheme="minorEastAsia"/>
                <w:kern w:val="0"/>
                <w:szCs w:val="21"/>
              </w:rPr>
            </w:pPr>
            <w:r>
              <w:rPr>
                <w:rFonts w:hint="eastAsia" w:cs="MingLiU" w:asciiTheme="minorEastAsia" w:hAnsiTheme="minorEastAsia"/>
                <w:kern w:val="0"/>
                <w:szCs w:val="21"/>
              </w:rPr>
              <w:t>符合第二章“竞价申请人须知”中申请人资质条件、能力和信誉规定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dxa"/>
            <w:vMerge w:val="continue"/>
            <w:vAlign w:val="center"/>
          </w:tcPr>
          <w:p>
            <w:pPr>
              <w:pStyle w:val="365"/>
              <w:ind w:left="-105" w:right="-105"/>
              <w:rPr>
                <w:rFonts w:cs="宋体" w:asciiTheme="minorEastAsia" w:hAnsiTheme="minorEastAsia" w:eastAsiaTheme="minorEastAsia"/>
                <w:kern w:val="2"/>
              </w:rPr>
            </w:pPr>
          </w:p>
        </w:tc>
        <w:tc>
          <w:tcPr>
            <w:tcW w:w="780" w:type="dxa"/>
            <w:vMerge w:val="continue"/>
            <w:vAlign w:val="center"/>
          </w:tcPr>
          <w:p>
            <w:pPr>
              <w:pStyle w:val="365"/>
              <w:ind w:left="-105" w:right="-105"/>
              <w:rPr>
                <w:rFonts w:cs="宋体" w:asciiTheme="minorEastAsia" w:hAnsiTheme="minorEastAsia" w:eastAsiaTheme="minorEastAsia"/>
                <w:kern w:val="2"/>
              </w:rPr>
            </w:pPr>
          </w:p>
        </w:tc>
        <w:tc>
          <w:tcPr>
            <w:tcW w:w="2777" w:type="dxa"/>
            <w:vAlign w:val="center"/>
          </w:tcPr>
          <w:p>
            <w:pPr>
              <w:snapToGrid w:val="0"/>
              <w:spacing w:line="420" w:lineRule="exact"/>
              <w:ind w:firstLine="420"/>
              <w:jc w:val="center"/>
              <w:rPr>
                <w:rFonts w:cs="宋体" w:asciiTheme="minorEastAsia" w:hAnsiTheme="minorEastAsia"/>
                <w:kern w:val="0"/>
              </w:rPr>
            </w:pPr>
            <w:r>
              <w:rPr>
                <w:rFonts w:hint="eastAsia" w:cs="宋体" w:asciiTheme="minorEastAsia" w:hAnsiTheme="minorEastAsia"/>
                <w:kern w:val="0"/>
              </w:rPr>
              <w:t>团队人员</w:t>
            </w:r>
          </w:p>
        </w:tc>
        <w:tc>
          <w:tcPr>
            <w:tcW w:w="5041" w:type="dxa"/>
            <w:vAlign w:val="center"/>
          </w:tcPr>
          <w:p>
            <w:pPr>
              <w:ind w:firstLine="420"/>
              <w:rPr>
                <w:rFonts w:cs="Lucida Sans" w:asciiTheme="minorEastAsia" w:hAnsiTheme="minorEastAsia"/>
                <w:kern w:val="0"/>
              </w:rPr>
            </w:pPr>
            <w:r>
              <w:rPr>
                <w:rFonts w:hint="eastAsia" w:cs="MingLiU" w:asciiTheme="minorEastAsia" w:hAnsiTheme="minorEastAsia"/>
                <w:kern w:val="0"/>
                <w:szCs w:val="21"/>
              </w:rPr>
              <w:t>符合第二章“竞价申请人须知”中申请人资质条件、能力和信誉规定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dxa"/>
            <w:vMerge w:val="continue"/>
            <w:vAlign w:val="center"/>
          </w:tcPr>
          <w:p>
            <w:pPr>
              <w:pStyle w:val="365"/>
              <w:ind w:left="-105" w:right="-105"/>
              <w:rPr>
                <w:rFonts w:cs="宋体" w:asciiTheme="minorEastAsia" w:hAnsiTheme="minorEastAsia" w:eastAsiaTheme="minorEastAsia"/>
                <w:kern w:val="2"/>
              </w:rPr>
            </w:pPr>
          </w:p>
        </w:tc>
        <w:tc>
          <w:tcPr>
            <w:tcW w:w="780" w:type="dxa"/>
            <w:vMerge w:val="continue"/>
            <w:vAlign w:val="center"/>
          </w:tcPr>
          <w:p>
            <w:pPr>
              <w:pStyle w:val="365"/>
              <w:ind w:left="-105" w:right="-105"/>
              <w:rPr>
                <w:rFonts w:cs="宋体" w:asciiTheme="minorEastAsia" w:hAnsiTheme="minorEastAsia" w:eastAsiaTheme="minorEastAsia"/>
                <w:kern w:val="2"/>
              </w:rPr>
            </w:pPr>
          </w:p>
        </w:tc>
        <w:tc>
          <w:tcPr>
            <w:tcW w:w="2777" w:type="dxa"/>
            <w:vAlign w:val="center"/>
          </w:tcPr>
          <w:p>
            <w:pPr>
              <w:snapToGrid w:val="0"/>
              <w:spacing w:line="420" w:lineRule="exact"/>
              <w:ind w:firstLine="420"/>
              <w:jc w:val="center"/>
              <w:rPr>
                <w:rFonts w:cs="宋体" w:asciiTheme="minorEastAsia" w:hAnsiTheme="minorEastAsia"/>
              </w:rPr>
            </w:pPr>
            <w:r>
              <w:rPr>
                <w:rFonts w:hint="eastAsia" w:cs="宋体" w:asciiTheme="minorEastAsia" w:hAnsiTheme="minorEastAsia"/>
                <w:kern w:val="0"/>
              </w:rPr>
              <w:t>生产场地</w:t>
            </w:r>
          </w:p>
        </w:tc>
        <w:tc>
          <w:tcPr>
            <w:tcW w:w="5041" w:type="dxa"/>
            <w:vAlign w:val="center"/>
          </w:tcPr>
          <w:p>
            <w:pPr>
              <w:ind w:firstLine="420"/>
              <w:rPr>
                <w:rFonts w:cs="Lucida Sans" w:asciiTheme="minorEastAsia" w:hAnsiTheme="minorEastAsia"/>
                <w:kern w:val="0"/>
              </w:rPr>
            </w:pPr>
            <w:r>
              <w:rPr>
                <w:rFonts w:hint="eastAsia" w:cs="MingLiU" w:asciiTheme="minorEastAsia" w:hAnsiTheme="minorEastAsia"/>
                <w:kern w:val="0"/>
                <w:szCs w:val="21"/>
              </w:rPr>
              <w:t>符合第二章“竞价申请人须知”中申请人资质条件、能力和信誉规定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dxa"/>
            <w:vMerge w:val="continue"/>
            <w:vAlign w:val="center"/>
          </w:tcPr>
          <w:p>
            <w:pPr>
              <w:pStyle w:val="365"/>
              <w:ind w:left="-105" w:right="-105"/>
              <w:rPr>
                <w:rFonts w:cs="宋体" w:asciiTheme="minorEastAsia" w:hAnsiTheme="minorEastAsia" w:eastAsiaTheme="minorEastAsia"/>
                <w:kern w:val="2"/>
              </w:rPr>
            </w:pPr>
          </w:p>
        </w:tc>
        <w:tc>
          <w:tcPr>
            <w:tcW w:w="780" w:type="dxa"/>
            <w:vMerge w:val="continue"/>
            <w:vAlign w:val="center"/>
          </w:tcPr>
          <w:p>
            <w:pPr>
              <w:pStyle w:val="365"/>
              <w:ind w:left="-105" w:right="-105"/>
              <w:rPr>
                <w:rFonts w:cs="宋体" w:asciiTheme="minorEastAsia" w:hAnsiTheme="minorEastAsia" w:eastAsiaTheme="minorEastAsia"/>
                <w:kern w:val="2"/>
              </w:rPr>
            </w:pPr>
          </w:p>
        </w:tc>
        <w:tc>
          <w:tcPr>
            <w:tcW w:w="2777" w:type="dxa"/>
            <w:vAlign w:val="center"/>
          </w:tcPr>
          <w:p>
            <w:pPr>
              <w:snapToGrid w:val="0"/>
              <w:spacing w:line="420" w:lineRule="exact"/>
              <w:ind w:firstLine="420"/>
              <w:jc w:val="center"/>
              <w:rPr>
                <w:rFonts w:cs="宋体" w:asciiTheme="minorEastAsia" w:hAnsiTheme="minorEastAsia"/>
                <w:kern w:val="0"/>
              </w:rPr>
            </w:pPr>
            <w:r>
              <w:rPr>
                <w:rFonts w:hint="eastAsia" w:cs="宋体" w:asciiTheme="minorEastAsia" w:hAnsiTheme="minorEastAsia"/>
                <w:kern w:val="0"/>
              </w:rPr>
              <w:t>生产设备</w:t>
            </w:r>
          </w:p>
        </w:tc>
        <w:tc>
          <w:tcPr>
            <w:tcW w:w="5041" w:type="dxa"/>
            <w:vAlign w:val="center"/>
          </w:tcPr>
          <w:p>
            <w:pPr>
              <w:tabs>
                <w:tab w:val="left" w:pos="1382"/>
              </w:tabs>
              <w:ind w:firstLine="420"/>
              <w:rPr>
                <w:rFonts w:cs="Lucida Sans" w:asciiTheme="minorEastAsia" w:hAnsiTheme="minorEastAsia"/>
                <w:kern w:val="0"/>
              </w:rPr>
            </w:pPr>
            <w:r>
              <w:rPr>
                <w:rFonts w:hint="eastAsia" w:cs="MingLiU" w:asciiTheme="minorEastAsia" w:hAnsiTheme="minorEastAsia"/>
                <w:kern w:val="0"/>
                <w:szCs w:val="21"/>
              </w:rPr>
              <w:t>符合第二章“竞价申请人须知”中申请人资质条件、能力和信誉规定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dxa"/>
            <w:vMerge w:val="continue"/>
            <w:vAlign w:val="center"/>
          </w:tcPr>
          <w:p>
            <w:pPr>
              <w:pStyle w:val="365"/>
              <w:ind w:left="-105" w:right="-105"/>
              <w:rPr>
                <w:rFonts w:cs="宋体" w:asciiTheme="minorEastAsia" w:hAnsiTheme="minorEastAsia" w:eastAsiaTheme="minorEastAsia"/>
                <w:kern w:val="2"/>
              </w:rPr>
            </w:pPr>
          </w:p>
        </w:tc>
        <w:tc>
          <w:tcPr>
            <w:tcW w:w="780" w:type="dxa"/>
            <w:vMerge w:val="continue"/>
            <w:vAlign w:val="center"/>
          </w:tcPr>
          <w:p>
            <w:pPr>
              <w:pStyle w:val="365"/>
              <w:ind w:left="-105" w:right="-105"/>
              <w:rPr>
                <w:rFonts w:cs="宋体" w:asciiTheme="minorEastAsia" w:hAnsiTheme="minorEastAsia" w:eastAsiaTheme="minorEastAsia"/>
                <w:kern w:val="2"/>
              </w:rPr>
            </w:pPr>
          </w:p>
        </w:tc>
        <w:tc>
          <w:tcPr>
            <w:tcW w:w="2777" w:type="dxa"/>
            <w:vAlign w:val="center"/>
          </w:tcPr>
          <w:p>
            <w:pPr>
              <w:snapToGrid w:val="0"/>
              <w:spacing w:line="420" w:lineRule="exact"/>
              <w:ind w:firstLine="420"/>
              <w:jc w:val="center"/>
              <w:rPr>
                <w:rFonts w:cs="宋体" w:asciiTheme="minorEastAsia" w:hAnsiTheme="minorEastAsia"/>
                <w:kern w:val="0"/>
              </w:rPr>
            </w:pPr>
            <w:r>
              <w:rPr>
                <w:rFonts w:cs="宋体" w:asciiTheme="minorEastAsia" w:hAnsiTheme="minorEastAsia"/>
                <w:kern w:val="0"/>
              </w:rPr>
              <w:t>财务状况</w:t>
            </w:r>
          </w:p>
        </w:tc>
        <w:tc>
          <w:tcPr>
            <w:tcW w:w="5041" w:type="dxa"/>
            <w:vAlign w:val="center"/>
          </w:tcPr>
          <w:p>
            <w:pPr>
              <w:ind w:firstLine="420"/>
              <w:rPr>
                <w:rFonts w:cs="Lucida Sans" w:asciiTheme="minorEastAsia" w:hAnsiTheme="minorEastAsia"/>
                <w:kern w:val="0"/>
              </w:rPr>
            </w:pPr>
            <w:r>
              <w:rPr>
                <w:rFonts w:hint="eastAsia" w:cs="MingLiU" w:asciiTheme="minorEastAsia" w:hAnsiTheme="minorEastAsia"/>
                <w:kern w:val="0"/>
                <w:szCs w:val="21"/>
              </w:rPr>
              <w:t>符合第二章“竞价申请人须知”中申请人资质条件、能力和信誉规定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dxa"/>
            <w:vMerge w:val="continue"/>
            <w:vAlign w:val="center"/>
          </w:tcPr>
          <w:p>
            <w:pPr>
              <w:pStyle w:val="365"/>
              <w:ind w:left="-105" w:right="-105"/>
              <w:rPr>
                <w:rFonts w:cs="宋体" w:asciiTheme="minorEastAsia" w:hAnsiTheme="minorEastAsia" w:eastAsiaTheme="minorEastAsia"/>
                <w:kern w:val="2"/>
              </w:rPr>
            </w:pPr>
          </w:p>
        </w:tc>
        <w:tc>
          <w:tcPr>
            <w:tcW w:w="780" w:type="dxa"/>
            <w:vMerge w:val="continue"/>
            <w:vAlign w:val="center"/>
          </w:tcPr>
          <w:p>
            <w:pPr>
              <w:pStyle w:val="365"/>
              <w:ind w:left="-105" w:right="-105"/>
              <w:rPr>
                <w:rFonts w:cs="宋体" w:asciiTheme="minorEastAsia" w:hAnsiTheme="minorEastAsia" w:eastAsiaTheme="minorEastAsia"/>
                <w:kern w:val="2"/>
              </w:rPr>
            </w:pPr>
          </w:p>
        </w:tc>
        <w:tc>
          <w:tcPr>
            <w:tcW w:w="2777" w:type="dxa"/>
            <w:vAlign w:val="center"/>
          </w:tcPr>
          <w:p>
            <w:pPr>
              <w:snapToGrid w:val="0"/>
              <w:spacing w:line="420" w:lineRule="exact"/>
              <w:ind w:firstLine="420"/>
              <w:jc w:val="center"/>
              <w:rPr>
                <w:rFonts w:cs="宋体" w:asciiTheme="minorEastAsia" w:hAnsiTheme="minorEastAsia"/>
              </w:rPr>
            </w:pPr>
            <w:r>
              <w:rPr>
                <w:rFonts w:hint="eastAsia" w:cs="宋体" w:asciiTheme="minorEastAsia" w:hAnsiTheme="minorEastAsia"/>
                <w:kern w:val="0"/>
              </w:rPr>
              <w:t>联合体申请人</w:t>
            </w:r>
          </w:p>
        </w:tc>
        <w:tc>
          <w:tcPr>
            <w:tcW w:w="5041" w:type="dxa"/>
            <w:vAlign w:val="center"/>
          </w:tcPr>
          <w:p>
            <w:pPr>
              <w:ind w:firstLine="420"/>
              <w:rPr>
                <w:rFonts w:cs="Lucida Sans" w:asciiTheme="minorEastAsia" w:hAnsiTheme="minorEastAsia"/>
                <w:kern w:val="0"/>
              </w:rPr>
            </w:pPr>
            <w:r>
              <w:rPr>
                <w:rFonts w:hint="eastAsia" w:cs="MingLiU" w:asciiTheme="minorEastAsia" w:hAnsiTheme="minorEastAsia"/>
                <w:kern w:val="0"/>
                <w:szCs w:val="21"/>
              </w:rPr>
              <w:t>符合第二章“竞价申请人须知”中申请人资质条件、能力和信誉规定</w:t>
            </w:r>
          </w:p>
        </w:tc>
      </w:tr>
    </w:tbl>
    <w:p>
      <w:pPr>
        <w:spacing w:line="400" w:lineRule="exact"/>
        <w:ind w:firstLine="420"/>
        <w:rPr>
          <w:rFonts w:cs="宋体" w:asciiTheme="minorEastAsia" w:hAnsiTheme="minorEastAsia"/>
        </w:rPr>
      </w:pPr>
    </w:p>
    <w:p>
      <w:pPr>
        <w:spacing w:line="400" w:lineRule="exact"/>
        <w:ind w:firstLine="420"/>
        <w:rPr>
          <w:rFonts w:cs="宋体" w:asciiTheme="minorEastAsia" w:hAnsiTheme="minorEastAsia"/>
        </w:rPr>
      </w:pPr>
      <w:r>
        <w:rPr>
          <w:rFonts w:hint="eastAsia" w:cs="宋体" w:asciiTheme="minorEastAsia" w:hAnsiTheme="minorEastAsia"/>
        </w:rPr>
        <w:br w:type="page"/>
      </w:r>
    </w:p>
    <w:p>
      <w:pPr>
        <w:pStyle w:val="1146"/>
        <w:spacing w:before="0" w:line="360" w:lineRule="auto"/>
        <w:rPr>
          <w:rFonts w:asciiTheme="minorEastAsia" w:hAnsiTheme="minorEastAsia" w:eastAsiaTheme="minorEastAsia"/>
          <w:b/>
          <w:bCs/>
        </w:rPr>
      </w:pPr>
      <w:bookmarkStart w:id="60" w:name="_Toc17894200"/>
      <w:bookmarkStart w:id="61" w:name="_Toc42265103"/>
      <w:bookmarkStart w:id="62" w:name="_Toc144235630"/>
      <w:bookmarkStart w:id="63" w:name="_Toc144974438"/>
      <w:bookmarkStart w:id="64" w:name="_Toc152047234"/>
      <w:r>
        <w:rPr>
          <w:rFonts w:hint="eastAsia" w:asciiTheme="minorEastAsia" w:hAnsiTheme="minorEastAsia" w:eastAsiaTheme="minorEastAsia"/>
          <w:b/>
          <w:bCs/>
        </w:rPr>
        <w:t>1.审查方法</w:t>
      </w:r>
      <w:bookmarkEnd w:id="60"/>
      <w:bookmarkEnd w:id="61"/>
      <w:bookmarkEnd w:id="62"/>
      <w:bookmarkEnd w:id="63"/>
      <w:bookmarkEnd w:id="64"/>
    </w:p>
    <w:p>
      <w:pPr>
        <w:spacing w:line="360" w:lineRule="auto"/>
        <w:ind w:firstLine="420"/>
        <w:rPr>
          <w:rFonts w:cs="宋体" w:asciiTheme="minorEastAsia" w:hAnsiTheme="minorEastAsia"/>
          <w:szCs w:val="21"/>
        </w:rPr>
      </w:pPr>
      <w:r>
        <w:rPr>
          <w:rFonts w:hint="eastAsia" w:cs="宋体" w:asciiTheme="minorEastAsia" w:hAnsiTheme="minorEastAsia"/>
          <w:szCs w:val="21"/>
        </w:rPr>
        <w:t>本次资格预审采用合格制。凡符合本章第2.1款和第2.2款规定审查标准的申请人均通过资格预审。</w:t>
      </w:r>
    </w:p>
    <w:p>
      <w:pPr>
        <w:pStyle w:val="1146"/>
        <w:spacing w:before="0" w:line="360" w:lineRule="auto"/>
        <w:rPr>
          <w:rFonts w:asciiTheme="minorEastAsia" w:hAnsiTheme="minorEastAsia" w:eastAsiaTheme="minorEastAsia"/>
          <w:b/>
          <w:bCs/>
        </w:rPr>
      </w:pPr>
      <w:bookmarkStart w:id="65" w:name="_Toc152047235"/>
      <w:bookmarkStart w:id="66" w:name="_Toc144974439"/>
      <w:bookmarkStart w:id="67" w:name="_Toc17894201"/>
      <w:bookmarkStart w:id="68" w:name="_Toc144235631"/>
      <w:bookmarkStart w:id="69" w:name="_Toc42265104"/>
      <w:r>
        <w:rPr>
          <w:rFonts w:hint="eastAsia" w:asciiTheme="minorEastAsia" w:hAnsiTheme="minorEastAsia" w:eastAsiaTheme="minorEastAsia"/>
          <w:b/>
          <w:bCs/>
        </w:rPr>
        <w:t>2.审查标准</w:t>
      </w:r>
      <w:bookmarkEnd w:id="65"/>
      <w:bookmarkEnd w:id="66"/>
      <w:bookmarkEnd w:id="67"/>
      <w:bookmarkEnd w:id="68"/>
      <w:bookmarkEnd w:id="69"/>
    </w:p>
    <w:p>
      <w:pPr>
        <w:pStyle w:val="555"/>
        <w:spacing w:line="360" w:lineRule="auto"/>
        <w:ind w:firstLine="422"/>
        <w:rPr>
          <w:rFonts w:asciiTheme="minorEastAsia" w:hAnsiTheme="minorEastAsia" w:eastAsiaTheme="minorEastAsia"/>
          <w:b/>
          <w:bCs/>
          <w:sz w:val="21"/>
          <w:szCs w:val="21"/>
        </w:rPr>
      </w:pPr>
      <w:bookmarkStart w:id="70" w:name="_Toc144974440"/>
      <w:bookmarkStart w:id="71" w:name="_Toc152047236"/>
      <w:bookmarkStart w:id="72" w:name="_Toc17894202"/>
      <w:bookmarkStart w:id="73" w:name="_Toc22974"/>
      <w:bookmarkStart w:id="74" w:name="_Toc32272"/>
      <w:bookmarkStart w:id="75" w:name="_Toc28080"/>
      <w:bookmarkStart w:id="76" w:name="_Toc42265105"/>
      <w:bookmarkStart w:id="77" w:name="_Toc144235632"/>
      <w:r>
        <w:rPr>
          <w:rFonts w:hint="eastAsia" w:asciiTheme="minorEastAsia" w:hAnsiTheme="minorEastAsia" w:eastAsiaTheme="minorEastAsia"/>
          <w:sz w:val="21"/>
          <w:szCs w:val="21"/>
        </w:rPr>
        <w:t>2.1初步审查标准</w:t>
      </w:r>
      <w:bookmarkEnd w:id="70"/>
      <w:bookmarkEnd w:id="71"/>
      <w:bookmarkEnd w:id="72"/>
      <w:r>
        <w:rPr>
          <w:rFonts w:hint="eastAsia" w:asciiTheme="minorEastAsia" w:hAnsiTheme="minorEastAsia" w:eastAsiaTheme="minorEastAsia"/>
          <w:sz w:val="21"/>
          <w:szCs w:val="21"/>
        </w:rPr>
        <w:t>：</w:t>
      </w:r>
      <w:r>
        <w:rPr>
          <w:rFonts w:hint="eastAsia" w:asciiTheme="minorEastAsia" w:hAnsiTheme="minorEastAsia" w:eastAsiaTheme="minorEastAsia"/>
          <w:b/>
          <w:bCs/>
          <w:sz w:val="21"/>
          <w:szCs w:val="21"/>
        </w:rPr>
        <w:t>见资格审查办法前附表。</w:t>
      </w:r>
      <w:bookmarkEnd w:id="73"/>
      <w:bookmarkEnd w:id="74"/>
      <w:bookmarkEnd w:id="75"/>
      <w:bookmarkEnd w:id="76"/>
      <w:bookmarkEnd w:id="77"/>
    </w:p>
    <w:p>
      <w:pPr>
        <w:pStyle w:val="555"/>
        <w:spacing w:line="360" w:lineRule="auto"/>
        <w:ind w:firstLine="422"/>
        <w:rPr>
          <w:rFonts w:asciiTheme="minorEastAsia" w:hAnsiTheme="minorEastAsia" w:eastAsiaTheme="minorEastAsia"/>
          <w:b/>
          <w:bCs/>
          <w:sz w:val="21"/>
          <w:szCs w:val="21"/>
        </w:rPr>
      </w:pPr>
      <w:bookmarkStart w:id="78" w:name="_Toc17894203"/>
      <w:bookmarkStart w:id="79" w:name="_Toc144974441"/>
      <w:bookmarkStart w:id="80" w:name="_Toc152047237"/>
      <w:bookmarkStart w:id="81" w:name="_Toc144235633"/>
      <w:bookmarkStart w:id="82" w:name="_Toc8232"/>
      <w:bookmarkStart w:id="83" w:name="_Toc42265106"/>
      <w:bookmarkStart w:id="84" w:name="_Toc4659"/>
      <w:bookmarkStart w:id="85" w:name="_Toc26214"/>
      <w:r>
        <w:rPr>
          <w:rFonts w:hint="eastAsia" w:asciiTheme="minorEastAsia" w:hAnsiTheme="minorEastAsia" w:eastAsiaTheme="minorEastAsia"/>
          <w:sz w:val="21"/>
          <w:szCs w:val="21"/>
        </w:rPr>
        <w:t>2.2详细审查标准</w:t>
      </w:r>
      <w:bookmarkEnd w:id="78"/>
      <w:bookmarkEnd w:id="79"/>
      <w:bookmarkEnd w:id="80"/>
      <w:r>
        <w:rPr>
          <w:rFonts w:hint="eastAsia" w:asciiTheme="minorEastAsia" w:hAnsiTheme="minorEastAsia" w:eastAsiaTheme="minorEastAsia"/>
          <w:sz w:val="21"/>
          <w:szCs w:val="21"/>
        </w:rPr>
        <w:t>：</w:t>
      </w:r>
      <w:r>
        <w:rPr>
          <w:rFonts w:hint="eastAsia" w:asciiTheme="minorEastAsia" w:hAnsiTheme="minorEastAsia" w:eastAsiaTheme="minorEastAsia"/>
          <w:b/>
          <w:bCs/>
          <w:sz w:val="21"/>
          <w:szCs w:val="21"/>
        </w:rPr>
        <w:t>见资格审查办法前附表。</w:t>
      </w:r>
      <w:bookmarkEnd w:id="81"/>
      <w:bookmarkEnd w:id="82"/>
      <w:bookmarkEnd w:id="83"/>
      <w:bookmarkEnd w:id="84"/>
      <w:bookmarkEnd w:id="85"/>
    </w:p>
    <w:p>
      <w:pPr>
        <w:pStyle w:val="1146"/>
        <w:spacing w:before="0" w:line="360" w:lineRule="auto"/>
        <w:rPr>
          <w:rFonts w:asciiTheme="minorEastAsia" w:hAnsiTheme="minorEastAsia" w:eastAsiaTheme="minorEastAsia"/>
          <w:b/>
          <w:bCs/>
        </w:rPr>
      </w:pPr>
      <w:bookmarkStart w:id="86" w:name="_Toc42265107"/>
      <w:bookmarkStart w:id="87" w:name="_Toc17894204"/>
      <w:bookmarkStart w:id="88" w:name="_Toc144235634"/>
      <w:bookmarkStart w:id="89" w:name="_Toc152047238"/>
      <w:bookmarkStart w:id="90" w:name="_Toc144974442"/>
      <w:r>
        <w:rPr>
          <w:rFonts w:hint="eastAsia" w:asciiTheme="minorEastAsia" w:hAnsiTheme="minorEastAsia" w:eastAsiaTheme="minorEastAsia"/>
          <w:b/>
          <w:bCs/>
        </w:rPr>
        <w:t>3.审查程序</w:t>
      </w:r>
      <w:bookmarkEnd w:id="86"/>
      <w:bookmarkEnd w:id="87"/>
      <w:bookmarkEnd w:id="88"/>
      <w:bookmarkEnd w:id="89"/>
      <w:bookmarkEnd w:id="90"/>
    </w:p>
    <w:p>
      <w:pPr>
        <w:pStyle w:val="555"/>
        <w:spacing w:line="360" w:lineRule="auto"/>
        <w:ind w:firstLine="422"/>
        <w:rPr>
          <w:rFonts w:asciiTheme="minorEastAsia" w:hAnsiTheme="minorEastAsia" w:eastAsiaTheme="minorEastAsia"/>
          <w:sz w:val="21"/>
          <w:szCs w:val="21"/>
        </w:rPr>
      </w:pPr>
      <w:bookmarkStart w:id="91" w:name="_Toc42265108"/>
      <w:bookmarkStart w:id="92" w:name="_Toc23286"/>
      <w:bookmarkStart w:id="93" w:name="_Toc17894205"/>
      <w:bookmarkStart w:id="94" w:name="_Toc152047239"/>
      <w:bookmarkStart w:id="95" w:name="_Toc30958"/>
      <w:bookmarkStart w:id="96" w:name="_Toc30386"/>
      <w:bookmarkStart w:id="97" w:name="_Toc144974443"/>
      <w:bookmarkStart w:id="98" w:name="_Toc144235635"/>
      <w:r>
        <w:rPr>
          <w:rFonts w:hint="eastAsia" w:asciiTheme="minorEastAsia" w:hAnsiTheme="minorEastAsia" w:eastAsiaTheme="minorEastAsia"/>
          <w:sz w:val="21"/>
          <w:szCs w:val="21"/>
        </w:rPr>
        <w:t>3.1初步审查</w:t>
      </w:r>
      <w:bookmarkEnd w:id="91"/>
      <w:bookmarkEnd w:id="92"/>
      <w:bookmarkEnd w:id="93"/>
      <w:bookmarkEnd w:id="94"/>
      <w:bookmarkEnd w:id="95"/>
      <w:bookmarkEnd w:id="96"/>
      <w:bookmarkEnd w:id="97"/>
      <w:bookmarkEnd w:id="98"/>
    </w:p>
    <w:p>
      <w:pPr>
        <w:spacing w:line="360" w:lineRule="auto"/>
        <w:ind w:firstLine="420"/>
        <w:rPr>
          <w:rFonts w:cs="宋体" w:asciiTheme="minorEastAsia" w:hAnsiTheme="minorEastAsia"/>
          <w:szCs w:val="21"/>
        </w:rPr>
      </w:pPr>
      <w:r>
        <w:rPr>
          <w:rFonts w:hint="eastAsia" w:cs="宋体" w:asciiTheme="minorEastAsia" w:hAnsiTheme="minorEastAsia"/>
          <w:szCs w:val="21"/>
        </w:rPr>
        <w:t>3.1.1审查委员会依据本章第2.1款规定的标准，对资格预审申请文件进行初步审查。有一项因素不符合审查标准的，不能通过资格预审。</w:t>
      </w:r>
    </w:p>
    <w:p>
      <w:pPr>
        <w:pStyle w:val="555"/>
        <w:spacing w:line="360" w:lineRule="auto"/>
        <w:ind w:firstLine="422"/>
        <w:rPr>
          <w:rFonts w:asciiTheme="minorEastAsia" w:hAnsiTheme="minorEastAsia" w:eastAsiaTheme="minorEastAsia"/>
          <w:sz w:val="21"/>
          <w:szCs w:val="21"/>
        </w:rPr>
      </w:pPr>
      <w:bookmarkStart w:id="99" w:name="_Toc152047240"/>
      <w:bookmarkStart w:id="100" w:name="_Toc23010"/>
      <w:bookmarkStart w:id="101" w:name="_Toc144235636"/>
      <w:bookmarkStart w:id="102" w:name="_Toc42265109"/>
      <w:bookmarkStart w:id="103" w:name="_Toc144974444"/>
      <w:bookmarkStart w:id="104" w:name="_Toc20141"/>
      <w:bookmarkStart w:id="105" w:name="_Toc17894206"/>
      <w:bookmarkStart w:id="106" w:name="_Toc10179"/>
      <w:r>
        <w:rPr>
          <w:rFonts w:hint="eastAsia" w:asciiTheme="minorEastAsia" w:hAnsiTheme="minorEastAsia" w:eastAsiaTheme="minorEastAsia"/>
          <w:sz w:val="21"/>
          <w:szCs w:val="21"/>
        </w:rPr>
        <w:t>3.2详细审查</w:t>
      </w:r>
      <w:bookmarkEnd w:id="99"/>
      <w:bookmarkEnd w:id="100"/>
      <w:bookmarkEnd w:id="101"/>
      <w:bookmarkEnd w:id="102"/>
      <w:bookmarkEnd w:id="103"/>
      <w:bookmarkEnd w:id="104"/>
      <w:bookmarkEnd w:id="105"/>
      <w:bookmarkEnd w:id="106"/>
    </w:p>
    <w:p>
      <w:pPr>
        <w:spacing w:line="360" w:lineRule="auto"/>
        <w:ind w:firstLine="420"/>
        <w:rPr>
          <w:rFonts w:cs="宋体" w:asciiTheme="minorEastAsia" w:hAnsiTheme="minorEastAsia"/>
          <w:szCs w:val="21"/>
        </w:rPr>
      </w:pPr>
      <w:r>
        <w:rPr>
          <w:rFonts w:hint="eastAsia" w:cs="宋体" w:asciiTheme="minorEastAsia" w:hAnsiTheme="minorEastAsia"/>
          <w:szCs w:val="21"/>
        </w:rPr>
        <w:t>3.2.1审查委员会依据本章第2.2款规定的标准，对通过初步审查的资格预审申请文件进行详细审查。有一项因素不符合审查标准的，不能通过资格预审。</w:t>
      </w:r>
    </w:p>
    <w:p>
      <w:pPr>
        <w:spacing w:line="360" w:lineRule="auto"/>
        <w:ind w:firstLine="420"/>
        <w:rPr>
          <w:rFonts w:cs="宋体" w:asciiTheme="minorEastAsia" w:hAnsiTheme="minorEastAsia"/>
          <w:szCs w:val="21"/>
        </w:rPr>
      </w:pPr>
      <w:r>
        <w:rPr>
          <w:rFonts w:hint="eastAsia" w:cs="宋体" w:asciiTheme="minorEastAsia" w:hAnsiTheme="minorEastAsia"/>
          <w:szCs w:val="21"/>
        </w:rPr>
        <w:t>3.2.2通过资格预审的申请人除应满足本章第2.1款、第2.2款规定的审查标准外，还不得存在下列任何一种情形：</w:t>
      </w:r>
    </w:p>
    <w:p>
      <w:pPr>
        <w:spacing w:line="360" w:lineRule="auto"/>
        <w:ind w:firstLine="718" w:firstLineChars="342"/>
        <w:rPr>
          <w:rFonts w:cs="宋体" w:asciiTheme="minorEastAsia" w:hAnsiTheme="minorEastAsia"/>
          <w:szCs w:val="21"/>
        </w:rPr>
      </w:pPr>
      <w:r>
        <w:rPr>
          <w:rFonts w:hint="eastAsia" w:cs="宋体" w:asciiTheme="minorEastAsia" w:hAnsiTheme="minorEastAsia"/>
          <w:szCs w:val="21"/>
        </w:rPr>
        <w:t>（1）不按审查委员会要求澄清或说明的；</w:t>
      </w:r>
    </w:p>
    <w:p>
      <w:pPr>
        <w:spacing w:line="360" w:lineRule="auto"/>
        <w:ind w:firstLine="718" w:firstLineChars="342"/>
        <w:rPr>
          <w:rFonts w:cs="宋体" w:asciiTheme="minorEastAsia" w:hAnsiTheme="minorEastAsia"/>
          <w:szCs w:val="21"/>
        </w:rPr>
      </w:pPr>
      <w:r>
        <w:rPr>
          <w:rFonts w:hint="eastAsia" w:cs="宋体" w:asciiTheme="minorEastAsia" w:hAnsiTheme="minorEastAsia"/>
          <w:szCs w:val="21"/>
        </w:rPr>
        <w:t>（2）有第二章“申请人须知”第1.4.3项规定的任何一种情形的；</w:t>
      </w:r>
    </w:p>
    <w:p>
      <w:pPr>
        <w:spacing w:line="360" w:lineRule="auto"/>
        <w:ind w:firstLine="718" w:firstLineChars="342"/>
        <w:rPr>
          <w:rFonts w:cs="宋体" w:asciiTheme="minorEastAsia" w:hAnsiTheme="minorEastAsia"/>
          <w:szCs w:val="21"/>
        </w:rPr>
      </w:pPr>
      <w:r>
        <w:rPr>
          <w:rFonts w:hint="eastAsia" w:cs="宋体" w:asciiTheme="minorEastAsia" w:hAnsiTheme="minorEastAsia"/>
          <w:szCs w:val="21"/>
        </w:rPr>
        <w:t>（3）在资格预审过程中弄虚作假、行贿或有其他违法违规行为的。</w:t>
      </w:r>
    </w:p>
    <w:p>
      <w:pPr>
        <w:pStyle w:val="555"/>
        <w:spacing w:line="360" w:lineRule="auto"/>
        <w:ind w:firstLine="422"/>
        <w:rPr>
          <w:rFonts w:asciiTheme="minorEastAsia" w:hAnsiTheme="minorEastAsia" w:eastAsiaTheme="minorEastAsia"/>
          <w:sz w:val="21"/>
          <w:szCs w:val="21"/>
        </w:rPr>
      </w:pPr>
      <w:bookmarkStart w:id="107" w:name="_Toc30258"/>
      <w:bookmarkStart w:id="108" w:name="_Toc23447"/>
      <w:bookmarkStart w:id="109" w:name="_Toc144974445"/>
      <w:bookmarkStart w:id="110" w:name="_Toc144235637"/>
      <w:bookmarkStart w:id="111" w:name="_Toc18816"/>
      <w:bookmarkStart w:id="112" w:name="_Toc152047241"/>
      <w:bookmarkStart w:id="113" w:name="_Toc17894207"/>
      <w:bookmarkStart w:id="114" w:name="_Toc42265110"/>
      <w:r>
        <w:rPr>
          <w:rFonts w:hint="eastAsia" w:asciiTheme="minorEastAsia" w:hAnsiTheme="minorEastAsia" w:eastAsiaTheme="minorEastAsia"/>
          <w:sz w:val="21"/>
          <w:szCs w:val="21"/>
        </w:rPr>
        <w:t>3.3资格预审申请文件的澄清</w:t>
      </w:r>
      <w:bookmarkEnd w:id="107"/>
      <w:bookmarkEnd w:id="108"/>
      <w:bookmarkEnd w:id="109"/>
      <w:bookmarkEnd w:id="110"/>
      <w:bookmarkEnd w:id="111"/>
      <w:bookmarkEnd w:id="112"/>
      <w:bookmarkEnd w:id="113"/>
      <w:bookmarkEnd w:id="114"/>
    </w:p>
    <w:p>
      <w:pPr>
        <w:spacing w:line="360" w:lineRule="auto"/>
        <w:ind w:firstLine="420"/>
        <w:rPr>
          <w:rFonts w:cs="宋体" w:asciiTheme="minorEastAsia" w:hAnsiTheme="minorEastAsia"/>
          <w:szCs w:val="21"/>
        </w:rPr>
      </w:pPr>
      <w:r>
        <w:rPr>
          <w:rFonts w:hint="eastAsia" w:cs="宋体" w:asciiTheme="minorEastAsia" w:hAnsiTheme="minorEastAsia"/>
          <w:szCs w:val="21"/>
        </w:rPr>
        <w:t>在审查过程中，审查委员会可以书面形式，要求申请人对所提交的资格预审申请文件中不明确的内容进行必要的澄清或说明。申请人的澄清或说明应采用书面形式，并不得改变资格预审申请文件的实质性内容。申请人的澄清和说明内容属于资格预审申请文件的组成部分。采购人和审查委员会不接受申请人主动提出的澄清或说明。</w:t>
      </w:r>
    </w:p>
    <w:p>
      <w:pPr>
        <w:pStyle w:val="1146"/>
        <w:spacing w:before="0" w:line="360" w:lineRule="auto"/>
        <w:rPr>
          <w:rFonts w:asciiTheme="minorEastAsia" w:hAnsiTheme="minorEastAsia" w:eastAsiaTheme="minorEastAsia"/>
          <w:b/>
          <w:bCs/>
        </w:rPr>
      </w:pPr>
      <w:bookmarkStart w:id="115" w:name="_Toc144974446"/>
      <w:bookmarkStart w:id="116" w:name="_Toc152047242"/>
      <w:bookmarkStart w:id="117" w:name="_Toc144235638"/>
      <w:bookmarkStart w:id="118" w:name="_Toc17894208"/>
      <w:bookmarkStart w:id="119" w:name="_Toc42265111"/>
      <w:r>
        <w:rPr>
          <w:rFonts w:hint="eastAsia" w:asciiTheme="minorEastAsia" w:hAnsiTheme="minorEastAsia" w:eastAsiaTheme="minorEastAsia"/>
          <w:b/>
          <w:bCs/>
        </w:rPr>
        <w:t>4.审查结果</w:t>
      </w:r>
      <w:bookmarkEnd w:id="115"/>
      <w:bookmarkEnd w:id="116"/>
      <w:bookmarkEnd w:id="117"/>
      <w:bookmarkEnd w:id="118"/>
      <w:bookmarkEnd w:id="119"/>
    </w:p>
    <w:p>
      <w:pPr>
        <w:pStyle w:val="555"/>
        <w:spacing w:line="360" w:lineRule="auto"/>
        <w:ind w:firstLine="422"/>
        <w:rPr>
          <w:rFonts w:asciiTheme="minorEastAsia" w:hAnsiTheme="minorEastAsia" w:eastAsiaTheme="minorEastAsia"/>
          <w:sz w:val="21"/>
          <w:szCs w:val="21"/>
        </w:rPr>
      </w:pPr>
      <w:bookmarkStart w:id="120" w:name="_Toc13264"/>
      <w:bookmarkStart w:id="121" w:name="_Toc204"/>
      <w:bookmarkStart w:id="122" w:name="_Toc42265112"/>
      <w:bookmarkStart w:id="123" w:name="_Toc144235639"/>
      <w:bookmarkStart w:id="124" w:name="_Toc17894209"/>
      <w:bookmarkStart w:id="125" w:name="_Toc144974447"/>
      <w:bookmarkStart w:id="126" w:name="_Toc18535"/>
      <w:bookmarkStart w:id="127" w:name="_Toc152047243"/>
      <w:r>
        <w:rPr>
          <w:rFonts w:hint="eastAsia" w:asciiTheme="minorEastAsia" w:hAnsiTheme="minorEastAsia" w:eastAsiaTheme="minorEastAsia"/>
          <w:sz w:val="21"/>
          <w:szCs w:val="21"/>
        </w:rPr>
        <w:t>4.1提交审查报告</w:t>
      </w:r>
      <w:bookmarkEnd w:id="120"/>
      <w:bookmarkEnd w:id="121"/>
      <w:bookmarkEnd w:id="122"/>
      <w:bookmarkEnd w:id="123"/>
      <w:bookmarkEnd w:id="124"/>
      <w:bookmarkEnd w:id="125"/>
      <w:bookmarkEnd w:id="126"/>
      <w:bookmarkEnd w:id="127"/>
    </w:p>
    <w:p>
      <w:pPr>
        <w:spacing w:line="360" w:lineRule="auto"/>
        <w:ind w:firstLine="420"/>
        <w:rPr>
          <w:rFonts w:cs="宋体" w:asciiTheme="minorEastAsia" w:hAnsiTheme="minorEastAsia"/>
          <w:szCs w:val="21"/>
        </w:rPr>
      </w:pPr>
      <w:r>
        <w:rPr>
          <w:rFonts w:hint="eastAsia" w:cs="宋体" w:asciiTheme="minorEastAsia" w:hAnsiTheme="minorEastAsia"/>
          <w:szCs w:val="21"/>
        </w:rPr>
        <w:t>审查委员会按照本章第3条规定的程序对资格预审申请文件完成审查后，确定通过资格预审的申请人名单，并向采购人提交书面审查报告。</w:t>
      </w:r>
    </w:p>
    <w:p>
      <w:pPr>
        <w:pStyle w:val="555"/>
        <w:spacing w:line="360" w:lineRule="auto"/>
        <w:ind w:firstLine="422"/>
        <w:rPr>
          <w:rFonts w:asciiTheme="minorEastAsia" w:hAnsiTheme="minorEastAsia" w:eastAsiaTheme="minorEastAsia"/>
          <w:sz w:val="21"/>
          <w:szCs w:val="21"/>
        </w:rPr>
      </w:pPr>
      <w:bookmarkStart w:id="128" w:name="_Toc42265113"/>
      <w:bookmarkStart w:id="129" w:name="_Toc144974448"/>
      <w:bookmarkStart w:id="130" w:name="_Toc12576"/>
      <w:bookmarkStart w:id="131" w:name="_Toc17894210"/>
      <w:bookmarkStart w:id="132" w:name="_Toc16337"/>
      <w:bookmarkStart w:id="133" w:name="_Toc152047244"/>
      <w:bookmarkStart w:id="134" w:name="_Toc9912"/>
      <w:bookmarkStart w:id="135" w:name="_Toc144235640"/>
      <w:r>
        <w:rPr>
          <w:rFonts w:hint="eastAsia" w:asciiTheme="minorEastAsia" w:hAnsiTheme="minorEastAsia" w:eastAsiaTheme="minorEastAsia"/>
          <w:sz w:val="21"/>
          <w:szCs w:val="21"/>
        </w:rPr>
        <w:t>4.2重新进行资格预审或招标</w:t>
      </w:r>
      <w:bookmarkEnd w:id="128"/>
      <w:bookmarkEnd w:id="129"/>
      <w:bookmarkEnd w:id="130"/>
      <w:bookmarkEnd w:id="131"/>
      <w:bookmarkEnd w:id="132"/>
      <w:bookmarkEnd w:id="133"/>
      <w:bookmarkEnd w:id="134"/>
      <w:bookmarkEnd w:id="135"/>
    </w:p>
    <w:p>
      <w:pPr>
        <w:spacing w:line="360" w:lineRule="auto"/>
        <w:ind w:firstLine="420"/>
        <w:rPr>
          <w:rFonts w:cs="宋体" w:asciiTheme="minorEastAsia" w:hAnsiTheme="minorEastAsia"/>
          <w:szCs w:val="21"/>
        </w:rPr>
      </w:pPr>
      <w:r>
        <w:rPr>
          <w:rFonts w:hint="eastAsia" w:cs="宋体" w:asciiTheme="minorEastAsia" w:hAnsiTheme="minorEastAsia"/>
          <w:szCs w:val="21"/>
        </w:rPr>
        <w:t>通过资格预审申请人的数量不足1个的，采购人重新组织资格预审或不再组织资格预审而直接招标。</w:t>
      </w:r>
    </w:p>
    <w:p>
      <w:pPr>
        <w:spacing w:line="360" w:lineRule="auto"/>
        <w:ind w:firstLine="420"/>
        <w:rPr>
          <w:rFonts w:asciiTheme="minorEastAsia" w:hAnsiTheme="minorEastAsia"/>
          <w:szCs w:val="20"/>
        </w:rPr>
      </w:pPr>
      <w:r>
        <w:rPr>
          <w:rFonts w:hint="eastAsia" w:cs="宋体" w:asciiTheme="minorEastAsia" w:hAnsiTheme="minorEastAsia"/>
        </w:rPr>
        <w:br w:type="page"/>
      </w:r>
      <w:r>
        <w:rPr>
          <w:rFonts w:hint="eastAsia" w:asciiTheme="minorEastAsia" w:hAnsiTheme="minorEastAsia"/>
          <w:szCs w:val="20"/>
        </w:rPr>
        <w:t>附件</w:t>
      </w:r>
      <w:r>
        <w:rPr>
          <w:rFonts w:asciiTheme="minorEastAsia" w:hAnsiTheme="minorEastAsia"/>
          <w:szCs w:val="20"/>
        </w:rPr>
        <w:t>A</w:t>
      </w:r>
      <w:r>
        <w:rPr>
          <w:rFonts w:hint="eastAsia" w:asciiTheme="minorEastAsia" w:hAnsiTheme="minorEastAsia"/>
          <w:szCs w:val="20"/>
        </w:rPr>
        <w:t>：</w:t>
      </w:r>
    </w:p>
    <w:p>
      <w:pPr>
        <w:widowControl/>
        <w:spacing w:line="360" w:lineRule="auto"/>
        <w:ind w:firstLine="560"/>
        <w:jc w:val="center"/>
        <w:rPr>
          <w:rFonts w:asciiTheme="minorEastAsia" w:hAnsiTheme="minorEastAsia"/>
          <w:kern w:val="0"/>
          <w:sz w:val="28"/>
          <w:szCs w:val="28"/>
          <w:u w:val="single"/>
        </w:rPr>
      </w:pPr>
      <w:bookmarkStart w:id="136" w:name="招标文件03章02评标办法综合评估法02附件02"/>
      <w:bookmarkEnd w:id="136"/>
      <w:bookmarkStart w:id="137" w:name="招标文件04章合同条款及格式"/>
      <w:bookmarkEnd w:id="137"/>
      <w:bookmarkStart w:id="138" w:name="_Toc230410480"/>
      <w:bookmarkStart w:id="139" w:name="_Toc277082627"/>
      <w:r>
        <w:rPr>
          <w:rFonts w:hint="eastAsia" w:asciiTheme="minorEastAsia" w:hAnsiTheme="minorEastAsia"/>
          <w:kern w:val="0"/>
          <w:sz w:val="28"/>
          <w:szCs w:val="28"/>
          <w:u w:val="single"/>
        </w:rPr>
        <w:t>附件</w:t>
      </w:r>
      <w:r>
        <w:rPr>
          <w:rFonts w:asciiTheme="minorEastAsia" w:hAnsiTheme="minorEastAsia"/>
          <w:kern w:val="0"/>
          <w:sz w:val="28"/>
          <w:szCs w:val="28"/>
          <w:u w:val="single"/>
        </w:rPr>
        <w:t>A</w:t>
      </w:r>
      <w:r>
        <w:rPr>
          <w:rFonts w:hint="eastAsia" w:asciiTheme="minorEastAsia" w:hAnsiTheme="minorEastAsia"/>
          <w:kern w:val="0"/>
          <w:sz w:val="28"/>
          <w:szCs w:val="28"/>
          <w:u w:val="single"/>
        </w:rPr>
        <w:t>：资格预审不合格情况一览表</w:t>
      </w:r>
      <w:bookmarkEnd w:id="138"/>
    </w:p>
    <w:p>
      <w:pPr>
        <w:widowControl/>
        <w:spacing w:line="360" w:lineRule="auto"/>
        <w:ind w:firstLine="482"/>
        <w:rPr>
          <w:rFonts w:cs="宋体" w:asciiTheme="minorEastAsia" w:hAnsiTheme="minorEastAsia"/>
          <w:b/>
          <w:kern w:val="0"/>
          <w:sz w:val="24"/>
          <w:szCs w:val="20"/>
        </w:rPr>
      </w:pPr>
      <w:r>
        <w:rPr>
          <w:rFonts w:hint="eastAsia" w:cs="宋体" w:asciiTheme="minorEastAsia" w:hAnsiTheme="minorEastAsia"/>
          <w:b/>
          <w:kern w:val="0"/>
          <w:sz w:val="24"/>
          <w:szCs w:val="20"/>
        </w:rPr>
        <w:t>一览表不合格条件之外的审查委员会不得判为重大偏差。</w:t>
      </w:r>
    </w:p>
    <w:tbl>
      <w:tblPr>
        <w:tblStyle w:val="82"/>
        <w:tblW w:w="85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52"/>
        <w:gridCol w:w="1500"/>
        <w:gridCol w:w="53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jc w:val="center"/>
        </w:trPr>
        <w:tc>
          <w:tcPr>
            <w:tcW w:w="1752" w:type="dxa"/>
            <w:vAlign w:val="center"/>
          </w:tcPr>
          <w:p>
            <w:pPr>
              <w:autoSpaceDE w:val="0"/>
              <w:autoSpaceDN w:val="0"/>
              <w:adjustRightInd w:val="0"/>
              <w:snapToGrid w:val="0"/>
              <w:spacing w:line="360" w:lineRule="auto"/>
              <w:jc w:val="center"/>
              <w:rPr>
                <w:rFonts w:asciiTheme="minorEastAsia" w:hAnsiTheme="minorEastAsia"/>
                <w:szCs w:val="21"/>
              </w:rPr>
            </w:pPr>
            <w:r>
              <w:rPr>
                <w:rFonts w:hint="eastAsia" w:asciiTheme="minorEastAsia" w:hAnsiTheme="minorEastAsia"/>
                <w:szCs w:val="21"/>
              </w:rPr>
              <w:t>资格预审文件章节号</w:t>
            </w:r>
          </w:p>
        </w:tc>
        <w:tc>
          <w:tcPr>
            <w:tcW w:w="1500" w:type="dxa"/>
            <w:vAlign w:val="center"/>
          </w:tcPr>
          <w:p>
            <w:pPr>
              <w:autoSpaceDE w:val="0"/>
              <w:autoSpaceDN w:val="0"/>
              <w:adjustRightInd w:val="0"/>
              <w:snapToGrid w:val="0"/>
              <w:spacing w:line="360" w:lineRule="auto"/>
              <w:ind w:firstLine="420"/>
              <w:rPr>
                <w:rFonts w:asciiTheme="minorEastAsia" w:hAnsiTheme="minorEastAsia"/>
                <w:szCs w:val="21"/>
              </w:rPr>
            </w:pPr>
            <w:r>
              <w:rPr>
                <w:rFonts w:hint="eastAsia" w:asciiTheme="minorEastAsia" w:hAnsiTheme="minorEastAsia"/>
                <w:szCs w:val="21"/>
              </w:rPr>
              <w:t>条款名称</w:t>
            </w:r>
          </w:p>
        </w:tc>
        <w:tc>
          <w:tcPr>
            <w:tcW w:w="5301" w:type="dxa"/>
            <w:vAlign w:val="center"/>
          </w:tcPr>
          <w:p>
            <w:pPr>
              <w:spacing w:line="360" w:lineRule="auto"/>
              <w:ind w:firstLine="420"/>
              <w:jc w:val="center"/>
              <w:rPr>
                <w:rFonts w:asciiTheme="minorEastAsia" w:hAnsiTheme="minorEastAsia"/>
                <w:szCs w:val="21"/>
              </w:rPr>
            </w:pPr>
            <w:r>
              <w:rPr>
                <w:rFonts w:hint="eastAsia" w:asciiTheme="minorEastAsia" w:hAnsiTheme="minorEastAsia"/>
                <w:szCs w:val="21"/>
              </w:rPr>
              <w:t>不合格条件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7" w:hRule="atLeast"/>
          <w:jc w:val="center"/>
        </w:trPr>
        <w:tc>
          <w:tcPr>
            <w:tcW w:w="1752" w:type="dxa"/>
            <w:vAlign w:val="center"/>
          </w:tcPr>
          <w:p>
            <w:pPr>
              <w:autoSpaceDE w:val="0"/>
              <w:autoSpaceDN w:val="0"/>
              <w:adjustRightInd w:val="0"/>
              <w:snapToGrid w:val="0"/>
              <w:spacing w:line="360" w:lineRule="auto"/>
              <w:ind w:firstLine="420"/>
              <w:jc w:val="left"/>
              <w:rPr>
                <w:rFonts w:asciiTheme="minorEastAsia" w:hAnsiTheme="minorEastAsia"/>
                <w:szCs w:val="21"/>
              </w:rPr>
            </w:pPr>
            <w:r>
              <w:rPr>
                <w:rFonts w:hint="eastAsia" w:asciiTheme="minorEastAsia" w:hAnsiTheme="minorEastAsia"/>
                <w:szCs w:val="21"/>
              </w:rPr>
              <w:t>第三章3.1</w:t>
            </w:r>
          </w:p>
        </w:tc>
        <w:tc>
          <w:tcPr>
            <w:tcW w:w="1500" w:type="dxa"/>
            <w:vAlign w:val="center"/>
          </w:tcPr>
          <w:p>
            <w:pPr>
              <w:autoSpaceDE w:val="0"/>
              <w:autoSpaceDN w:val="0"/>
              <w:adjustRightInd w:val="0"/>
              <w:snapToGrid w:val="0"/>
              <w:spacing w:line="360" w:lineRule="auto"/>
              <w:ind w:firstLine="420"/>
              <w:jc w:val="left"/>
              <w:rPr>
                <w:rFonts w:asciiTheme="minorEastAsia" w:hAnsiTheme="minorEastAsia"/>
                <w:szCs w:val="21"/>
              </w:rPr>
            </w:pPr>
            <w:r>
              <w:rPr>
                <w:rFonts w:hint="eastAsia" w:asciiTheme="minorEastAsia" w:hAnsiTheme="minorEastAsia"/>
                <w:szCs w:val="21"/>
              </w:rPr>
              <w:t>初步评审</w:t>
            </w:r>
          </w:p>
        </w:tc>
        <w:tc>
          <w:tcPr>
            <w:tcW w:w="5301" w:type="dxa"/>
            <w:vAlign w:val="center"/>
          </w:tcPr>
          <w:p>
            <w:pPr>
              <w:autoSpaceDE w:val="0"/>
              <w:autoSpaceDN w:val="0"/>
              <w:adjustRightInd w:val="0"/>
              <w:snapToGrid w:val="0"/>
              <w:spacing w:line="360" w:lineRule="auto"/>
              <w:ind w:firstLine="420"/>
              <w:jc w:val="left"/>
              <w:rPr>
                <w:rFonts w:asciiTheme="minorEastAsia" w:hAnsiTheme="minorEastAsia"/>
                <w:szCs w:val="21"/>
              </w:rPr>
            </w:pPr>
            <w:r>
              <w:rPr>
                <w:rFonts w:hint="eastAsia" w:asciiTheme="minorEastAsia" w:hAnsiTheme="minorEastAsia"/>
                <w:szCs w:val="21"/>
              </w:rPr>
              <w:t>审查委员会依据本章第2.1款规定的标准对资格预审申请文件进行初步审查。有一项不符合评审标准的，其资格预审申请文件作不合格处理。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3" w:hRule="atLeast"/>
          <w:jc w:val="center"/>
        </w:trPr>
        <w:tc>
          <w:tcPr>
            <w:tcW w:w="1752" w:type="dxa"/>
            <w:vMerge w:val="restart"/>
            <w:vAlign w:val="center"/>
          </w:tcPr>
          <w:p>
            <w:pPr>
              <w:autoSpaceDE w:val="0"/>
              <w:autoSpaceDN w:val="0"/>
              <w:adjustRightInd w:val="0"/>
              <w:snapToGrid w:val="0"/>
              <w:spacing w:line="360" w:lineRule="auto"/>
              <w:ind w:firstLine="420"/>
              <w:jc w:val="left"/>
              <w:rPr>
                <w:rFonts w:asciiTheme="minorEastAsia" w:hAnsiTheme="minorEastAsia"/>
                <w:szCs w:val="21"/>
              </w:rPr>
            </w:pPr>
            <w:r>
              <w:rPr>
                <w:rFonts w:hint="eastAsia" w:asciiTheme="minorEastAsia" w:hAnsiTheme="minorEastAsia"/>
                <w:szCs w:val="21"/>
              </w:rPr>
              <w:t>第三章3.2</w:t>
            </w:r>
          </w:p>
        </w:tc>
        <w:tc>
          <w:tcPr>
            <w:tcW w:w="1500" w:type="dxa"/>
            <w:vMerge w:val="restart"/>
            <w:vAlign w:val="center"/>
          </w:tcPr>
          <w:p>
            <w:pPr>
              <w:autoSpaceDE w:val="0"/>
              <w:autoSpaceDN w:val="0"/>
              <w:adjustRightInd w:val="0"/>
              <w:snapToGrid w:val="0"/>
              <w:spacing w:line="360" w:lineRule="auto"/>
              <w:ind w:firstLine="420"/>
              <w:jc w:val="left"/>
              <w:rPr>
                <w:rFonts w:asciiTheme="minorEastAsia" w:hAnsiTheme="minorEastAsia"/>
                <w:szCs w:val="21"/>
              </w:rPr>
            </w:pPr>
            <w:r>
              <w:rPr>
                <w:rFonts w:hint="eastAsia" w:asciiTheme="minorEastAsia" w:hAnsiTheme="minorEastAsia"/>
                <w:szCs w:val="21"/>
              </w:rPr>
              <w:t>详细评审</w:t>
            </w:r>
          </w:p>
        </w:tc>
        <w:tc>
          <w:tcPr>
            <w:tcW w:w="5301" w:type="dxa"/>
            <w:vAlign w:val="center"/>
          </w:tcPr>
          <w:p>
            <w:pPr>
              <w:autoSpaceDE w:val="0"/>
              <w:autoSpaceDN w:val="0"/>
              <w:adjustRightInd w:val="0"/>
              <w:snapToGrid w:val="0"/>
              <w:spacing w:line="360" w:lineRule="auto"/>
              <w:ind w:firstLine="420"/>
              <w:jc w:val="left"/>
              <w:rPr>
                <w:rFonts w:asciiTheme="minorEastAsia" w:hAnsiTheme="minorEastAsia"/>
                <w:szCs w:val="21"/>
              </w:rPr>
            </w:pPr>
            <w:r>
              <w:rPr>
                <w:rFonts w:hint="eastAsia" w:asciiTheme="minorEastAsia" w:hAnsiTheme="minorEastAsia"/>
                <w:szCs w:val="21"/>
              </w:rPr>
              <w:t>审查委员会依据本章第2.2款规定的标准对资格预审申请文件进行详细审查。有一项不符合评审标准的，其资格预审申请文件作不合格处理。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752" w:type="dxa"/>
            <w:vMerge w:val="continue"/>
            <w:vAlign w:val="center"/>
          </w:tcPr>
          <w:p>
            <w:pPr>
              <w:autoSpaceDE w:val="0"/>
              <w:autoSpaceDN w:val="0"/>
              <w:adjustRightInd w:val="0"/>
              <w:snapToGrid w:val="0"/>
              <w:spacing w:line="360" w:lineRule="auto"/>
              <w:ind w:firstLine="420"/>
              <w:jc w:val="left"/>
              <w:rPr>
                <w:rFonts w:asciiTheme="minorEastAsia" w:hAnsiTheme="minorEastAsia"/>
                <w:szCs w:val="21"/>
              </w:rPr>
            </w:pPr>
          </w:p>
        </w:tc>
        <w:tc>
          <w:tcPr>
            <w:tcW w:w="1500" w:type="dxa"/>
            <w:vMerge w:val="continue"/>
            <w:vAlign w:val="center"/>
          </w:tcPr>
          <w:p>
            <w:pPr>
              <w:autoSpaceDE w:val="0"/>
              <w:autoSpaceDN w:val="0"/>
              <w:adjustRightInd w:val="0"/>
              <w:snapToGrid w:val="0"/>
              <w:spacing w:line="360" w:lineRule="auto"/>
              <w:ind w:firstLine="420"/>
              <w:jc w:val="left"/>
              <w:rPr>
                <w:rFonts w:asciiTheme="minorEastAsia" w:hAnsiTheme="minorEastAsia"/>
                <w:szCs w:val="21"/>
              </w:rPr>
            </w:pPr>
          </w:p>
        </w:tc>
        <w:tc>
          <w:tcPr>
            <w:tcW w:w="5301" w:type="dxa"/>
            <w:vAlign w:val="center"/>
          </w:tcPr>
          <w:p>
            <w:pPr>
              <w:autoSpaceDE w:val="0"/>
              <w:autoSpaceDN w:val="0"/>
              <w:adjustRightInd w:val="0"/>
              <w:snapToGrid w:val="0"/>
              <w:spacing w:line="360" w:lineRule="auto"/>
              <w:ind w:firstLine="420"/>
              <w:jc w:val="left"/>
              <w:rPr>
                <w:rFonts w:asciiTheme="minorEastAsia" w:hAnsiTheme="minorEastAsia"/>
                <w:szCs w:val="21"/>
              </w:rPr>
            </w:pPr>
            <w:r>
              <w:rPr>
                <w:rFonts w:hint="eastAsia" w:asciiTheme="minorEastAsia" w:hAnsiTheme="minorEastAsia"/>
                <w:szCs w:val="21"/>
              </w:rPr>
              <w:t>申请人有以下情形之一的，其资格预审申请文件作不合格处理：</w:t>
            </w:r>
          </w:p>
          <w:p>
            <w:pPr>
              <w:autoSpaceDE w:val="0"/>
              <w:autoSpaceDN w:val="0"/>
              <w:adjustRightInd w:val="0"/>
              <w:snapToGrid w:val="0"/>
              <w:spacing w:line="360" w:lineRule="auto"/>
              <w:ind w:firstLine="420"/>
              <w:jc w:val="left"/>
              <w:rPr>
                <w:rFonts w:asciiTheme="minorEastAsia" w:hAnsiTheme="minorEastAsia"/>
                <w:szCs w:val="21"/>
              </w:rPr>
            </w:pPr>
            <w:r>
              <w:rPr>
                <w:rFonts w:hint="eastAsia" w:asciiTheme="minorEastAsia" w:hAnsiTheme="minorEastAsia"/>
                <w:szCs w:val="21"/>
              </w:rPr>
              <w:t>（1）不按审查委员会要求澄清或说明的；</w:t>
            </w:r>
          </w:p>
          <w:p>
            <w:pPr>
              <w:autoSpaceDE w:val="0"/>
              <w:autoSpaceDN w:val="0"/>
              <w:adjustRightInd w:val="0"/>
              <w:snapToGrid w:val="0"/>
              <w:spacing w:line="360" w:lineRule="auto"/>
              <w:ind w:firstLine="420"/>
              <w:jc w:val="left"/>
              <w:rPr>
                <w:rFonts w:asciiTheme="minorEastAsia" w:hAnsiTheme="minorEastAsia"/>
                <w:szCs w:val="21"/>
              </w:rPr>
            </w:pPr>
            <w:r>
              <w:rPr>
                <w:rFonts w:hint="eastAsia" w:asciiTheme="minorEastAsia" w:hAnsiTheme="minorEastAsia"/>
                <w:szCs w:val="21"/>
              </w:rPr>
              <w:t>（2）申请人不满足竞价资格预审</w:t>
            </w:r>
            <w:r>
              <w:rPr>
                <w:rFonts w:hint="eastAsia" w:cs="MingLiU" w:asciiTheme="minorEastAsia" w:hAnsiTheme="minorEastAsia"/>
                <w:kern w:val="0"/>
                <w:szCs w:val="21"/>
              </w:rPr>
              <w:t>申请人资质条件、能力和信誉</w:t>
            </w:r>
            <w:r>
              <w:rPr>
                <w:rFonts w:hint="eastAsia" w:asciiTheme="minorEastAsia" w:hAnsiTheme="minorEastAsia"/>
                <w:szCs w:val="21"/>
              </w:rPr>
              <w:t>要求的。包括但不限于营业执照、财务状况、资格要求、项目业绩要求及其相关截图等、申请人截至日申请资格预审资格情况、相关管理人员要求等；</w:t>
            </w:r>
          </w:p>
          <w:p>
            <w:pPr>
              <w:autoSpaceDE w:val="0"/>
              <w:autoSpaceDN w:val="0"/>
              <w:adjustRightInd w:val="0"/>
              <w:snapToGrid w:val="0"/>
              <w:spacing w:line="360" w:lineRule="auto"/>
              <w:ind w:firstLine="420"/>
              <w:jc w:val="left"/>
              <w:rPr>
                <w:rFonts w:asciiTheme="minorEastAsia" w:hAnsiTheme="minorEastAsia"/>
                <w:szCs w:val="21"/>
              </w:rPr>
            </w:pPr>
            <w:r>
              <w:rPr>
                <w:rFonts w:hint="eastAsia" w:asciiTheme="minorEastAsia" w:hAnsiTheme="minorEastAsia"/>
                <w:szCs w:val="21"/>
              </w:rPr>
              <w:t>（3）在资格预审过程中弄虚作假、行贿或有其他违法违规行为的；</w:t>
            </w:r>
          </w:p>
          <w:p>
            <w:pPr>
              <w:autoSpaceDE w:val="0"/>
              <w:autoSpaceDN w:val="0"/>
              <w:adjustRightInd w:val="0"/>
              <w:snapToGrid w:val="0"/>
              <w:spacing w:line="360" w:lineRule="auto"/>
              <w:ind w:firstLine="420"/>
              <w:jc w:val="left"/>
              <w:rPr>
                <w:rFonts w:asciiTheme="minorEastAsia" w:hAnsiTheme="minorEastAsia"/>
                <w:szCs w:val="21"/>
              </w:rPr>
            </w:pPr>
            <w:r>
              <w:rPr>
                <w:rFonts w:hint="eastAsia" w:asciiTheme="minorEastAsia" w:hAnsiTheme="minorEastAsia"/>
                <w:szCs w:val="21"/>
              </w:rPr>
              <w:t>（4）本资格预审文件约定的其他情形。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752" w:type="dxa"/>
            <w:vAlign w:val="center"/>
          </w:tcPr>
          <w:p>
            <w:pPr>
              <w:autoSpaceDE w:val="0"/>
              <w:autoSpaceDN w:val="0"/>
              <w:adjustRightInd w:val="0"/>
              <w:snapToGrid w:val="0"/>
              <w:spacing w:line="360" w:lineRule="auto"/>
              <w:ind w:firstLine="420"/>
              <w:jc w:val="left"/>
              <w:rPr>
                <w:rFonts w:asciiTheme="minorEastAsia" w:hAnsiTheme="minorEastAsia"/>
                <w:szCs w:val="21"/>
              </w:rPr>
            </w:pPr>
            <w:r>
              <w:rPr>
                <w:rFonts w:hint="eastAsia" w:asciiTheme="minorEastAsia" w:hAnsiTheme="minorEastAsia"/>
                <w:szCs w:val="21"/>
              </w:rPr>
              <w:t>其他</w:t>
            </w:r>
          </w:p>
        </w:tc>
        <w:tc>
          <w:tcPr>
            <w:tcW w:w="1500" w:type="dxa"/>
            <w:vAlign w:val="center"/>
          </w:tcPr>
          <w:p>
            <w:pPr>
              <w:autoSpaceDE w:val="0"/>
              <w:autoSpaceDN w:val="0"/>
              <w:adjustRightInd w:val="0"/>
              <w:snapToGrid w:val="0"/>
              <w:spacing w:line="360" w:lineRule="auto"/>
              <w:ind w:firstLine="420"/>
              <w:jc w:val="left"/>
              <w:rPr>
                <w:rFonts w:asciiTheme="minorEastAsia" w:hAnsiTheme="minorEastAsia"/>
                <w:szCs w:val="21"/>
              </w:rPr>
            </w:pPr>
          </w:p>
        </w:tc>
        <w:tc>
          <w:tcPr>
            <w:tcW w:w="5301" w:type="dxa"/>
            <w:vAlign w:val="center"/>
          </w:tcPr>
          <w:p>
            <w:pPr>
              <w:autoSpaceDE w:val="0"/>
              <w:autoSpaceDN w:val="0"/>
              <w:adjustRightInd w:val="0"/>
              <w:snapToGrid w:val="0"/>
              <w:spacing w:line="360" w:lineRule="auto"/>
              <w:ind w:firstLine="420"/>
              <w:jc w:val="left"/>
              <w:rPr>
                <w:rFonts w:asciiTheme="minorEastAsia" w:hAnsiTheme="minorEastAsia"/>
                <w:szCs w:val="21"/>
              </w:rPr>
            </w:pPr>
            <w:r>
              <w:rPr>
                <w:rFonts w:hint="eastAsia" w:asciiTheme="minorEastAsia" w:hAnsiTheme="minorEastAsia"/>
                <w:szCs w:val="21"/>
              </w:rPr>
              <w:t>（</w:t>
            </w:r>
            <w:r>
              <w:rPr>
                <w:rFonts w:asciiTheme="minorEastAsia" w:hAnsiTheme="minorEastAsia"/>
                <w:szCs w:val="21"/>
              </w:rPr>
              <w:t>1</w:t>
            </w:r>
            <w:r>
              <w:rPr>
                <w:rFonts w:hint="eastAsia" w:asciiTheme="minorEastAsia" w:hAnsiTheme="minorEastAsia"/>
                <w:szCs w:val="21"/>
              </w:rPr>
              <w:t>）签字盖章按申请人须知2.1款执行，否则其资格预审申请文件作不合格处理。</w:t>
            </w:r>
          </w:p>
        </w:tc>
      </w:tr>
      <w:bookmarkEnd w:id="139"/>
    </w:tbl>
    <w:p>
      <w:pPr>
        <w:spacing w:line="400" w:lineRule="exact"/>
        <w:rPr>
          <w:rFonts w:asciiTheme="minorEastAsia" w:hAnsiTheme="minorEastAsia"/>
          <w:sz w:val="24"/>
          <w:szCs w:val="24"/>
        </w:rPr>
      </w:pPr>
    </w:p>
    <w:p>
      <w:pPr>
        <w:spacing w:line="360" w:lineRule="auto"/>
        <w:jc w:val="center"/>
        <w:rPr>
          <w:rFonts w:cs="Arial" w:asciiTheme="minorEastAsia" w:hAnsiTheme="minorEastAsia"/>
        </w:rPr>
      </w:pPr>
      <w:bookmarkStart w:id="140" w:name="_Toc403136562"/>
      <w:bookmarkStart w:id="141" w:name="_Toc96607403"/>
      <w:r>
        <w:rPr>
          <w:rFonts w:cs="Arial" w:asciiTheme="minorEastAsia" w:hAnsiTheme="minorEastAsia"/>
        </w:rPr>
        <w:br w:type="page"/>
      </w:r>
    </w:p>
    <w:p>
      <w:pPr>
        <w:pStyle w:val="4"/>
        <w:spacing w:before="0" w:after="0" w:line="360" w:lineRule="auto"/>
        <w:ind w:left="0" w:firstLine="0"/>
        <w:jc w:val="center"/>
        <w:textAlignment w:val="auto"/>
        <w:rPr>
          <w:rFonts w:cs="Arial" w:asciiTheme="minorEastAsia" w:hAnsiTheme="minorEastAsia" w:eastAsiaTheme="minorEastAsia"/>
        </w:rPr>
      </w:pPr>
      <w:r>
        <w:rPr>
          <w:rFonts w:cs="Arial" w:asciiTheme="minorEastAsia" w:hAnsiTheme="minorEastAsia" w:eastAsiaTheme="minorEastAsia"/>
        </w:rPr>
        <w:t>第四</w:t>
      </w:r>
      <w:r>
        <w:rPr>
          <w:rFonts w:hint="eastAsia" w:cs="Arial" w:asciiTheme="minorEastAsia" w:hAnsiTheme="minorEastAsia" w:eastAsiaTheme="minorEastAsia"/>
        </w:rPr>
        <w:t>章</w:t>
      </w:r>
      <w:bookmarkEnd w:id="140"/>
      <w:r>
        <w:rPr>
          <w:rFonts w:hint="eastAsia" w:cs="Arial" w:asciiTheme="minorEastAsia" w:hAnsiTheme="minorEastAsia" w:eastAsiaTheme="minorEastAsia"/>
        </w:rPr>
        <w:t>合同条款及</w:t>
      </w:r>
      <w:bookmarkEnd w:id="141"/>
      <w:r>
        <w:rPr>
          <w:rFonts w:hint="eastAsia" w:cs="Arial" w:asciiTheme="minorEastAsia" w:hAnsiTheme="minorEastAsia" w:eastAsiaTheme="minorEastAsia"/>
        </w:rPr>
        <w:t>附件</w:t>
      </w:r>
    </w:p>
    <w:p>
      <w:pPr>
        <w:spacing w:line="600" w:lineRule="atLeast"/>
        <w:jc w:val="center"/>
        <w:rPr>
          <w:rFonts w:ascii="宋体" w:hAnsi="宋体" w:eastAsia="宋体" w:cs="Times New Roman"/>
          <w:b/>
          <w:bCs/>
          <w:sz w:val="44"/>
          <w:szCs w:val="44"/>
        </w:rPr>
      </w:pPr>
      <w:r>
        <w:rPr>
          <w:rFonts w:hint="eastAsia" w:ascii="宋体" w:hAnsi="宋体" w:eastAsia="宋体" w:cs="Times New Roman"/>
          <w:b/>
          <w:bCs/>
          <w:sz w:val="44"/>
          <w:szCs w:val="44"/>
        </w:rPr>
        <w:br w:type="column"/>
      </w:r>
      <w:r>
        <w:rPr>
          <w:rFonts w:hint="eastAsia" w:ascii="宋体" w:hAnsi="宋体" w:eastAsia="宋体" w:cs="Times New Roman"/>
          <w:b/>
          <w:bCs/>
          <w:sz w:val="44"/>
          <w:szCs w:val="44"/>
        </w:rPr>
        <w:t>废旧物资处置购销合同</w:t>
      </w:r>
    </w:p>
    <w:p>
      <w:pPr>
        <w:spacing w:before="312" w:beforeLines="100" w:line="580" w:lineRule="exact"/>
        <w:jc w:val="center"/>
        <w:rPr>
          <w:rFonts w:ascii="华文仿宋" w:hAnsi="华文仿宋" w:eastAsia="华文仿宋" w:cs="Times New Roman"/>
          <w:b/>
          <w:bCs/>
          <w:sz w:val="28"/>
          <w:szCs w:val="28"/>
        </w:rPr>
      </w:pPr>
      <w:r>
        <w:rPr>
          <w:rFonts w:hint="eastAsia" w:ascii="华文仿宋" w:hAnsi="华文仿宋" w:eastAsia="华文仿宋" w:cs="Times New Roman"/>
          <w:b/>
          <w:bCs/>
          <w:sz w:val="28"/>
          <w:szCs w:val="28"/>
        </w:rPr>
        <w:t>合同编号:</w:t>
      </w:r>
      <w:r>
        <w:rPr>
          <w:rFonts w:ascii="华文仿宋" w:hAnsi="华文仿宋" w:eastAsia="华文仿宋" w:cs="Times New Roman"/>
          <w:b/>
          <w:bCs/>
          <w:sz w:val="28"/>
          <w:szCs w:val="28"/>
        </w:rPr>
        <w:t xml:space="preserve"> </w:t>
      </w:r>
    </w:p>
    <w:p>
      <w:pPr>
        <w:spacing w:before="312" w:beforeLines="100" w:line="580" w:lineRule="exact"/>
        <w:rPr>
          <w:rFonts w:ascii="华文仿宋" w:hAnsi="华文仿宋" w:eastAsia="华文仿宋" w:cs="Times New Roman"/>
          <w:b/>
          <w:bCs/>
          <w:sz w:val="28"/>
          <w:szCs w:val="28"/>
        </w:rPr>
      </w:pPr>
      <w:r>
        <w:rPr>
          <w:rFonts w:hint="eastAsia" w:ascii="华文仿宋" w:hAnsi="华文仿宋" w:eastAsia="华文仿宋" w:cs="Times New Roman"/>
          <w:b/>
          <w:bCs/>
          <w:sz w:val="28"/>
          <w:szCs w:val="28"/>
        </w:rPr>
        <w:t>甲方：重庆长安汽车股份有限公司</w:t>
      </w:r>
    </w:p>
    <w:p>
      <w:pPr>
        <w:spacing w:line="580" w:lineRule="exact"/>
        <w:rPr>
          <w:rFonts w:ascii="华文仿宋" w:hAnsi="华文仿宋" w:eastAsia="华文仿宋" w:cs="Times New Roman"/>
          <w:b/>
          <w:bCs/>
          <w:sz w:val="28"/>
          <w:szCs w:val="28"/>
        </w:rPr>
      </w:pPr>
      <w:r>
        <w:rPr>
          <w:rFonts w:hint="eastAsia" w:ascii="华文仿宋" w:hAnsi="华文仿宋" w:eastAsia="华文仿宋" w:cs="Times New Roman"/>
          <w:b/>
          <w:bCs/>
          <w:sz w:val="28"/>
          <w:szCs w:val="28"/>
        </w:rPr>
        <w:t>地址：重庆市江北区建新东路</w:t>
      </w:r>
      <w:r>
        <w:rPr>
          <w:rFonts w:ascii="华文仿宋" w:hAnsi="华文仿宋" w:eastAsia="华文仿宋" w:cs="Times New Roman"/>
          <w:b/>
          <w:bCs/>
          <w:sz w:val="28"/>
          <w:szCs w:val="28"/>
        </w:rPr>
        <w:t>260</w:t>
      </w:r>
      <w:r>
        <w:rPr>
          <w:rFonts w:hint="eastAsia" w:ascii="华文仿宋" w:hAnsi="华文仿宋" w:eastAsia="华文仿宋" w:cs="Times New Roman"/>
          <w:b/>
          <w:bCs/>
          <w:sz w:val="28"/>
          <w:szCs w:val="28"/>
        </w:rPr>
        <w:t>号</w:t>
      </w:r>
    </w:p>
    <w:p>
      <w:pPr>
        <w:spacing w:line="580" w:lineRule="exact"/>
        <w:rPr>
          <w:rFonts w:ascii="华文仿宋" w:hAnsi="华文仿宋" w:eastAsia="华文仿宋" w:cs="Times New Roman"/>
          <w:b/>
          <w:bCs/>
          <w:sz w:val="28"/>
          <w:szCs w:val="28"/>
        </w:rPr>
      </w:pPr>
      <w:r>
        <w:rPr>
          <w:rFonts w:hint="eastAsia" w:ascii="华文仿宋" w:hAnsi="华文仿宋" w:eastAsia="华文仿宋" w:cs="Times New Roman"/>
          <w:b/>
          <w:bCs/>
          <w:sz w:val="28"/>
          <w:szCs w:val="28"/>
        </w:rPr>
        <w:t>乙方：重庆科路思工贸有限责任公司</w:t>
      </w:r>
    </w:p>
    <w:p>
      <w:pPr>
        <w:spacing w:line="580" w:lineRule="exact"/>
        <w:rPr>
          <w:rFonts w:ascii="华文仿宋" w:hAnsi="华文仿宋" w:eastAsia="华文仿宋" w:cs="Times New Roman"/>
          <w:b/>
          <w:bCs/>
          <w:sz w:val="28"/>
          <w:szCs w:val="28"/>
        </w:rPr>
      </w:pPr>
      <w:r>
        <w:rPr>
          <w:rFonts w:hint="eastAsia" w:ascii="华文仿宋" w:hAnsi="华文仿宋" w:eastAsia="华文仿宋" w:cs="Times New Roman"/>
          <w:b/>
          <w:bCs/>
          <w:sz w:val="28"/>
          <w:szCs w:val="28"/>
        </w:rPr>
        <w:t>地址：重庆市渝北区回兴街道翠屏二巷9号1幢</w:t>
      </w:r>
    </w:p>
    <w:p>
      <w:pPr>
        <w:spacing w:line="580" w:lineRule="exact"/>
        <w:rPr>
          <w:rFonts w:ascii="华文仿宋" w:hAnsi="华文仿宋" w:eastAsia="华文仿宋" w:cs="Times New Roman"/>
          <w:b/>
          <w:bCs/>
          <w:sz w:val="28"/>
          <w:szCs w:val="28"/>
        </w:rPr>
      </w:pPr>
      <w:r>
        <w:rPr>
          <w:rFonts w:hint="eastAsia" w:ascii="华文仿宋" w:hAnsi="华文仿宋" w:eastAsia="华文仿宋" w:cs="Times New Roman"/>
          <w:b/>
          <w:bCs/>
          <w:sz w:val="28"/>
          <w:szCs w:val="28"/>
        </w:rPr>
        <w:t>丙方：</w:t>
      </w:r>
    </w:p>
    <w:p>
      <w:pPr>
        <w:spacing w:line="580" w:lineRule="exact"/>
        <w:rPr>
          <w:rFonts w:ascii="华文仿宋" w:hAnsi="华文仿宋" w:eastAsia="华文仿宋" w:cs="Times New Roman"/>
          <w:b/>
          <w:bCs/>
          <w:sz w:val="28"/>
          <w:szCs w:val="28"/>
        </w:rPr>
      </w:pPr>
      <w:r>
        <w:rPr>
          <w:rFonts w:hint="eastAsia" w:ascii="华文仿宋" w:hAnsi="华文仿宋" w:eastAsia="华文仿宋" w:cs="Times New Roman"/>
          <w:b/>
          <w:bCs/>
          <w:sz w:val="28"/>
          <w:szCs w:val="28"/>
        </w:rPr>
        <w:t>地址：</w:t>
      </w:r>
      <w:r>
        <w:rPr>
          <w:rFonts w:ascii="华文仿宋" w:hAnsi="华文仿宋" w:eastAsia="华文仿宋" w:cs="Times New Roman"/>
          <w:b/>
          <w:bCs/>
          <w:sz w:val="28"/>
          <w:szCs w:val="28"/>
        </w:rPr>
        <w:t xml:space="preserve"> </w:t>
      </w:r>
    </w:p>
    <w:p>
      <w:pPr>
        <w:spacing w:line="560" w:lineRule="exact"/>
        <w:rPr>
          <w:rFonts w:asciiTheme="minorEastAsia" w:hAnsiTheme="minorEastAsia" w:cstheme="minorEastAsia"/>
          <w:bCs/>
          <w:szCs w:val="21"/>
        </w:rPr>
      </w:pPr>
      <w:r>
        <w:rPr>
          <w:rFonts w:ascii="华文仿宋" w:hAnsi="华文仿宋" w:eastAsia="华文仿宋" w:cs="Times New Roman"/>
          <w:bCs/>
          <w:sz w:val="28"/>
          <w:szCs w:val="28"/>
        </w:rPr>
        <w:t xml:space="preserve">    </w:t>
      </w:r>
      <w:r>
        <w:rPr>
          <w:rFonts w:hint="eastAsia" w:asciiTheme="minorEastAsia" w:hAnsiTheme="minorEastAsia" w:cstheme="minorEastAsia"/>
          <w:bCs/>
          <w:szCs w:val="21"/>
        </w:rPr>
        <w:t xml:space="preserve">丙方取得了甲方在合同执行期内的的废旧物资铝轻料购买资格，为了便于管理，由乙方负责对丙方的提货现场及过程进行监督管理，三方在平等自愿、协商一致的基础上，在重庆市两江新区签订如下条款：       </w:t>
      </w:r>
    </w:p>
    <w:p>
      <w:pPr>
        <w:numPr>
          <w:ilvl w:val="0"/>
          <w:numId w:val="10"/>
        </w:numPr>
        <w:tabs>
          <w:tab w:val="left" w:pos="567"/>
        </w:tabs>
        <w:spacing w:line="560" w:lineRule="exact"/>
        <w:outlineLvl w:val="0"/>
        <w:rPr>
          <w:rFonts w:asciiTheme="minorEastAsia" w:hAnsiTheme="minorEastAsia" w:cstheme="minorEastAsia"/>
          <w:b/>
          <w:bCs/>
          <w:szCs w:val="21"/>
        </w:rPr>
      </w:pPr>
      <w:r>
        <w:rPr>
          <w:rFonts w:hint="eastAsia" w:asciiTheme="minorEastAsia" w:hAnsiTheme="minorEastAsia" w:cstheme="minorEastAsia"/>
          <w:b/>
          <w:bCs/>
          <w:szCs w:val="21"/>
        </w:rPr>
        <w:t>甲方权利和义务</w:t>
      </w:r>
    </w:p>
    <w:p>
      <w:pPr>
        <w:numPr>
          <w:ilvl w:val="0"/>
          <w:numId w:val="11"/>
        </w:numPr>
        <w:tabs>
          <w:tab w:val="left" w:pos="567"/>
        </w:tabs>
        <w:spacing w:line="560" w:lineRule="exact"/>
        <w:outlineLvl w:val="0"/>
        <w:rPr>
          <w:rFonts w:asciiTheme="minorEastAsia" w:hAnsiTheme="minorEastAsia" w:cstheme="minorEastAsia"/>
          <w:bCs/>
          <w:szCs w:val="21"/>
        </w:rPr>
      </w:pPr>
      <w:r>
        <w:rPr>
          <w:rFonts w:hint="eastAsia" w:asciiTheme="minorEastAsia" w:hAnsiTheme="minorEastAsia" w:cstheme="minorEastAsia"/>
          <w:bCs/>
          <w:szCs w:val="21"/>
        </w:rPr>
        <w:t>甲方负责向丙方出售</w:t>
      </w:r>
      <w:r>
        <w:rPr>
          <w:rFonts w:hint="eastAsia" w:asciiTheme="minorEastAsia" w:hAnsiTheme="minorEastAsia" w:cstheme="minorEastAsia"/>
          <w:bCs/>
          <w:szCs w:val="21"/>
          <w:u w:val="single"/>
        </w:rPr>
        <w:t>废旧物资铝轻料</w:t>
      </w:r>
      <w:r>
        <w:rPr>
          <w:rFonts w:hint="eastAsia" w:asciiTheme="minorEastAsia" w:hAnsiTheme="minorEastAsia" w:cstheme="minorEastAsia"/>
          <w:bCs/>
          <w:szCs w:val="21"/>
        </w:rPr>
        <w:t>；所有合同标的物不区分规格型号和厚薄大小，均按合同相应品类执行单价计重收费，据实结算，以实际现状为准。所有标的物出卖前是经甲方长期使用的，均已超过质保期，无三包、无售后、无质保，该状态及所有真实情况是得到丙方完全认可的，标的可能存在外观瑕疵和毁损、零配件缺失、功能丧失等情形，不保证其具备丙方可能期待的价值,不能保证标的的质量、数量、重量、完整性及可使用性。甲方有权对呆滞类、闲置类的废旧物资进行自行处置，丙方不得反对，不得因此就可能产生的损失向甲方提出任何权利主张。</w:t>
      </w:r>
    </w:p>
    <w:p>
      <w:pPr>
        <w:numPr>
          <w:ilvl w:val="0"/>
          <w:numId w:val="11"/>
        </w:numPr>
        <w:tabs>
          <w:tab w:val="left" w:pos="567"/>
        </w:tabs>
        <w:spacing w:line="560" w:lineRule="exact"/>
        <w:outlineLvl w:val="0"/>
        <w:rPr>
          <w:rFonts w:asciiTheme="minorEastAsia" w:hAnsiTheme="minorEastAsia" w:cstheme="minorEastAsia"/>
          <w:bCs/>
          <w:szCs w:val="21"/>
        </w:rPr>
      </w:pPr>
      <w:r>
        <w:rPr>
          <w:rFonts w:hint="eastAsia" w:asciiTheme="minorEastAsia" w:hAnsiTheme="minorEastAsia" w:cstheme="minorEastAsia"/>
          <w:bCs/>
          <w:szCs w:val="21"/>
        </w:rPr>
        <w:t>甲方负责本单位废旧物资的收集整理，提供指定的废旧物资暂存处，并原则上提前一天通知乙方安排丙方进行取货，相应的运输费用由丙方承担；</w:t>
      </w:r>
    </w:p>
    <w:p>
      <w:pPr>
        <w:numPr>
          <w:ilvl w:val="0"/>
          <w:numId w:val="11"/>
        </w:numPr>
        <w:tabs>
          <w:tab w:val="left" w:pos="567"/>
        </w:tabs>
        <w:spacing w:line="560" w:lineRule="exact"/>
        <w:outlineLvl w:val="0"/>
        <w:rPr>
          <w:rFonts w:asciiTheme="minorEastAsia" w:hAnsiTheme="minorEastAsia" w:cstheme="minorEastAsia"/>
          <w:bCs/>
          <w:szCs w:val="21"/>
        </w:rPr>
      </w:pPr>
      <w:r>
        <w:rPr>
          <w:rFonts w:hint="eastAsia" w:asciiTheme="minorEastAsia" w:hAnsiTheme="minorEastAsia" w:cstheme="minorEastAsia"/>
          <w:bCs/>
          <w:szCs w:val="21"/>
        </w:rPr>
        <w:t>丙方同意甲方有权按本合同约定及乙方与丙方签定的有关管理协议规定，对丙方的违规行为进行考核（由乙方根据情节轻重向丙方开出违约考核单，甲方有权根据违约考核单直接扣除丙方支付的合同履约保证金或者预付货款）；</w:t>
      </w:r>
    </w:p>
    <w:p>
      <w:pPr>
        <w:numPr>
          <w:ilvl w:val="0"/>
          <w:numId w:val="10"/>
        </w:numPr>
        <w:tabs>
          <w:tab w:val="left" w:pos="567"/>
        </w:tabs>
        <w:spacing w:line="560" w:lineRule="exact"/>
        <w:outlineLvl w:val="0"/>
        <w:rPr>
          <w:rFonts w:asciiTheme="minorEastAsia" w:hAnsiTheme="minorEastAsia" w:cstheme="minorEastAsia"/>
          <w:b/>
          <w:bCs/>
          <w:szCs w:val="21"/>
        </w:rPr>
      </w:pPr>
      <w:r>
        <w:rPr>
          <w:rFonts w:hint="eastAsia" w:asciiTheme="minorEastAsia" w:hAnsiTheme="minorEastAsia" w:cstheme="minorEastAsia"/>
          <w:b/>
          <w:bCs/>
          <w:szCs w:val="21"/>
        </w:rPr>
        <w:t>乙方权利和义务</w:t>
      </w:r>
    </w:p>
    <w:p>
      <w:pPr>
        <w:numPr>
          <w:ilvl w:val="0"/>
          <w:numId w:val="12"/>
        </w:numPr>
        <w:tabs>
          <w:tab w:val="left" w:pos="567"/>
        </w:tabs>
        <w:spacing w:line="560" w:lineRule="exact"/>
        <w:outlineLvl w:val="0"/>
        <w:rPr>
          <w:rFonts w:asciiTheme="minorEastAsia" w:hAnsiTheme="minorEastAsia" w:cstheme="minorEastAsia"/>
          <w:bCs/>
          <w:szCs w:val="21"/>
        </w:rPr>
      </w:pPr>
      <w:r>
        <w:rPr>
          <w:rFonts w:hint="eastAsia" w:asciiTheme="minorEastAsia" w:hAnsiTheme="minorEastAsia" w:cstheme="minorEastAsia"/>
          <w:bCs/>
          <w:szCs w:val="21"/>
        </w:rPr>
        <w:t>乙方负责对丙方进行日常监督管理，以及提货车辆的统一管理；</w:t>
      </w:r>
    </w:p>
    <w:p>
      <w:pPr>
        <w:numPr>
          <w:ilvl w:val="0"/>
          <w:numId w:val="12"/>
        </w:numPr>
        <w:tabs>
          <w:tab w:val="left" w:pos="567"/>
        </w:tabs>
        <w:spacing w:line="560" w:lineRule="exact"/>
        <w:outlineLvl w:val="0"/>
        <w:rPr>
          <w:rFonts w:asciiTheme="minorEastAsia" w:hAnsiTheme="minorEastAsia" w:cstheme="minorEastAsia"/>
          <w:bCs/>
          <w:szCs w:val="21"/>
        </w:rPr>
      </w:pPr>
      <w:r>
        <w:rPr>
          <w:rFonts w:hint="eastAsia" w:asciiTheme="minorEastAsia" w:hAnsiTheme="minorEastAsia" w:cstheme="minorEastAsia"/>
          <w:bCs/>
          <w:szCs w:val="21"/>
        </w:rPr>
        <w:t>有权依照法律法规政策和甲乙双方约定的管理制度，对丙方违反甲方规章制度或其它违法行为进行考核处理；</w:t>
      </w:r>
    </w:p>
    <w:p>
      <w:pPr>
        <w:numPr>
          <w:ilvl w:val="0"/>
          <w:numId w:val="12"/>
        </w:numPr>
        <w:tabs>
          <w:tab w:val="left" w:pos="567"/>
        </w:tabs>
        <w:spacing w:line="560" w:lineRule="exact"/>
        <w:outlineLvl w:val="0"/>
        <w:rPr>
          <w:rFonts w:asciiTheme="minorEastAsia" w:hAnsiTheme="minorEastAsia" w:cstheme="minorEastAsia"/>
          <w:bCs/>
          <w:szCs w:val="21"/>
        </w:rPr>
      </w:pPr>
      <w:r>
        <w:rPr>
          <w:rFonts w:hint="eastAsia" w:asciiTheme="minorEastAsia" w:hAnsiTheme="minorEastAsia" w:cstheme="minorEastAsia"/>
          <w:bCs/>
          <w:szCs w:val="21"/>
        </w:rPr>
        <w:t>乙方接到甲方提货通知后，统一安排提货车辆，及时通知安排丙方在指定时间、指定暂存处装运和过磅，监督过磅完成，并签字确认；</w:t>
      </w:r>
    </w:p>
    <w:p>
      <w:pPr>
        <w:numPr>
          <w:ilvl w:val="0"/>
          <w:numId w:val="12"/>
        </w:numPr>
        <w:tabs>
          <w:tab w:val="left" w:pos="567"/>
        </w:tabs>
        <w:spacing w:line="560" w:lineRule="exact"/>
        <w:rPr>
          <w:rFonts w:asciiTheme="minorEastAsia" w:hAnsiTheme="minorEastAsia" w:cstheme="minorEastAsia"/>
          <w:bCs/>
          <w:szCs w:val="21"/>
        </w:rPr>
      </w:pPr>
      <w:r>
        <w:rPr>
          <w:rFonts w:hint="eastAsia" w:asciiTheme="minorEastAsia" w:hAnsiTheme="minorEastAsia" w:cstheme="minorEastAsia"/>
          <w:bCs/>
          <w:szCs w:val="21"/>
        </w:rPr>
        <w:t>乙方负责对丙方的违法、违规、违约行为进行调查并及时报告，落实甲方对丙方的考核；</w:t>
      </w:r>
    </w:p>
    <w:p>
      <w:pPr>
        <w:numPr>
          <w:ilvl w:val="0"/>
          <w:numId w:val="12"/>
        </w:numPr>
        <w:tabs>
          <w:tab w:val="left" w:pos="567"/>
        </w:tabs>
        <w:spacing w:line="560" w:lineRule="exact"/>
        <w:rPr>
          <w:rFonts w:asciiTheme="minorEastAsia" w:hAnsiTheme="minorEastAsia" w:cstheme="minorEastAsia"/>
          <w:bCs/>
          <w:szCs w:val="21"/>
        </w:rPr>
      </w:pPr>
      <w:r>
        <w:rPr>
          <w:rFonts w:hint="eastAsia" w:asciiTheme="minorEastAsia" w:hAnsiTheme="minorEastAsia" w:cstheme="minorEastAsia"/>
          <w:bCs/>
          <w:szCs w:val="21"/>
        </w:rPr>
        <w:t>乙方负责监督丙方按照国家法律法规相关规定，对本合同涉及的标的物进行处理，并负责执行甲方关于废旧物资处置管理的其他相关规定；</w:t>
      </w:r>
    </w:p>
    <w:p>
      <w:pPr>
        <w:numPr>
          <w:ilvl w:val="0"/>
          <w:numId w:val="10"/>
        </w:numPr>
        <w:tabs>
          <w:tab w:val="left" w:pos="567"/>
        </w:tabs>
        <w:spacing w:line="560" w:lineRule="exact"/>
        <w:outlineLvl w:val="0"/>
        <w:rPr>
          <w:rFonts w:asciiTheme="minorEastAsia" w:hAnsiTheme="minorEastAsia" w:cstheme="minorEastAsia"/>
          <w:b/>
          <w:bCs/>
          <w:szCs w:val="21"/>
        </w:rPr>
      </w:pPr>
      <w:r>
        <w:rPr>
          <w:rFonts w:hint="eastAsia" w:asciiTheme="minorEastAsia" w:hAnsiTheme="minorEastAsia" w:cstheme="minorEastAsia"/>
          <w:b/>
          <w:bCs/>
          <w:szCs w:val="21"/>
        </w:rPr>
        <w:t>丙方权利和义务</w:t>
      </w:r>
    </w:p>
    <w:p>
      <w:pPr>
        <w:numPr>
          <w:ilvl w:val="0"/>
          <w:numId w:val="13"/>
        </w:numPr>
        <w:tabs>
          <w:tab w:val="left" w:pos="567"/>
        </w:tabs>
        <w:spacing w:line="560" w:lineRule="exact"/>
        <w:outlineLvl w:val="0"/>
        <w:rPr>
          <w:rFonts w:asciiTheme="minorEastAsia" w:hAnsiTheme="minorEastAsia" w:cstheme="minorEastAsia"/>
          <w:bCs/>
          <w:szCs w:val="21"/>
        </w:rPr>
      </w:pPr>
      <w:r>
        <w:rPr>
          <w:rFonts w:hint="eastAsia" w:asciiTheme="minorEastAsia" w:hAnsiTheme="minorEastAsia" w:cstheme="minorEastAsia"/>
          <w:bCs/>
          <w:szCs w:val="21"/>
        </w:rPr>
        <w:t>丙方接到提货通知后，指派专人及时在指定时间、指定暂存处装运和过磅，监督过磅完成，并签字确认；</w:t>
      </w:r>
    </w:p>
    <w:p>
      <w:pPr>
        <w:numPr>
          <w:ilvl w:val="0"/>
          <w:numId w:val="13"/>
        </w:numPr>
        <w:tabs>
          <w:tab w:val="left" w:pos="567"/>
        </w:tabs>
        <w:spacing w:line="560" w:lineRule="exact"/>
        <w:outlineLvl w:val="0"/>
        <w:rPr>
          <w:rFonts w:asciiTheme="minorEastAsia" w:hAnsiTheme="minorEastAsia" w:cstheme="minorEastAsia"/>
          <w:bCs/>
          <w:szCs w:val="21"/>
        </w:rPr>
      </w:pPr>
      <w:r>
        <w:rPr>
          <w:rFonts w:hint="eastAsia" w:asciiTheme="minorEastAsia" w:hAnsiTheme="minorEastAsia" w:cstheme="minorEastAsia"/>
          <w:bCs/>
          <w:szCs w:val="21"/>
        </w:rPr>
        <w:t>丙方应按时支付履约保证金、预付货款及尾款结算；</w:t>
      </w:r>
    </w:p>
    <w:p>
      <w:pPr>
        <w:numPr>
          <w:ilvl w:val="0"/>
          <w:numId w:val="13"/>
        </w:numPr>
        <w:tabs>
          <w:tab w:val="left" w:pos="567"/>
        </w:tabs>
        <w:spacing w:line="560" w:lineRule="exact"/>
        <w:outlineLvl w:val="0"/>
        <w:rPr>
          <w:rFonts w:asciiTheme="minorEastAsia" w:hAnsiTheme="minorEastAsia" w:cstheme="minorEastAsia"/>
          <w:bCs/>
          <w:szCs w:val="21"/>
        </w:rPr>
      </w:pPr>
      <w:r>
        <w:rPr>
          <w:rFonts w:hint="eastAsia" w:asciiTheme="minorEastAsia" w:hAnsiTheme="minorEastAsia" w:cstheme="minorEastAsia"/>
          <w:bCs/>
          <w:szCs w:val="21"/>
        </w:rPr>
        <w:t>丙方应按本合同约定的废旧物资名称、规格、数量进行准确装载，不得挟带本合同标的之外的其他物品；</w:t>
      </w:r>
    </w:p>
    <w:p>
      <w:pPr>
        <w:numPr>
          <w:ilvl w:val="0"/>
          <w:numId w:val="13"/>
        </w:numPr>
        <w:tabs>
          <w:tab w:val="left" w:pos="567"/>
        </w:tabs>
        <w:spacing w:line="560" w:lineRule="exact"/>
        <w:outlineLvl w:val="0"/>
        <w:rPr>
          <w:rFonts w:asciiTheme="minorEastAsia" w:hAnsiTheme="minorEastAsia" w:cstheme="minorEastAsia"/>
          <w:bCs/>
          <w:szCs w:val="21"/>
        </w:rPr>
      </w:pPr>
      <w:r>
        <w:rPr>
          <w:rFonts w:hint="eastAsia" w:asciiTheme="minorEastAsia" w:hAnsiTheme="minorEastAsia" w:cstheme="minorEastAsia"/>
          <w:bCs/>
          <w:szCs w:val="21"/>
        </w:rPr>
        <w:t>丙方已知晓并了解甲方的各项规章制度，接受甲方和乙方对废旧物资处置工作的日常监督和检查。对甲方和乙方在废旧物资处置工作提出的合理批评和意见，应积极听取，接受甲方和乙方对违法、违规、违约行为的考核，并及时改正；</w:t>
      </w:r>
    </w:p>
    <w:p>
      <w:pPr>
        <w:numPr>
          <w:ilvl w:val="0"/>
          <w:numId w:val="13"/>
        </w:numPr>
        <w:tabs>
          <w:tab w:val="left" w:pos="567"/>
        </w:tabs>
        <w:spacing w:line="560" w:lineRule="exact"/>
        <w:outlineLvl w:val="0"/>
        <w:rPr>
          <w:rFonts w:asciiTheme="minorEastAsia" w:hAnsiTheme="minorEastAsia" w:cstheme="minorEastAsia"/>
          <w:bCs/>
          <w:szCs w:val="21"/>
        </w:rPr>
      </w:pPr>
      <w:r>
        <w:rPr>
          <w:rFonts w:hint="eastAsia" w:asciiTheme="minorEastAsia" w:hAnsiTheme="minorEastAsia" w:cstheme="minorEastAsia"/>
          <w:bCs/>
          <w:szCs w:val="21"/>
        </w:rPr>
        <w:t>丙方应按照国家相关法律法规及甲方的现场管理、安全管理和环保管理的相关规定执行；</w:t>
      </w:r>
    </w:p>
    <w:p>
      <w:pPr>
        <w:numPr>
          <w:ilvl w:val="0"/>
          <w:numId w:val="13"/>
        </w:numPr>
        <w:tabs>
          <w:tab w:val="left" w:pos="567"/>
        </w:tabs>
        <w:spacing w:line="560" w:lineRule="exact"/>
        <w:outlineLvl w:val="0"/>
        <w:rPr>
          <w:rFonts w:asciiTheme="minorEastAsia" w:hAnsiTheme="minorEastAsia" w:cstheme="minorEastAsia"/>
          <w:bCs/>
          <w:szCs w:val="21"/>
        </w:rPr>
      </w:pPr>
      <w:r>
        <w:rPr>
          <w:rFonts w:hint="eastAsia" w:asciiTheme="minorEastAsia" w:hAnsiTheme="minorEastAsia" w:cstheme="minorEastAsia"/>
          <w:bCs/>
          <w:szCs w:val="21"/>
        </w:rPr>
        <w:t>丙方在取货过程中，如损坏甲方的各类财产，应负责修理并恢复到损坏之前的使用状态；</w:t>
      </w:r>
    </w:p>
    <w:p>
      <w:pPr>
        <w:numPr>
          <w:ilvl w:val="0"/>
          <w:numId w:val="13"/>
        </w:numPr>
        <w:tabs>
          <w:tab w:val="left" w:pos="567"/>
        </w:tabs>
        <w:spacing w:line="560" w:lineRule="exact"/>
        <w:outlineLvl w:val="0"/>
        <w:rPr>
          <w:rFonts w:asciiTheme="minorEastAsia" w:hAnsiTheme="minorEastAsia" w:cstheme="minorEastAsia"/>
          <w:bCs/>
          <w:szCs w:val="21"/>
        </w:rPr>
      </w:pPr>
      <w:r>
        <w:rPr>
          <w:rFonts w:hint="eastAsia" w:asciiTheme="minorEastAsia" w:hAnsiTheme="minorEastAsia" w:cstheme="minorEastAsia"/>
          <w:bCs/>
          <w:szCs w:val="21"/>
        </w:rPr>
        <w:t>未经甲方同意，丙方不得擅自安排车辆进入甲方厂区提货；</w:t>
      </w:r>
    </w:p>
    <w:p>
      <w:pPr>
        <w:numPr>
          <w:ilvl w:val="0"/>
          <w:numId w:val="13"/>
        </w:numPr>
        <w:tabs>
          <w:tab w:val="left" w:pos="567"/>
        </w:tabs>
        <w:spacing w:line="560" w:lineRule="exact"/>
        <w:rPr>
          <w:rFonts w:asciiTheme="minorEastAsia" w:hAnsiTheme="minorEastAsia" w:cstheme="minorEastAsia"/>
          <w:bCs/>
          <w:szCs w:val="21"/>
        </w:rPr>
      </w:pPr>
      <w:r>
        <w:rPr>
          <w:rFonts w:hint="eastAsia" w:asciiTheme="minorEastAsia" w:hAnsiTheme="minorEastAsia" w:cstheme="minorEastAsia"/>
          <w:bCs/>
          <w:szCs w:val="21"/>
        </w:rPr>
        <w:t>严格遵守甲方和乙方关于废旧物资处置管理的其他相关规定；</w:t>
      </w:r>
    </w:p>
    <w:p>
      <w:pPr>
        <w:numPr>
          <w:ilvl w:val="0"/>
          <w:numId w:val="13"/>
        </w:numPr>
        <w:tabs>
          <w:tab w:val="left" w:pos="567"/>
        </w:tabs>
        <w:spacing w:line="560" w:lineRule="exact"/>
        <w:outlineLvl w:val="0"/>
        <w:rPr>
          <w:rFonts w:asciiTheme="minorEastAsia" w:hAnsiTheme="minorEastAsia" w:cstheme="minorEastAsia"/>
          <w:bCs/>
          <w:szCs w:val="21"/>
        </w:rPr>
      </w:pPr>
      <w:r>
        <w:rPr>
          <w:rFonts w:hint="eastAsia" w:asciiTheme="minorEastAsia" w:hAnsiTheme="minorEastAsia" w:cstheme="minorEastAsia"/>
          <w:bCs/>
          <w:szCs w:val="21"/>
        </w:rPr>
        <w:t>非因甲、乙方原因发生的安全事故，相应的法律和安全责任由丙方负责，所产生的一切费用由丙方自行承担，与甲乙双方无关；</w:t>
      </w:r>
    </w:p>
    <w:p>
      <w:pPr>
        <w:numPr>
          <w:ilvl w:val="0"/>
          <w:numId w:val="13"/>
        </w:numPr>
        <w:tabs>
          <w:tab w:val="left" w:pos="567"/>
        </w:tabs>
        <w:spacing w:line="560" w:lineRule="exact"/>
        <w:outlineLvl w:val="0"/>
        <w:rPr>
          <w:rFonts w:asciiTheme="minorEastAsia" w:hAnsiTheme="minorEastAsia" w:cstheme="minorEastAsia"/>
          <w:bCs/>
          <w:szCs w:val="21"/>
        </w:rPr>
      </w:pPr>
      <w:r>
        <w:rPr>
          <w:rFonts w:hint="eastAsia" w:asciiTheme="minorEastAsia" w:hAnsiTheme="minorEastAsia" w:cstheme="minorEastAsia"/>
          <w:bCs/>
          <w:szCs w:val="21"/>
        </w:rPr>
        <w:t>丙方在履行合同期内须将所拉运的废旧物资的最终流向报告给甲方和乙方，报告内容包括转出时间、批次、数量、单位、地址等。</w:t>
      </w:r>
    </w:p>
    <w:p>
      <w:pPr>
        <w:numPr>
          <w:ilvl w:val="0"/>
          <w:numId w:val="13"/>
        </w:numPr>
        <w:tabs>
          <w:tab w:val="left" w:pos="567"/>
        </w:tabs>
        <w:spacing w:line="560" w:lineRule="exact"/>
        <w:outlineLvl w:val="0"/>
        <w:rPr>
          <w:rFonts w:asciiTheme="minorEastAsia" w:hAnsiTheme="minorEastAsia" w:cstheme="minorEastAsia"/>
          <w:bCs/>
          <w:szCs w:val="21"/>
        </w:rPr>
      </w:pPr>
      <w:r>
        <w:rPr>
          <w:rFonts w:hint="eastAsia" w:asciiTheme="minorEastAsia" w:hAnsiTheme="minorEastAsia" w:cstheme="minorEastAsia"/>
          <w:bCs/>
          <w:szCs w:val="21"/>
        </w:rPr>
        <w:t>丙方必须在重庆区域内具备铝轻料打包压块、存储的相应场地。场地面积不低于2000平方米，若为租赁场地，则租赁周期须覆盖本合同执行周期。</w:t>
      </w:r>
    </w:p>
    <w:p>
      <w:pPr>
        <w:numPr>
          <w:ilvl w:val="0"/>
          <w:numId w:val="13"/>
        </w:numPr>
        <w:tabs>
          <w:tab w:val="left" w:pos="567"/>
        </w:tabs>
        <w:spacing w:line="560" w:lineRule="exact"/>
        <w:outlineLvl w:val="0"/>
        <w:rPr>
          <w:rFonts w:asciiTheme="minorEastAsia" w:hAnsiTheme="minorEastAsia" w:cstheme="minorEastAsia"/>
          <w:bCs/>
          <w:szCs w:val="21"/>
        </w:rPr>
      </w:pPr>
      <w:r>
        <w:rPr>
          <w:rFonts w:hint="eastAsia" w:asciiTheme="minorEastAsia" w:hAnsiTheme="minorEastAsia" w:cstheme="minorEastAsia"/>
          <w:bCs/>
          <w:szCs w:val="21"/>
        </w:rPr>
        <w:t>丙方必须在合规合法的前提下为甲方处置本合同标的物，其相关处置能力和产能满足本合同需要。</w:t>
      </w:r>
    </w:p>
    <w:p>
      <w:pPr>
        <w:numPr>
          <w:ilvl w:val="0"/>
          <w:numId w:val="10"/>
        </w:numPr>
        <w:tabs>
          <w:tab w:val="left" w:pos="567"/>
        </w:tabs>
        <w:spacing w:line="560" w:lineRule="exact"/>
        <w:jc w:val="left"/>
        <w:outlineLvl w:val="0"/>
        <w:rPr>
          <w:rFonts w:asciiTheme="minorEastAsia" w:hAnsiTheme="minorEastAsia" w:cstheme="minorEastAsia"/>
          <w:bCs/>
          <w:szCs w:val="21"/>
        </w:rPr>
      </w:pPr>
      <w:r>
        <w:rPr>
          <w:rFonts w:hint="eastAsia" w:asciiTheme="minorEastAsia" w:hAnsiTheme="minorEastAsia" w:cstheme="minorEastAsia"/>
          <w:b/>
          <w:bCs/>
          <w:szCs w:val="21"/>
        </w:rPr>
        <w:t>合同期限</w:t>
      </w:r>
      <w:r>
        <w:rPr>
          <w:rFonts w:hint="eastAsia" w:asciiTheme="minorEastAsia" w:hAnsiTheme="minorEastAsia" w:cstheme="minorEastAsia"/>
          <w:b/>
          <w:bCs/>
          <w:szCs w:val="21"/>
        </w:rPr>
        <w:br w:type="textWrapping"/>
      </w:r>
      <w:r>
        <w:rPr>
          <w:rFonts w:hint="eastAsia" w:asciiTheme="minorEastAsia" w:hAnsiTheme="minorEastAsia" w:cstheme="minorEastAsia"/>
          <w:bCs/>
          <w:szCs w:val="21"/>
        </w:rPr>
        <w:t xml:space="preserve">    本合同执行期12个月：自XX年XX月XX日起至XX年XX月XX日。</w:t>
      </w:r>
    </w:p>
    <w:p>
      <w:pPr>
        <w:numPr>
          <w:ilvl w:val="0"/>
          <w:numId w:val="10"/>
        </w:numPr>
        <w:tabs>
          <w:tab w:val="left" w:pos="567"/>
        </w:tabs>
        <w:spacing w:line="560" w:lineRule="exact"/>
        <w:outlineLvl w:val="0"/>
        <w:rPr>
          <w:rFonts w:asciiTheme="minorEastAsia" w:hAnsiTheme="minorEastAsia" w:cstheme="minorEastAsia"/>
          <w:b/>
          <w:bCs/>
          <w:szCs w:val="21"/>
        </w:rPr>
      </w:pPr>
      <w:r>
        <w:rPr>
          <w:rFonts w:hint="eastAsia" w:asciiTheme="minorEastAsia" w:hAnsiTheme="minorEastAsia" w:cstheme="minorEastAsia"/>
          <w:b/>
          <w:bCs/>
          <w:szCs w:val="21"/>
        </w:rPr>
        <w:t>价格及付款</w:t>
      </w:r>
    </w:p>
    <w:p>
      <w:pPr>
        <w:numPr>
          <w:ilvl w:val="0"/>
          <w:numId w:val="14"/>
        </w:numPr>
        <w:tabs>
          <w:tab w:val="left" w:pos="567"/>
        </w:tabs>
        <w:spacing w:line="560" w:lineRule="exact"/>
        <w:outlineLvl w:val="0"/>
        <w:rPr>
          <w:rFonts w:asciiTheme="minorEastAsia" w:hAnsiTheme="minorEastAsia" w:cstheme="minorEastAsia"/>
          <w:bCs/>
          <w:szCs w:val="21"/>
        </w:rPr>
      </w:pPr>
      <w:r>
        <w:rPr>
          <w:rFonts w:hint="eastAsia" w:asciiTheme="minorEastAsia" w:hAnsiTheme="minorEastAsia" w:cstheme="minorEastAsia"/>
          <w:bCs/>
          <w:szCs w:val="21"/>
        </w:rPr>
        <w:t>丙方购买的废旧物资的价格：</w:t>
      </w:r>
    </w:p>
    <w:p>
      <w:pPr>
        <w:numPr>
          <w:ilvl w:val="0"/>
          <w:numId w:val="15"/>
        </w:numPr>
        <w:spacing w:line="600" w:lineRule="exact"/>
        <w:rPr>
          <w:rFonts w:asciiTheme="minorEastAsia" w:hAnsiTheme="minorEastAsia" w:cstheme="minorEastAsia"/>
          <w:bCs/>
          <w:szCs w:val="21"/>
        </w:rPr>
      </w:pPr>
      <w:r>
        <w:rPr>
          <w:rFonts w:hint="eastAsia" w:asciiTheme="minorEastAsia" w:hAnsiTheme="minorEastAsia" w:cstheme="minorEastAsia"/>
          <w:bCs/>
          <w:szCs w:val="21"/>
        </w:rPr>
        <w:t>铝轻料结算含税价格为XX元/吨（中标价），其中不含税价格为XX元/吨，增值税XX元/吨。</w:t>
      </w:r>
    </w:p>
    <w:p>
      <w:pPr>
        <w:numPr>
          <w:ilvl w:val="0"/>
          <w:numId w:val="15"/>
        </w:numPr>
        <w:spacing w:line="600" w:lineRule="exact"/>
        <w:rPr>
          <w:rFonts w:asciiTheme="minorEastAsia" w:hAnsiTheme="minorEastAsia" w:cstheme="minorEastAsia"/>
          <w:b/>
          <w:szCs w:val="21"/>
        </w:rPr>
      </w:pPr>
      <w:r>
        <w:rPr>
          <w:rFonts w:hint="eastAsia" w:asciiTheme="minorEastAsia" w:hAnsiTheme="minorEastAsia" w:cstheme="minorEastAsia"/>
          <w:b/>
          <w:szCs w:val="21"/>
        </w:rPr>
        <w:t>20XX年N月（合同执行首月）结算价格（中标价）不作调整，（N+1）月1日（合同执行次月）起按以下调价机制进行调整：</w:t>
      </w:r>
    </w:p>
    <w:p>
      <w:pPr>
        <w:spacing w:line="600" w:lineRule="exact"/>
        <w:rPr>
          <w:rFonts w:asciiTheme="minorEastAsia" w:hAnsiTheme="minorEastAsia" w:cstheme="minorEastAsia"/>
          <w:b/>
          <w:szCs w:val="21"/>
        </w:rPr>
      </w:pPr>
      <w:r>
        <w:rPr>
          <w:rFonts w:hint="eastAsia" w:asciiTheme="minorEastAsia" w:hAnsiTheme="minorEastAsia" w:cstheme="minorEastAsia"/>
          <w:b/>
          <w:szCs w:val="21"/>
        </w:rPr>
        <w:t>（1）参照合同约定网站所对应的相同或相近品种，当网上月均幅度超过（含）±5.00%时，启动市场调研，当网上均价和市场调研均价的平均幅度超过（含）±5%时，按照以下公式调整：</w:t>
      </w:r>
    </w:p>
    <w:p>
      <w:pPr>
        <w:spacing w:line="360" w:lineRule="auto"/>
        <w:jc w:val="center"/>
        <w:rPr>
          <w:rFonts w:asciiTheme="minorEastAsia" w:hAnsiTheme="minorEastAsia" w:cstheme="minorEastAsia"/>
          <w:b/>
          <w:szCs w:val="21"/>
        </w:rPr>
      </w:pPr>
      <w:r>
        <w:rPr>
          <w:rFonts w:hint="eastAsia" w:asciiTheme="minorEastAsia" w:hAnsiTheme="minorEastAsia" w:cstheme="minorEastAsia"/>
          <w:szCs w:val="21"/>
        </w:rPr>
        <w:drawing>
          <wp:inline distT="0" distB="0" distL="114300" distR="114300">
            <wp:extent cx="6201410" cy="1228090"/>
            <wp:effectExtent l="0" t="0" r="889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a:stretch>
                      <a:fillRect/>
                    </a:stretch>
                  </pic:blipFill>
                  <pic:spPr>
                    <a:xfrm>
                      <a:off x="0" y="0"/>
                      <a:ext cx="6201410" cy="1228090"/>
                    </a:xfrm>
                    <a:prstGeom prst="rect">
                      <a:avLst/>
                    </a:prstGeom>
                    <a:noFill/>
                    <a:ln>
                      <a:noFill/>
                    </a:ln>
                  </pic:spPr>
                </pic:pic>
              </a:graphicData>
            </a:graphic>
          </wp:inline>
        </w:drawing>
      </w:r>
    </w:p>
    <w:p>
      <w:pPr>
        <w:spacing w:line="600" w:lineRule="exact"/>
        <w:rPr>
          <w:rFonts w:asciiTheme="minorEastAsia" w:hAnsiTheme="minorEastAsia" w:cstheme="minorEastAsia"/>
          <w:b/>
          <w:szCs w:val="21"/>
        </w:rPr>
      </w:pPr>
      <w:r>
        <w:rPr>
          <w:rFonts w:hint="eastAsia" w:asciiTheme="minorEastAsia" w:hAnsiTheme="minorEastAsia" w:cstheme="minorEastAsia"/>
          <w:b/>
          <w:szCs w:val="21"/>
        </w:rPr>
        <w:t>（2）网上月均幅度未超过（不含）±5.00%，不启动市场调研，当月不调整执行价格。</w:t>
      </w:r>
    </w:p>
    <w:p>
      <w:pPr>
        <w:spacing w:line="600" w:lineRule="exact"/>
        <w:rPr>
          <w:rFonts w:asciiTheme="minorEastAsia" w:hAnsiTheme="minorEastAsia" w:cstheme="minorEastAsia"/>
          <w:b/>
          <w:szCs w:val="21"/>
        </w:rPr>
      </w:pPr>
      <w:r>
        <w:rPr>
          <w:rFonts w:hint="eastAsia" w:asciiTheme="minorEastAsia" w:hAnsiTheme="minorEastAsia" w:cstheme="minorEastAsia"/>
          <w:b/>
          <w:szCs w:val="21"/>
        </w:rPr>
        <w:t>（3）网上价格幅度取合同约定网站对应品种网上幅度的平均值，如：铝轻料网上价格幅度=（中废网四川地区“合金铝”网上价格幅度+富宝网“四川地区”的“铝合金”网上价格幅度）/2；当月执行价格=上次执行价格×（1+幅度）；月平均价格幅度均保留两位小数（如±5.00%），后续调整的执行价格均按四舍五入取整数。</w:t>
      </w:r>
    </w:p>
    <w:p>
      <w:pPr>
        <w:spacing w:line="600" w:lineRule="exact"/>
        <w:rPr>
          <w:rFonts w:asciiTheme="minorEastAsia" w:hAnsiTheme="minorEastAsia" w:cstheme="minorEastAsia"/>
          <w:b/>
          <w:szCs w:val="21"/>
        </w:rPr>
      </w:pPr>
      <w:r>
        <w:rPr>
          <w:rFonts w:hint="eastAsia" w:asciiTheme="minorEastAsia" w:hAnsiTheme="minorEastAsia" w:cstheme="minorEastAsia"/>
          <w:b/>
          <w:szCs w:val="21"/>
        </w:rPr>
        <w:t>（4）20XX年N月（合同执行首月）执行合同签订价；（N+1）月以“中标次日至合同执行首月最后一日”的平均数为基准，参照上述（1）（2）（3）调整；从（N+2）月起到合同有效期结束，以上次调价（或中标次日至合同执行首月最后一日的平均数）的月平均执行价格为基准，参照上述（1）（2）（3）调整。</w:t>
      </w:r>
    </w:p>
    <w:p>
      <w:pPr>
        <w:spacing w:line="600" w:lineRule="exact"/>
        <w:rPr>
          <w:rFonts w:asciiTheme="minorEastAsia" w:hAnsiTheme="minorEastAsia" w:cstheme="minorEastAsia"/>
          <w:b/>
          <w:szCs w:val="21"/>
        </w:rPr>
      </w:pPr>
      <w:r>
        <w:rPr>
          <w:rFonts w:hint="eastAsia" w:asciiTheme="minorEastAsia" w:hAnsiTheme="minorEastAsia" w:cstheme="minorEastAsia"/>
          <w:b/>
          <w:szCs w:val="21"/>
        </w:rPr>
        <w:t>（5）首次调价示例：假设合同11月10日中标，11月25日执行，则合同首月（N月）为11月，执行合同签订价；（N+1）月为12月，首次调价以11月11-30日的平均数为基准，当12月1-31日的平均数较基准数的幅度超过（含）±5.00%，按规则调整价格，反之不调整。</w:t>
      </w:r>
    </w:p>
    <w:p>
      <w:pPr>
        <w:spacing w:line="600" w:lineRule="exact"/>
        <w:rPr>
          <w:rFonts w:asciiTheme="minorEastAsia" w:hAnsiTheme="minorEastAsia" w:cstheme="minorEastAsia"/>
          <w:bCs/>
          <w:szCs w:val="21"/>
        </w:rPr>
      </w:pPr>
      <w:r>
        <w:rPr>
          <w:rFonts w:hint="eastAsia" w:asciiTheme="minorEastAsia" w:hAnsiTheme="minorEastAsia" w:cstheme="minorEastAsia"/>
          <w:b/>
          <w:szCs w:val="21"/>
        </w:rPr>
        <w:t>（6）由于相关网站参照品种名称后续可能会发生变化。如参照品种名称发生变化，业主将按照价格相近原则确定最新的对应品种，并通知中标单位。</w:t>
      </w:r>
    </w:p>
    <w:p>
      <w:pPr>
        <w:numPr>
          <w:ilvl w:val="0"/>
          <w:numId w:val="15"/>
        </w:numPr>
        <w:spacing w:line="600" w:lineRule="exact"/>
        <w:rPr>
          <w:rFonts w:asciiTheme="minorEastAsia" w:hAnsiTheme="minorEastAsia" w:cstheme="minorEastAsia"/>
          <w:bCs/>
          <w:szCs w:val="21"/>
        </w:rPr>
      </w:pPr>
      <w:r>
        <w:rPr>
          <w:rFonts w:hint="eastAsia" w:asciiTheme="minorEastAsia" w:hAnsiTheme="minorEastAsia" w:cstheme="minorEastAsia"/>
          <w:bCs/>
          <w:szCs w:val="21"/>
        </w:rPr>
        <w:t>2025年-2026年废旧物资处置公开竞价标的物网站品种参照表详见附件二。月度价格调整逻辑示例详见附件三。</w:t>
      </w:r>
    </w:p>
    <w:p>
      <w:pPr>
        <w:numPr>
          <w:ilvl w:val="0"/>
          <w:numId w:val="15"/>
        </w:numPr>
        <w:spacing w:line="600" w:lineRule="exact"/>
        <w:rPr>
          <w:rFonts w:asciiTheme="minorEastAsia" w:hAnsiTheme="minorEastAsia" w:cstheme="minorEastAsia"/>
          <w:bCs/>
          <w:szCs w:val="21"/>
        </w:rPr>
      </w:pPr>
      <w:r>
        <w:rPr>
          <w:rFonts w:hint="eastAsia" w:asciiTheme="minorEastAsia" w:hAnsiTheme="minorEastAsia" w:cstheme="minorEastAsia"/>
          <w:bCs/>
          <w:szCs w:val="21"/>
        </w:rPr>
        <w:t>针对特殊情况，满足下述条件之一者，参照其执行。</w:t>
      </w:r>
    </w:p>
    <w:p>
      <w:pPr>
        <w:spacing w:line="6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（1）若因不可抗力等因素，导致无法正常进行市场走访的，则当月废旧物资调价按照网上参照品种的平均幅度进行调整。</w:t>
      </w:r>
    </w:p>
    <w:p>
      <w:pPr>
        <w:spacing w:line="6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（2）若部分网上价格数据因为网站问题等无法正常取得时，按其他正常可取得的网上价格数据进行调整；若全部网上价格数据因网站问题等无法正常取得时，该物资本月执行价格不调整。</w:t>
      </w:r>
    </w:p>
    <w:p>
      <w:pPr>
        <w:spacing w:before="156" w:beforeLines="50" w:line="560" w:lineRule="exact"/>
        <w:rPr>
          <w:rFonts w:asciiTheme="minorEastAsia" w:hAnsiTheme="minorEastAsia" w:cstheme="minorEastAsia"/>
          <w:szCs w:val="21"/>
        </w:rPr>
      </w:pPr>
      <w:r>
        <w:rPr>
          <w:rFonts w:hint="eastAsia" w:asciiTheme="minorEastAsia" w:hAnsiTheme="minorEastAsia" w:cstheme="minorEastAsia"/>
          <w:szCs w:val="21"/>
        </w:rPr>
        <w:t>（二）在甲方未作出调价通知前，乙方和丙方不得拒绝提货。</w:t>
      </w:r>
    </w:p>
    <w:p>
      <w:pPr>
        <w:tabs>
          <w:tab w:val="left" w:pos="567"/>
        </w:tabs>
        <w:spacing w:line="560" w:lineRule="exact"/>
        <w:outlineLvl w:val="0"/>
        <w:rPr>
          <w:rFonts w:asciiTheme="minorEastAsia" w:hAnsiTheme="minorEastAsia" w:cstheme="minorEastAsia"/>
          <w:bCs/>
          <w:szCs w:val="21"/>
        </w:rPr>
      </w:pPr>
      <w:r>
        <w:rPr>
          <w:rFonts w:hint="eastAsia" w:asciiTheme="minorEastAsia" w:hAnsiTheme="minorEastAsia" w:cstheme="minorEastAsia"/>
          <w:bCs/>
          <w:szCs w:val="21"/>
        </w:rPr>
        <w:t>（三）废旧物资的预收货款及计量方式：</w:t>
      </w:r>
    </w:p>
    <w:p>
      <w:pPr>
        <w:spacing w:line="580" w:lineRule="exact"/>
        <w:rPr>
          <w:rFonts w:asciiTheme="minorEastAsia" w:hAnsiTheme="minorEastAsia" w:cstheme="minorEastAsia"/>
          <w:bCs/>
          <w:szCs w:val="21"/>
        </w:rPr>
      </w:pPr>
      <w:r>
        <w:rPr>
          <w:rFonts w:hint="eastAsia" w:asciiTheme="minorEastAsia" w:hAnsiTheme="minorEastAsia" w:cstheme="minorEastAsia"/>
          <w:bCs/>
          <w:szCs w:val="21"/>
        </w:rPr>
        <w:t>1、</w:t>
      </w:r>
      <w:r>
        <w:rPr>
          <w:rFonts w:hint="eastAsia" w:asciiTheme="minorEastAsia" w:hAnsiTheme="minorEastAsia" w:cstheme="minorEastAsia"/>
          <w:b/>
          <w:bCs/>
          <w:szCs w:val="21"/>
        </w:rPr>
        <w:t>为保证本合同的履行，</w:t>
      </w:r>
      <w:r>
        <w:rPr>
          <w:rFonts w:hint="eastAsia" w:asciiTheme="minorEastAsia" w:hAnsiTheme="minorEastAsia" w:cstheme="minorEastAsia"/>
          <w:b/>
          <w:szCs w:val="21"/>
        </w:rPr>
        <w:t>实行先款后货,过磅计量，据实结算的方式。</w:t>
      </w:r>
      <w:r>
        <w:rPr>
          <w:rFonts w:hint="eastAsia" w:asciiTheme="minorEastAsia" w:hAnsiTheme="minorEastAsia" w:cstheme="minorEastAsia"/>
          <w:bCs/>
          <w:szCs w:val="21"/>
        </w:rPr>
        <w:t>丙方应当在提货月份的上一个月25日前向甲方预付货款13万元（人民币壹拾叁万元整），并将银行缴款凭证交乙方后，由乙方通知到指定地点提货。提货月的次月1日后凭计量磅单以多退少补的方式与甲方据实结算。</w:t>
      </w:r>
      <w:r>
        <w:rPr>
          <w:rFonts w:hint="eastAsia" w:asciiTheme="minorEastAsia" w:hAnsiTheme="minorEastAsia" w:cstheme="minorEastAsia"/>
          <w:b/>
          <w:szCs w:val="21"/>
        </w:rPr>
        <w:t>合同执行中，若丙方在甲方账户上的货款余额低于0.2万元时，丙方需及时向甲方账户补打预付货款（预付款金额=预估重量*处置上月执行价格或中标价格）后方可提货。</w:t>
      </w:r>
    </w:p>
    <w:p>
      <w:pPr>
        <w:spacing w:line="56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2、过磅计量，据实结算。甲乙丙三方分别派出管理人员到现场做好过磅监督、确认、核对工作，并签字认可，然后由甲方开具专用出门证，监督丙方及时离开现场。</w:t>
      </w:r>
    </w:p>
    <w:p>
      <w:pPr>
        <w:numPr>
          <w:ilvl w:val="0"/>
          <w:numId w:val="10"/>
        </w:numPr>
        <w:tabs>
          <w:tab w:val="left" w:pos="567"/>
        </w:tabs>
        <w:spacing w:line="560" w:lineRule="exact"/>
        <w:outlineLvl w:val="0"/>
        <w:rPr>
          <w:rFonts w:asciiTheme="minorEastAsia" w:hAnsiTheme="minorEastAsia" w:cstheme="minorEastAsia"/>
          <w:b/>
          <w:bCs/>
          <w:szCs w:val="21"/>
        </w:rPr>
      </w:pPr>
      <w:r>
        <w:rPr>
          <w:rFonts w:hint="eastAsia" w:asciiTheme="minorEastAsia" w:hAnsiTheme="minorEastAsia" w:cstheme="minorEastAsia"/>
          <w:b/>
          <w:bCs/>
          <w:szCs w:val="21"/>
        </w:rPr>
        <w:t>合同履约保证金</w:t>
      </w:r>
    </w:p>
    <w:p>
      <w:pPr>
        <w:numPr>
          <w:ilvl w:val="0"/>
          <w:numId w:val="16"/>
        </w:numPr>
        <w:tabs>
          <w:tab w:val="left" w:pos="567"/>
        </w:tabs>
        <w:spacing w:line="560" w:lineRule="exact"/>
        <w:outlineLvl w:val="0"/>
        <w:rPr>
          <w:rFonts w:asciiTheme="minorEastAsia" w:hAnsiTheme="minorEastAsia" w:cstheme="minorEastAsia"/>
          <w:bCs/>
          <w:szCs w:val="21"/>
        </w:rPr>
      </w:pPr>
      <w:r>
        <w:rPr>
          <w:rFonts w:hint="eastAsia" w:asciiTheme="minorEastAsia" w:hAnsiTheme="minorEastAsia" w:cstheme="minorEastAsia"/>
          <w:bCs/>
          <w:szCs w:val="21"/>
        </w:rPr>
        <w:t>为保证本合同的履行，丙方同意向甲方指定账户支付合同履约保证金9万元（人民币玖万元整）。本合同签订后，丙方应在3日内将上述履约保证金支付至甲方账户，并在转账时备注合同履约保证金。</w:t>
      </w:r>
    </w:p>
    <w:p>
      <w:pPr>
        <w:numPr>
          <w:ilvl w:val="0"/>
          <w:numId w:val="16"/>
        </w:numPr>
        <w:tabs>
          <w:tab w:val="left" w:pos="567"/>
        </w:tabs>
        <w:spacing w:line="560" w:lineRule="exact"/>
        <w:outlineLvl w:val="0"/>
        <w:rPr>
          <w:rFonts w:asciiTheme="minorEastAsia" w:hAnsiTheme="minorEastAsia" w:cstheme="minorEastAsia"/>
          <w:bCs/>
          <w:szCs w:val="21"/>
        </w:rPr>
      </w:pPr>
      <w:r>
        <w:rPr>
          <w:rFonts w:hint="eastAsia" w:asciiTheme="minorEastAsia" w:hAnsiTheme="minorEastAsia" w:cstheme="minorEastAsia"/>
          <w:bCs/>
          <w:szCs w:val="21"/>
        </w:rPr>
        <w:t>如果丙方未按期付清履约保证金，视为丙方自动放弃履行本合同，甲方有权将已支付的合同履约保证金作为违约金进行扣除，并解除本协议。合同生效后，丙方不履行本合同、延迟履行或瑕疵履行本合同，甲方有权不退还丙方的全部或部分合同履约保证金。</w:t>
      </w:r>
    </w:p>
    <w:p>
      <w:pPr>
        <w:numPr>
          <w:ilvl w:val="0"/>
          <w:numId w:val="16"/>
        </w:numPr>
        <w:tabs>
          <w:tab w:val="left" w:pos="567"/>
        </w:tabs>
        <w:spacing w:line="560" w:lineRule="exact"/>
        <w:outlineLvl w:val="0"/>
        <w:rPr>
          <w:rFonts w:asciiTheme="minorEastAsia" w:hAnsiTheme="minorEastAsia" w:cstheme="minorEastAsia"/>
          <w:bCs/>
          <w:szCs w:val="21"/>
        </w:rPr>
      </w:pPr>
      <w:r>
        <w:rPr>
          <w:rFonts w:hint="eastAsia" w:asciiTheme="minorEastAsia" w:hAnsiTheme="minorEastAsia" w:cstheme="minorEastAsia"/>
          <w:bCs/>
          <w:szCs w:val="21"/>
        </w:rPr>
        <w:t>甲方指定的合同履约保证金账户如下：</w:t>
      </w:r>
    </w:p>
    <w:p>
      <w:pPr>
        <w:tabs>
          <w:tab w:val="left" w:pos="567"/>
        </w:tabs>
        <w:spacing w:line="560" w:lineRule="exact"/>
        <w:outlineLvl w:val="0"/>
        <w:rPr>
          <w:rFonts w:asciiTheme="minorEastAsia" w:hAnsiTheme="minorEastAsia" w:cstheme="minorEastAsia"/>
          <w:bCs/>
          <w:szCs w:val="21"/>
        </w:rPr>
      </w:pPr>
      <w:r>
        <w:rPr>
          <w:rFonts w:hint="eastAsia" w:asciiTheme="minorEastAsia" w:hAnsiTheme="minorEastAsia" w:cstheme="minorEastAsia"/>
          <w:bCs/>
          <w:szCs w:val="21"/>
        </w:rPr>
        <w:t>户名：重庆长安汽车股份有限公司</w:t>
      </w:r>
    </w:p>
    <w:p>
      <w:pPr>
        <w:tabs>
          <w:tab w:val="left" w:pos="567"/>
        </w:tabs>
        <w:spacing w:line="560" w:lineRule="exact"/>
        <w:outlineLvl w:val="0"/>
        <w:rPr>
          <w:rFonts w:asciiTheme="minorEastAsia" w:hAnsiTheme="minorEastAsia" w:cstheme="minorEastAsia"/>
          <w:bCs/>
          <w:szCs w:val="21"/>
        </w:rPr>
      </w:pPr>
      <w:r>
        <w:rPr>
          <w:rFonts w:hint="eastAsia" w:asciiTheme="minorEastAsia" w:hAnsiTheme="minorEastAsia" w:cstheme="minorEastAsia"/>
          <w:bCs/>
          <w:szCs w:val="21"/>
        </w:rPr>
        <w:t>帐号：3100022409022101134</w:t>
      </w:r>
    </w:p>
    <w:p>
      <w:pPr>
        <w:tabs>
          <w:tab w:val="left" w:pos="567"/>
        </w:tabs>
        <w:spacing w:line="560" w:lineRule="exact"/>
        <w:outlineLvl w:val="0"/>
        <w:rPr>
          <w:rFonts w:asciiTheme="minorEastAsia" w:hAnsiTheme="minorEastAsia" w:cstheme="minorEastAsia"/>
          <w:bCs/>
          <w:szCs w:val="21"/>
        </w:rPr>
      </w:pPr>
      <w:r>
        <w:rPr>
          <w:rFonts w:hint="eastAsia" w:asciiTheme="minorEastAsia" w:hAnsiTheme="minorEastAsia" w:cstheme="minorEastAsia"/>
          <w:bCs/>
          <w:szCs w:val="21"/>
        </w:rPr>
        <w:t>开户银行：工行刘家台支行</w:t>
      </w:r>
    </w:p>
    <w:p>
      <w:pPr>
        <w:numPr>
          <w:ilvl w:val="0"/>
          <w:numId w:val="16"/>
        </w:numPr>
        <w:tabs>
          <w:tab w:val="left" w:pos="567"/>
        </w:tabs>
        <w:spacing w:line="560" w:lineRule="exact"/>
        <w:outlineLvl w:val="0"/>
        <w:rPr>
          <w:rFonts w:asciiTheme="minorEastAsia" w:hAnsiTheme="minorEastAsia" w:cstheme="minorEastAsia"/>
          <w:bCs/>
          <w:szCs w:val="21"/>
        </w:rPr>
      </w:pPr>
      <w:r>
        <w:rPr>
          <w:rFonts w:hint="eastAsia" w:asciiTheme="minorEastAsia" w:hAnsiTheme="minorEastAsia" w:cstheme="minorEastAsia"/>
          <w:bCs/>
          <w:szCs w:val="21"/>
        </w:rPr>
        <w:t>出现下列情况之一（不可抗力因素除外），甲方有权单方面视情节轻重扣除相应合同履约保证金作为丙方的违约金，如丙方支付的合同履约保证金不足以弥补甲方损失，丙方应在甲方损失范围内对甲方进行赔偿：</w:t>
      </w:r>
    </w:p>
    <w:p>
      <w:pPr>
        <w:spacing w:line="56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1、丙方拒绝提货：①丙方在履约过程中若发生不提货的情况但未影响甲方生产的，甲方第一次发出书面通知后仍未提货，将扣除其合同履约保证金的5%，第二次发出书面通知后仍未提货，扣除其合同履约保证金的15%；第三次发出书面通知后仍未提货，扣除其合同履约保证金的30%；第四次发出书面通知后仍未提货，扣除其合同履约保证金的50%；第五次发出书面通知后仍未提货，扣除其全部履约保证金。②若丙方不提货、延迟提货或因丙方因素造成合同无法履行的，且影响甲方正常生产经营的，甲方将按照产生的经济损失扣除合同履约保证金，并按照以上对应的①条款进行扣款，合同履约保证金不足以弥补甲方损失的，丙方须按照合同予以足额补偿，同时，丙方须在3个工作日内补齐合同履约保证金缺额。情节严重者，甲方将有权终止合同，并终身禁止该丙方及其法定代表人参与甲方废旧物资处置的公开竞价活动。</w:t>
      </w:r>
    </w:p>
    <w:p>
      <w:pPr>
        <w:spacing w:line="56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2、丙方违反甲方有关管理制度，按相关制度条款扣除；</w:t>
      </w:r>
    </w:p>
    <w:p>
      <w:pPr>
        <w:spacing w:line="56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3、丙方违反乙方有关管理制度，按相关制度条款扣除；</w:t>
      </w:r>
    </w:p>
    <w:p>
      <w:pPr>
        <w:spacing w:line="56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4、丙方私自将本合同项下的部分或全部权利义务转移给第三方，按相关情况扣除50%或全部履约保证金；</w:t>
      </w:r>
    </w:p>
    <w:p>
      <w:pPr>
        <w:spacing w:line="56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5、甲方因丙方的废旧物资处置行为受到行政机关警告、处罚等，按相关情况扣除50%或全部履约保证金；</w:t>
      </w:r>
    </w:p>
    <w:p>
      <w:pPr>
        <w:spacing w:line="56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6、丙方其他不履行、迟延履行或瑕疵履行合同义务的行为，按甲方确认的情况，根据相关制度条款扣除。</w:t>
      </w:r>
    </w:p>
    <w:p>
      <w:pPr>
        <w:numPr>
          <w:ilvl w:val="0"/>
          <w:numId w:val="16"/>
        </w:numPr>
        <w:tabs>
          <w:tab w:val="left" w:pos="567"/>
        </w:tabs>
        <w:spacing w:line="560" w:lineRule="exact"/>
        <w:outlineLvl w:val="0"/>
        <w:rPr>
          <w:rFonts w:asciiTheme="minorEastAsia" w:hAnsiTheme="minorEastAsia" w:cstheme="minorEastAsia"/>
          <w:szCs w:val="21"/>
        </w:rPr>
      </w:pPr>
      <w:r>
        <w:rPr>
          <w:rFonts w:hint="eastAsia" w:asciiTheme="minorEastAsia" w:hAnsiTheme="minorEastAsia" w:cstheme="minorEastAsia"/>
          <w:bCs/>
          <w:szCs w:val="21"/>
        </w:rPr>
        <w:t>合同履约保证金余额在本合同履行完毕后，甲方有权选择自动冲抵货款或者退还，合同履约保证金不计利息。</w:t>
      </w:r>
    </w:p>
    <w:p>
      <w:pPr>
        <w:numPr>
          <w:ilvl w:val="0"/>
          <w:numId w:val="10"/>
        </w:numPr>
        <w:tabs>
          <w:tab w:val="left" w:pos="567"/>
        </w:tabs>
        <w:spacing w:line="560" w:lineRule="exact"/>
        <w:outlineLvl w:val="0"/>
        <w:rPr>
          <w:rFonts w:asciiTheme="minorEastAsia" w:hAnsiTheme="minorEastAsia" w:cstheme="minorEastAsia"/>
          <w:b/>
          <w:bCs/>
          <w:szCs w:val="21"/>
        </w:rPr>
      </w:pPr>
      <w:r>
        <w:rPr>
          <w:rFonts w:hint="eastAsia" w:asciiTheme="minorEastAsia" w:hAnsiTheme="minorEastAsia" w:cstheme="minorEastAsia"/>
          <w:b/>
          <w:bCs/>
          <w:szCs w:val="21"/>
        </w:rPr>
        <w:t>违约责任</w:t>
      </w:r>
    </w:p>
    <w:p>
      <w:pPr>
        <w:numPr>
          <w:ilvl w:val="0"/>
          <w:numId w:val="17"/>
        </w:numPr>
        <w:tabs>
          <w:tab w:val="left" w:pos="567"/>
        </w:tabs>
        <w:spacing w:line="560" w:lineRule="exact"/>
        <w:outlineLvl w:val="0"/>
        <w:rPr>
          <w:rFonts w:asciiTheme="minorEastAsia" w:hAnsiTheme="minorEastAsia" w:cstheme="minorEastAsia"/>
          <w:bCs/>
          <w:szCs w:val="21"/>
        </w:rPr>
      </w:pPr>
      <w:r>
        <w:rPr>
          <w:rFonts w:hint="eastAsia" w:asciiTheme="minorEastAsia" w:hAnsiTheme="minorEastAsia" w:cstheme="minorEastAsia"/>
          <w:bCs/>
          <w:szCs w:val="21"/>
        </w:rPr>
        <w:t>甲方未按合同约定向除丙方外的其他第三方出售本合同约定的合同标的物的，经丙方书面提出甲方应在10个工作日内按合同约定履行，否则丙方有权解除合同。但无论何种方式，丙方不得就已履行部分或产生的损失向甲方提出任何权利主张；</w:t>
      </w:r>
    </w:p>
    <w:p>
      <w:pPr>
        <w:numPr>
          <w:ilvl w:val="0"/>
          <w:numId w:val="17"/>
        </w:numPr>
        <w:tabs>
          <w:tab w:val="left" w:pos="567"/>
        </w:tabs>
        <w:spacing w:line="560" w:lineRule="exact"/>
        <w:outlineLvl w:val="0"/>
        <w:rPr>
          <w:rFonts w:asciiTheme="minorEastAsia" w:hAnsiTheme="minorEastAsia" w:cstheme="minorEastAsia"/>
          <w:bCs/>
          <w:szCs w:val="21"/>
        </w:rPr>
      </w:pPr>
      <w:r>
        <w:rPr>
          <w:rFonts w:hint="eastAsia" w:asciiTheme="minorEastAsia" w:hAnsiTheme="minorEastAsia" w:cstheme="minorEastAsia"/>
          <w:bCs/>
          <w:szCs w:val="21"/>
        </w:rPr>
        <w:t>因丙方履行合同不符合甲方要求，影响甲方正常生产，将视为丙方的违约行为，甲方可直接扣除丙方支付的合同履约保证金或者预付款；</w:t>
      </w:r>
    </w:p>
    <w:p>
      <w:pPr>
        <w:numPr>
          <w:ilvl w:val="0"/>
          <w:numId w:val="17"/>
        </w:numPr>
        <w:tabs>
          <w:tab w:val="left" w:pos="567"/>
        </w:tabs>
        <w:spacing w:line="560" w:lineRule="exact"/>
        <w:outlineLvl w:val="0"/>
        <w:rPr>
          <w:rFonts w:asciiTheme="minorEastAsia" w:hAnsiTheme="minorEastAsia" w:cstheme="minorEastAsia"/>
          <w:bCs/>
          <w:szCs w:val="21"/>
        </w:rPr>
      </w:pPr>
      <w:r>
        <w:rPr>
          <w:rFonts w:hint="eastAsia" w:asciiTheme="minorEastAsia" w:hAnsiTheme="minorEastAsia" w:cstheme="minorEastAsia"/>
          <w:bCs/>
          <w:szCs w:val="21"/>
        </w:rPr>
        <w:t>丙方出现本合同第六条第（四）款所列情况之一的，或违反甲方规定的，甲方有权随时解除本合同，并要求丙方支付违约金或赔偿金。甲方有权永久禁止丙方或丙方其他关联主体参与甲方废旧物资处置活动；</w:t>
      </w:r>
    </w:p>
    <w:p>
      <w:pPr>
        <w:numPr>
          <w:ilvl w:val="0"/>
          <w:numId w:val="17"/>
        </w:numPr>
        <w:tabs>
          <w:tab w:val="left" w:pos="567"/>
        </w:tabs>
        <w:spacing w:line="560" w:lineRule="exact"/>
        <w:outlineLvl w:val="0"/>
        <w:rPr>
          <w:rFonts w:asciiTheme="minorEastAsia" w:hAnsiTheme="minorEastAsia" w:cstheme="minorEastAsia"/>
          <w:bCs/>
          <w:szCs w:val="21"/>
        </w:rPr>
      </w:pPr>
      <w:r>
        <w:rPr>
          <w:rFonts w:hint="eastAsia" w:asciiTheme="minorEastAsia" w:hAnsiTheme="minorEastAsia" w:cstheme="minorEastAsia"/>
          <w:bCs/>
          <w:szCs w:val="21"/>
        </w:rPr>
        <w:t>丙方不按期、不足额或拒绝支付货款的，甲方可视其违约，取消丙方提货资格，解除合同，甲方有权另行选择商家对本合同标的物进行出售，并直接扣除丙方支付的全部或部分合同履约保证金，上述款项无法覆盖甲方损失的，甲方有权要求足额赔偿；</w:t>
      </w:r>
    </w:p>
    <w:p>
      <w:pPr>
        <w:numPr>
          <w:ilvl w:val="0"/>
          <w:numId w:val="17"/>
        </w:numPr>
        <w:tabs>
          <w:tab w:val="left" w:pos="567"/>
        </w:tabs>
        <w:spacing w:line="560" w:lineRule="exact"/>
        <w:outlineLvl w:val="0"/>
        <w:rPr>
          <w:rFonts w:asciiTheme="minorEastAsia" w:hAnsiTheme="minorEastAsia" w:cstheme="minorEastAsia"/>
          <w:bCs/>
          <w:szCs w:val="21"/>
        </w:rPr>
      </w:pPr>
      <w:r>
        <w:rPr>
          <w:rFonts w:hint="eastAsia" w:asciiTheme="minorEastAsia" w:hAnsiTheme="minorEastAsia" w:cstheme="minorEastAsia"/>
          <w:bCs/>
          <w:szCs w:val="21"/>
        </w:rPr>
        <w:t>丙方取货废旧物资时，必须按本合同约定的废旧物资名称、规格、数量进行准确装载，若未按规定执行，甲方可视其违约，并直接扣除丙方支付的全部或部分合同履约保证金或者预付款，上述款项无法覆盖甲方损失的，甲方有权要求足额赔偿；</w:t>
      </w:r>
    </w:p>
    <w:p>
      <w:pPr>
        <w:tabs>
          <w:tab w:val="left" w:pos="567"/>
        </w:tabs>
        <w:spacing w:line="560" w:lineRule="exact"/>
        <w:outlineLvl w:val="0"/>
        <w:rPr>
          <w:rFonts w:asciiTheme="minorEastAsia" w:hAnsiTheme="minorEastAsia" w:cstheme="minorEastAsia"/>
          <w:bCs/>
          <w:szCs w:val="21"/>
        </w:rPr>
      </w:pPr>
      <w:r>
        <w:rPr>
          <w:rFonts w:hint="eastAsia" w:asciiTheme="minorEastAsia" w:hAnsiTheme="minorEastAsia" w:cstheme="minorEastAsia"/>
          <w:bCs/>
          <w:szCs w:val="21"/>
        </w:rPr>
        <w:t>(六)</w:t>
      </w:r>
      <w:r>
        <w:rPr>
          <w:rFonts w:hint="eastAsia" w:asciiTheme="minorEastAsia" w:hAnsiTheme="minorEastAsia" w:cstheme="minorEastAsia"/>
          <w:bCs/>
          <w:szCs w:val="21"/>
        </w:rPr>
        <w:tab/>
      </w:r>
      <w:r>
        <w:rPr>
          <w:rFonts w:hint="eastAsia" w:asciiTheme="minorEastAsia" w:hAnsiTheme="minorEastAsia" w:cstheme="minorEastAsia"/>
          <w:bCs/>
          <w:szCs w:val="21"/>
        </w:rPr>
        <w:t>乙方未按本合同要求对丙方履行监督考核管理等义务的，应向甲方承担违约责任；造成损失的，应予以赔偿。</w:t>
      </w:r>
    </w:p>
    <w:p>
      <w:pPr>
        <w:numPr>
          <w:ilvl w:val="0"/>
          <w:numId w:val="10"/>
        </w:numPr>
        <w:tabs>
          <w:tab w:val="left" w:pos="567"/>
        </w:tabs>
        <w:spacing w:line="560" w:lineRule="exact"/>
        <w:outlineLvl w:val="0"/>
        <w:rPr>
          <w:rFonts w:asciiTheme="minorEastAsia" w:hAnsiTheme="minorEastAsia" w:cstheme="minorEastAsia"/>
          <w:b/>
          <w:bCs/>
          <w:szCs w:val="21"/>
        </w:rPr>
      </w:pPr>
      <w:r>
        <w:rPr>
          <w:rFonts w:hint="eastAsia" w:asciiTheme="minorEastAsia" w:hAnsiTheme="minorEastAsia" w:cstheme="minorEastAsia"/>
          <w:b/>
          <w:bCs/>
          <w:szCs w:val="21"/>
        </w:rPr>
        <w:t>附件</w:t>
      </w:r>
    </w:p>
    <w:p>
      <w:pPr>
        <w:spacing w:line="560" w:lineRule="exact"/>
        <w:ind w:firstLine="436" w:firstLineChars="208"/>
        <w:rPr>
          <w:rFonts w:asciiTheme="minorEastAsia" w:hAnsiTheme="minorEastAsia" w:cstheme="minorEastAsia"/>
          <w:bCs/>
          <w:color w:val="000000"/>
          <w:szCs w:val="21"/>
        </w:rPr>
      </w:pPr>
      <w:r>
        <w:rPr>
          <w:rFonts w:hint="eastAsia" w:asciiTheme="minorEastAsia" w:hAnsiTheme="minorEastAsia" w:cstheme="minorEastAsia"/>
          <w:bCs/>
          <w:szCs w:val="21"/>
        </w:rPr>
        <w:t>本项目甲方的附件一、附件二、附件三、《相关方安全环保协议》、《服务商廉洁诚信协议书》、《保密协议》及</w:t>
      </w:r>
      <w:r>
        <w:rPr>
          <w:rFonts w:hint="eastAsia" w:asciiTheme="minorEastAsia" w:hAnsiTheme="minorEastAsia" w:cstheme="minorEastAsia"/>
          <w:bCs/>
          <w:color w:val="000000"/>
          <w:szCs w:val="21"/>
        </w:rPr>
        <w:t xml:space="preserve">其他相关规定以及乙、丙双方所签订的《管理协议》等资料都是本合同不可分割的一部分，与本合同具有同等效力。 </w:t>
      </w:r>
      <w:r>
        <w:rPr>
          <w:rFonts w:hint="eastAsia" w:asciiTheme="minorEastAsia" w:hAnsiTheme="minorEastAsia" w:cstheme="minorEastAsia"/>
          <w:bCs/>
          <w:szCs w:val="21"/>
        </w:rPr>
        <w:t xml:space="preserve"> </w:t>
      </w:r>
    </w:p>
    <w:p>
      <w:pPr>
        <w:numPr>
          <w:ilvl w:val="0"/>
          <w:numId w:val="10"/>
        </w:numPr>
        <w:tabs>
          <w:tab w:val="left" w:pos="567"/>
        </w:tabs>
        <w:spacing w:line="560" w:lineRule="exact"/>
        <w:outlineLvl w:val="0"/>
        <w:rPr>
          <w:rFonts w:asciiTheme="minorEastAsia" w:hAnsiTheme="minorEastAsia" w:cstheme="minorEastAsia"/>
          <w:b/>
          <w:bCs/>
          <w:szCs w:val="21"/>
        </w:rPr>
      </w:pPr>
      <w:r>
        <w:rPr>
          <w:rFonts w:hint="eastAsia" w:asciiTheme="minorEastAsia" w:hAnsiTheme="minorEastAsia" w:cstheme="minorEastAsia"/>
          <w:b/>
          <w:bCs/>
          <w:szCs w:val="21"/>
        </w:rPr>
        <w:t>风险</w:t>
      </w:r>
    </w:p>
    <w:p>
      <w:pPr>
        <w:spacing w:line="560" w:lineRule="exact"/>
        <w:ind w:firstLine="415" w:firstLineChars="198"/>
        <w:rPr>
          <w:rFonts w:asciiTheme="minorEastAsia" w:hAnsiTheme="minorEastAsia" w:cstheme="minorEastAsia"/>
          <w:bCs/>
          <w:szCs w:val="21"/>
        </w:rPr>
      </w:pPr>
      <w:r>
        <w:rPr>
          <w:rFonts w:hint="eastAsia" w:asciiTheme="minorEastAsia" w:hAnsiTheme="minorEastAsia" w:cstheme="minorEastAsia"/>
          <w:bCs/>
          <w:szCs w:val="21"/>
        </w:rPr>
        <w:t>本合同履行过程中，材料市场行情可能发生巨大的变化，同时由于市场和生产管理原因，甲方每个月提供的数量并非相对稳定，丙方对此表示完全理解并对风险进行了充分的评估。</w:t>
      </w:r>
    </w:p>
    <w:p>
      <w:pPr>
        <w:numPr>
          <w:ilvl w:val="0"/>
          <w:numId w:val="10"/>
        </w:numPr>
        <w:tabs>
          <w:tab w:val="left" w:pos="567"/>
        </w:tabs>
        <w:spacing w:line="560" w:lineRule="exact"/>
        <w:outlineLvl w:val="0"/>
        <w:rPr>
          <w:rFonts w:asciiTheme="minorEastAsia" w:hAnsiTheme="minorEastAsia" w:cstheme="minorEastAsia"/>
          <w:bCs/>
          <w:szCs w:val="21"/>
        </w:rPr>
      </w:pPr>
      <w:r>
        <w:rPr>
          <w:rFonts w:hint="eastAsia" w:asciiTheme="minorEastAsia" w:hAnsiTheme="minorEastAsia" w:cstheme="minorEastAsia"/>
          <w:b/>
          <w:bCs/>
          <w:szCs w:val="21"/>
        </w:rPr>
        <w:t>争议的解决</w:t>
      </w:r>
      <w:r>
        <w:rPr>
          <w:rFonts w:hint="eastAsia" w:asciiTheme="minorEastAsia" w:hAnsiTheme="minorEastAsia" w:cstheme="minorEastAsia"/>
          <w:b/>
          <w:bCs/>
          <w:szCs w:val="21"/>
        </w:rPr>
        <w:br w:type="textWrapping"/>
      </w:r>
      <w:r>
        <w:rPr>
          <w:rFonts w:hint="eastAsia" w:asciiTheme="minorEastAsia" w:hAnsiTheme="minorEastAsia" w:cstheme="minorEastAsia"/>
          <w:bCs/>
          <w:szCs w:val="21"/>
        </w:rPr>
        <w:t xml:space="preserve">    如因履行本合同发生纠纷，三方应协商解决、协商不成，提交合同签订地人民法院诉讼解决。</w:t>
      </w:r>
    </w:p>
    <w:p>
      <w:pPr>
        <w:numPr>
          <w:ilvl w:val="0"/>
          <w:numId w:val="10"/>
        </w:numPr>
        <w:tabs>
          <w:tab w:val="left" w:pos="567"/>
          <w:tab w:val="left" w:pos="851"/>
        </w:tabs>
        <w:spacing w:line="560" w:lineRule="exact"/>
        <w:outlineLvl w:val="0"/>
        <w:rPr>
          <w:rFonts w:asciiTheme="minorEastAsia" w:hAnsiTheme="minorEastAsia" w:cstheme="minorEastAsia"/>
          <w:b/>
          <w:bCs/>
          <w:szCs w:val="21"/>
        </w:rPr>
      </w:pPr>
      <w:r>
        <w:rPr>
          <w:rFonts w:hint="eastAsia" w:asciiTheme="minorEastAsia" w:hAnsiTheme="minorEastAsia" w:cstheme="minorEastAsia"/>
          <w:b/>
          <w:bCs/>
          <w:szCs w:val="21"/>
        </w:rPr>
        <w:t>本合同自三方授权代表签字盖章之日起生效。</w:t>
      </w:r>
    </w:p>
    <w:p>
      <w:pPr>
        <w:numPr>
          <w:ilvl w:val="0"/>
          <w:numId w:val="10"/>
        </w:numPr>
        <w:tabs>
          <w:tab w:val="left" w:pos="567"/>
          <w:tab w:val="left" w:pos="851"/>
        </w:tabs>
        <w:spacing w:line="560" w:lineRule="exact"/>
        <w:outlineLvl w:val="0"/>
        <w:rPr>
          <w:rFonts w:asciiTheme="minorEastAsia" w:hAnsiTheme="minorEastAsia" w:cstheme="minorEastAsia"/>
          <w:b/>
          <w:bCs/>
          <w:szCs w:val="21"/>
        </w:rPr>
      </w:pPr>
      <w:r>
        <w:rPr>
          <w:rFonts w:hint="eastAsia" w:asciiTheme="minorEastAsia" w:hAnsiTheme="minorEastAsia" w:cstheme="minorEastAsia"/>
          <w:b/>
          <w:bCs/>
          <w:szCs w:val="21"/>
        </w:rPr>
        <w:t>本合同一式伍份，甲方执三份，乙、丙方各执一份，具有同等法律效力。</w:t>
      </w:r>
    </w:p>
    <w:p>
      <w:pPr>
        <w:numPr>
          <w:ilvl w:val="0"/>
          <w:numId w:val="10"/>
        </w:numPr>
        <w:tabs>
          <w:tab w:val="left" w:pos="567"/>
          <w:tab w:val="left" w:pos="851"/>
        </w:tabs>
        <w:spacing w:line="560" w:lineRule="exact"/>
        <w:outlineLvl w:val="0"/>
        <w:rPr>
          <w:rFonts w:asciiTheme="minorEastAsia" w:hAnsiTheme="minorEastAsia" w:cstheme="minorEastAsia"/>
          <w:b/>
          <w:bCs/>
          <w:szCs w:val="21"/>
        </w:rPr>
      </w:pPr>
      <w:r>
        <w:rPr>
          <w:rFonts w:hint="eastAsia" w:asciiTheme="minorEastAsia" w:hAnsiTheme="minorEastAsia" w:cstheme="minorEastAsia"/>
          <w:b/>
          <w:bCs/>
          <w:szCs w:val="21"/>
        </w:rPr>
        <w:t>反不正当支付的特别约定条款</w:t>
      </w:r>
    </w:p>
    <w:p>
      <w:pPr>
        <w:numPr>
          <w:ilvl w:val="0"/>
          <w:numId w:val="18"/>
        </w:numPr>
        <w:tabs>
          <w:tab w:val="left" w:pos="567"/>
        </w:tabs>
        <w:spacing w:line="560" w:lineRule="exact"/>
        <w:rPr>
          <w:rFonts w:asciiTheme="minorEastAsia" w:hAnsiTheme="minorEastAsia" w:cstheme="minorEastAsia"/>
          <w:bCs/>
          <w:szCs w:val="21"/>
        </w:rPr>
      </w:pPr>
      <w:r>
        <w:rPr>
          <w:rFonts w:hint="eastAsia" w:asciiTheme="minorEastAsia" w:hAnsiTheme="minorEastAsia" w:cstheme="minorEastAsia"/>
          <w:bCs/>
          <w:szCs w:val="21"/>
        </w:rPr>
        <w:t>丙方及其职员保证不向甲方和乙方工作人员或者其亲属直接/间接允诺给付/将来给付金钱或其它任何不正当利益，不正当利益包括但不限于回扣、佣金、有价证券、实物、银行卡、提货卡、房屋装修、车辆购置/使用、出资旅游、婚丧嫁娶馈赠、私下宴请及其它形式的好处。</w:t>
      </w:r>
    </w:p>
    <w:p>
      <w:pPr>
        <w:numPr>
          <w:ilvl w:val="0"/>
          <w:numId w:val="18"/>
        </w:numPr>
        <w:tabs>
          <w:tab w:val="left" w:pos="567"/>
        </w:tabs>
        <w:spacing w:line="560" w:lineRule="exact"/>
        <w:rPr>
          <w:rFonts w:asciiTheme="minorEastAsia" w:hAnsiTheme="minorEastAsia" w:cstheme="minorEastAsia"/>
          <w:bCs/>
          <w:szCs w:val="21"/>
        </w:rPr>
      </w:pPr>
      <w:r>
        <w:rPr>
          <w:rFonts w:hint="eastAsia" w:asciiTheme="minorEastAsia" w:hAnsiTheme="minorEastAsia" w:cstheme="minorEastAsia"/>
          <w:bCs/>
          <w:szCs w:val="21"/>
        </w:rPr>
        <w:t>丙方声明并保证甲方和乙方工作人员或者亲属没有借本合同的签订/履行直接/间接投资/持有丙方的股权（通过证券交易所购买的股票除外）/不出资享受出资人权益，并且丙方声明并保证甲方和乙方工作人员或者亲属没有借本合同的签订/履行到丙方及其关联机构/下属机构任职/担任顾问。</w:t>
      </w:r>
    </w:p>
    <w:p>
      <w:pPr>
        <w:numPr>
          <w:ilvl w:val="0"/>
          <w:numId w:val="18"/>
        </w:numPr>
        <w:tabs>
          <w:tab w:val="left" w:pos="567"/>
        </w:tabs>
        <w:spacing w:line="560" w:lineRule="exact"/>
        <w:rPr>
          <w:rFonts w:asciiTheme="minorEastAsia" w:hAnsiTheme="minorEastAsia" w:cstheme="minorEastAsia"/>
          <w:bCs/>
          <w:szCs w:val="21"/>
        </w:rPr>
      </w:pPr>
      <w:r>
        <w:rPr>
          <w:rFonts w:hint="eastAsia" w:asciiTheme="minorEastAsia" w:hAnsiTheme="minorEastAsia" w:cstheme="minorEastAsia"/>
          <w:bCs/>
          <w:szCs w:val="21"/>
        </w:rPr>
        <w:t>如果出现或者发现甲方、乙方或者其职员有本合同第十三条（一）、（二）所述情形之一者，不论价值大小，丙方应当向甲方支付违约金30万元或者按本合同标的总额的20％支付违约金。（以两者违约金数额较高者为准）。</w:t>
      </w:r>
    </w:p>
    <w:p>
      <w:pPr>
        <w:numPr>
          <w:ilvl w:val="0"/>
          <w:numId w:val="18"/>
        </w:numPr>
        <w:tabs>
          <w:tab w:val="left" w:pos="567"/>
        </w:tabs>
        <w:spacing w:line="560" w:lineRule="exact"/>
        <w:rPr>
          <w:rFonts w:asciiTheme="minorEastAsia" w:hAnsiTheme="minorEastAsia" w:cstheme="minorEastAsia"/>
          <w:bCs/>
          <w:szCs w:val="21"/>
        </w:rPr>
      </w:pPr>
      <w:r>
        <w:rPr>
          <w:rFonts w:hint="eastAsia" w:asciiTheme="minorEastAsia" w:hAnsiTheme="minorEastAsia" w:cstheme="minorEastAsia"/>
          <w:bCs/>
          <w:szCs w:val="21"/>
        </w:rPr>
        <w:t>甲方和乙方工作人员有索取不正当利益和其它营私舞弊行为的，甲方鼓励和支持丙方投诉和举报（电话：023－67591666）。如丙方举报属实、且完全履行了本合同，甲方将在同等条件下优先与丙方继续合作。</w:t>
      </w:r>
    </w:p>
    <w:p>
      <w:pPr>
        <w:numPr>
          <w:ilvl w:val="0"/>
          <w:numId w:val="18"/>
        </w:numPr>
        <w:tabs>
          <w:tab w:val="left" w:pos="567"/>
        </w:tabs>
        <w:spacing w:line="560" w:lineRule="exact"/>
        <w:rPr>
          <w:rFonts w:asciiTheme="minorEastAsia" w:hAnsiTheme="minorEastAsia" w:cstheme="minorEastAsia"/>
          <w:bCs/>
          <w:szCs w:val="21"/>
        </w:rPr>
      </w:pPr>
      <w:r>
        <w:rPr>
          <w:rFonts w:hint="eastAsia" w:asciiTheme="minorEastAsia" w:hAnsiTheme="minorEastAsia" w:cstheme="minorEastAsia"/>
          <w:bCs/>
          <w:szCs w:val="21"/>
        </w:rPr>
        <w:t>本条款具有优先于其它条款并且单独适用的作用，而不论本合同是否成立/生效/失效。</w:t>
      </w:r>
    </w:p>
    <w:p>
      <w:pPr>
        <w:numPr>
          <w:ilvl w:val="0"/>
          <w:numId w:val="10"/>
        </w:numPr>
        <w:tabs>
          <w:tab w:val="left" w:pos="567"/>
          <w:tab w:val="left" w:pos="851"/>
        </w:tabs>
        <w:spacing w:line="560" w:lineRule="exact"/>
        <w:outlineLvl w:val="0"/>
        <w:rPr>
          <w:rFonts w:asciiTheme="minorEastAsia" w:hAnsiTheme="minorEastAsia" w:cstheme="minorEastAsia"/>
          <w:b/>
          <w:bCs/>
          <w:szCs w:val="21"/>
        </w:rPr>
      </w:pPr>
      <w:r>
        <w:rPr>
          <w:rFonts w:hint="eastAsia" w:asciiTheme="minorEastAsia" w:hAnsiTheme="minorEastAsia" w:cstheme="minorEastAsia"/>
          <w:b/>
          <w:bCs/>
          <w:szCs w:val="21"/>
        </w:rPr>
        <w:t>未尽事宜</w:t>
      </w:r>
    </w:p>
    <w:p>
      <w:pPr>
        <w:spacing w:line="56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经双方协商一致，签订补充协议，补充协议与本合同具有同等效力。但对本合同内容的任何变更、修改或增减，须经双方授权代表签署书面文件，才能成为本合同的组成部分，并具有同等法律效力。</w:t>
      </w:r>
    </w:p>
    <w:p>
      <w:pPr>
        <w:spacing w:before="156" w:beforeLines="50" w:line="560" w:lineRule="exact"/>
        <w:ind w:firstLine="439" w:firstLineChars="208"/>
        <w:rPr>
          <w:rFonts w:asciiTheme="minorEastAsia" w:hAnsiTheme="minorEastAsia" w:cstheme="minorEastAsia"/>
          <w:b/>
          <w:bCs/>
          <w:szCs w:val="21"/>
        </w:rPr>
      </w:pPr>
    </w:p>
    <w:p>
      <w:pPr>
        <w:spacing w:before="156" w:beforeLines="50" w:line="560" w:lineRule="exact"/>
        <w:ind w:firstLine="439" w:firstLineChars="208"/>
        <w:rPr>
          <w:rFonts w:asciiTheme="minorEastAsia" w:hAnsiTheme="minorEastAsia" w:cstheme="minorEastAsia"/>
          <w:bCs/>
          <w:szCs w:val="21"/>
        </w:rPr>
      </w:pPr>
      <w:r>
        <w:rPr>
          <w:rFonts w:hint="eastAsia" w:asciiTheme="minorEastAsia" w:hAnsiTheme="minorEastAsia" w:cstheme="minorEastAsia"/>
          <w:b/>
          <w:bCs/>
          <w:szCs w:val="21"/>
        </w:rPr>
        <w:t>特别说明：甲乙丙三方在签订本合同时，对合同内容都经过了认真详细的研读，对合同的全部内容均无疑义，并对当事人有关权利义务和责任限制或免除条款的法律含义有准确无误的理解。</w:t>
      </w:r>
    </w:p>
    <w:p>
      <w:pPr>
        <w:spacing w:before="156" w:beforeLines="50" w:line="560" w:lineRule="exact"/>
        <w:jc w:val="left"/>
        <w:rPr>
          <w:rFonts w:asciiTheme="minorEastAsia" w:hAnsiTheme="minorEastAsia" w:cstheme="minorEastAsia"/>
          <w:bCs/>
          <w:color w:val="000000"/>
          <w:szCs w:val="21"/>
        </w:rPr>
      </w:pPr>
      <w:r>
        <w:rPr>
          <w:rFonts w:hint="eastAsia" w:asciiTheme="minorEastAsia" w:hAnsiTheme="minorEastAsia" w:cstheme="minorEastAsia"/>
          <w:bCs/>
          <w:szCs w:val="21"/>
        </w:rPr>
        <w:t>附件一：废旧物资服务商管理细则</w:t>
      </w:r>
    </w:p>
    <w:p>
      <w:pPr>
        <w:spacing w:line="580" w:lineRule="exact"/>
        <w:ind w:left="840" w:hanging="840" w:hangingChars="400"/>
        <w:rPr>
          <w:rFonts w:asciiTheme="minorEastAsia" w:hAnsiTheme="minorEastAsia" w:cstheme="minorEastAsia"/>
          <w:bCs/>
          <w:szCs w:val="21"/>
        </w:rPr>
      </w:pPr>
      <w:r>
        <w:rPr>
          <w:rFonts w:hint="eastAsia" w:asciiTheme="minorEastAsia" w:hAnsiTheme="minorEastAsia" w:cstheme="minorEastAsia"/>
          <w:bCs/>
          <w:szCs w:val="21"/>
        </w:rPr>
        <w:t>附件二：2025年-2026年废旧物资处置公开竞价标的物网站品种参照表</w:t>
      </w:r>
    </w:p>
    <w:p>
      <w:pPr>
        <w:spacing w:line="580" w:lineRule="exact"/>
        <w:ind w:left="840" w:hanging="840" w:hangingChars="400"/>
        <w:rPr>
          <w:rFonts w:ascii="华文仿宋" w:hAnsi="华文仿宋" w:eastAsia="华文仿宋" w:cs="新宋体"/>
          <w:bCs/>
          <w:sz w:val="30"/>
          <w:szCs w:val="30"/>
        </w:rPr>
      </w:pPr>
      <w:r>
        <w:rPr>
          <w:rFonts w:hint="eastAsia" w:asciiTheme="minorEastAsia" w:hAnsiTheme="minorEastAsia" w:cstheme="minorEastAsia"/>
          <w:bCs/>
          <w:szCs w:val="21"/>
        </w:rPr>
        <w:t>附件三：月度价格调整逻辑示例（元/吨）</w:t>
      </w:r>
    </w:p>
    <w:p>
      <w:pPr>
        <w:spacing w:before="156" w:beforeLines="50" w:line="800" w:lineRule="exact"/>
        <w:rPr>
          <w:rFonts w:ascii="华文仿宋" w:hAnsi="华文仿宋" w:eastAsia="华文仿宋" w:cs="Times New Roman"/>
          <w:b/>
          <w:bCs/>
          <w:sz w:val="28"/>
          <w:szCs w:val="28"/>
        </w:rPr>
      </w:pPr>
      <w:r>
        <w:rPr>
          <w:rFonts w:hint="eastAsia" w:ascii="华文仿宋" w:hAnsi="华文仿宋" w:eastAsia="华文仿宋" w:cs="Times New Roman"/>
          <w:b/>
          <w:bCs/>
          <w:sz w:val="28"/>
          <w:szCs w:val="28"/>
        </w:rPr>
        <w:t>甲方：重庆长安汽车股份有限公司   乙方：重庆科路思工贸有限责任公司</w:t>
      </w:r>
      <w:r>
        <w:rPr>
          <w:rFonts w:ascii="华文仿宋" w:hAnsi="华文仿宋" w:eastAsia="华文仿宋" w:cs="Times New Roman"/>
          <w:b/>
          <w:bCs/>
          <w:sz w:val="28"/>
          <w:szCs w:val="28"/>
        </w:rPr>
        <w:t xml:space="preserve">                     </w:t>
      </w:r>
    </w:p>
    <w:p>
      <w:pPr>
        <w:spacing w:line="800" w:lineRule="exact"/>
        <w:rPr>
          <w:rFonts w:ascii="华文仿宋" w:hAnsi="华文仿宋" w:eastAsia="华文仿宋" w:cs="Times New Roman"/>
          <w:bCs/>
          <w:sz w:val="28"/>
          <w:szCs w:val="28"/>
        </w:rPr>
      </w:pPr>
      <w:r>
        <w:rPr>
          <w:rFonts w:hint="eastAsia" w:ascii="华文仿宋" w:hAnsi="华文仿宋" w:eastAsia="华文仿宋" w:cs="Times New Roman"/>
          <w:bCs/>
          <w:sz w:val="28"/>
          <w:szCs w:val="28"/>
        </w:rPr>
        <w:t>甲方代表：</w:t>
      </w:r>
      <w:r>
        <w:rPr>
          <w:rFonts w:ascii="华文仿宋" w:hAnsi="华文仿宋" w:eastAsia="华文仿宋" w:cs="Times New Roman"/>
          <w:bCs/>
          <w:sz w:val="28"/>
          <w:szCs w:val="28"/>
        </w:rPr>
        <w:t xml:space="preserve">                       </w:t>
      </w:r>
      <w:r>
        <w:rPr>
          <w:rFonts w:hint="eastAsia" w:ascii="华文仿宋" w:hAnsi="华文仿宋" w:eastAsia="华文仿宋" w:cs="Times New Roman"/>
          <w:bCs/>
          <w:sz w:val="28"/>
          <w:szCs w:val="28"/>
        </w:rPr>
        <w:t>乙方代表：</w:t>
      </w:r>
      <w:r>
        <w:rPr>
          <w:rFonts w:ascii="华文仿宋" w:hAnsi="华文仿宋" w:eastAsia="华文仿宋" w:cs="Times New Roman"/>
          <w:bCs/>
          <w:sz w:val="28"/>
          <w:szCs w:val="28"/>
        </w:rPr>
        <w:t xml:space="preserve">               </w:t>
      </w:r>
    </w:p>
    <w:p>
      <w:pPr>
        <w:spacing w:line="800" w:lineRule="exact"/>
        <w:rPr>
          <w:rFonts w:ascii="华文仿宋" w:hAnsi="华文仿宋" w:eastAsia="华文仿宋" w:cs="Times New Roman"/>
          <w:bCs/>
          <w:sz w:val="28"/>
          <w:szCs w:val="28"/>
        </w:rPr>
      </w:pPr>
      <w:r>
        <w:rPr>
          <w:rFonts w:hint="eastAsia" w:ascii="华文仿宋" w:hAnsi="华文仿宋" w:eastAsia="华文仿宋" w:cs="Times New Roman"/>
          <w:bCs/>
          <w:sz w:val="28"/>
          <w:szCs w:val="28"/>
        </w:rPr>
        <w:t>联系电话：</w:t>
      </w:r>
      <w:r>
        <w:rPr>
          <w:rFonts w:ascii="华文仿宋" w:hAnsi="华文仿宋" w:eastAsia="华文仿宋" w:cs="Times New Roman"/>
          <w:bCs/>
          <w:sz w:val="28"/>
          <w:szCs w:val="28"/>
        </w:rPr>
        <w:t xml:space="preserve">                       </w:t>
      </w:r>
      <w:r>
        <w:rPr>
          <w:rFonts w:hint="eastAsia" w:ascii="华文仿宋" w:hAnsi="华文仿宋" w:eastAsia="华文仿宋" w:cs="Times New Roman"/>
          <w:bCs/>
          <w:sz w:val="28"/>
          <w:szCs w:val="28"/>
        </w:rPr>
        <w:t>联系电话：</w:t>
      </w:r>
    </w:p>
    <w:p>
      <w:pPr>
        <w:spacing w:line="800" w:lineRule="exact"/>
        <w:rPr>
          <w:rFonts w:ascii="华文仿宋" w:hAnsi="华文仿宋" w:eastAsia="华文仿宋" w:cs="Times New Roman"/>
          <w:bCs/>
          <w:sz w:val="28"/>
          <w:szCs w:val="28"/>
        </w:rPr>
      </w:pPr>
    </w:p>
    <w:p>
      <w:pPr>
        <w:spacing w:line="800" w:lineRule="exact"/>
        <w:rPr>
          <w:rFonts w:ascii="华文仿宋" w:hAnsi="华文仿宋" w:eastAsia="华文仿宋" w:cs="Times New Roman"/>
          <w:b/>
          <w:bCs/>
          <w:sz w:val="28"/>
          <w:szCs w:val="28"/>
        </w:rPr>
      </w:pPr>
      <w:r>
        <w:rPr>
          <w:rFonts w:hint="eastAsia" w:ascii="华文仿宋" w:hAnsi="华文仿宋" w:eastAsia="华文仿宋" w:cs="Times New Roman"/>
          <w:b/>
          <w:bCs/>
          <w:sz w:val="28"/>
          <w:szCs w:val="28"/>
        </w:rPr>
        <w:t>丙方：</w:t>
      </w:r>
      <w:r>
        <w:rPr>
          <w:rFonts w:ascii="华文仿宋" w:hAnsi="华文仿宋" w:eastAsia="华文仿宋" w:cs="Times New Roman"/>
          <w:b/>
          <w:bCs/>
          <w:sz w:val="28"/>
          <w:szCs w:val="28"/>
        </w:rPr>
        <w:t xml:space="preserve">  </w:t>
      </w:r>
      <w:r>
        <w:rPr>
          <w:rFonts w:hint="eastAsia" w:ascii="华文仿宋" w:hAnsi="华文仿宋" w:eastAsia="华文仿宋" w:cs="Times New Roman"/>
          <w:b/>
          <w:bCs/>
          <w:sz w:val="28"/>
          <w:szCs w:val="28"/>
        </w:rPr>
        <w:t xml:space="preserve"> </w:t>
      </w:r>
    </w:p>
    <w:p>
      <w:pPr>
        <w:spacing w:line="800" w:lineRule="exact"/>
        <w:rPr>
          <w:rFonts w:ascii="华文仿宋" w:hAnsi="华文仿宋" w:eastAsia="华文仿宋" w:cs="Times New Roman"/>
          <w:bCs/>
          <w:sz w:val="28"/>
          <w:szCs w:val="28"/>
        </w:rPr>
      </w:pPr>
      <w:r>
        <w:rPr>
          <w:rFonts w:hint="eastAsia" w:ascii="华文仿宋" w:hAnsi="华文仿宋" w:eastAsia="华文仿宋" w:cs="Times New Roman"/>
          <w:bCs/>
          <w:sz w:val="28"/>
          <w:szCs w:val="28"/>
        </w:rPr>
        <w:t>丙方代表：</w:t>
      </w:r>
    </w:p>
    <w:p>
      <w:pPr>
        <w:spacing w:line="800" w:lineRule="exact"/>
        <w:jc w:val="left"/>
        <w:rPr>
          <w:rFonts w:ascii="华文仿宋" w:hAnsi="华文仿宋" w:eastAsia="华文仿宋" w:cs="Times New Roman"/>
          <w:bCs/>
          <w:sz w:val="28"/>
          <w:szCs w:val="28"/>
        </w:rPr>
      </w:pPr>
      <w:r>
        <w:rPr>
          <w:rFonts w:hint="eastAsia" w:ascii="华文仿宋" w:hAnsi="华文仿宋" w:eastAsia="华文仿宋" w:cs="Times New Roman"/>
          <w:bCs/>
          <w:sz w:val="28"/>
          <w:szCs w:val="28"/>
        </w:rPr>
        <w:t>联系电话：</w:t>
      </w:r>
      <w:r>
        <w:rPr>
          <w:rFonts w:ascii="华文仿宋" w:hAnsi="华文仿宋" w:eastAsia="华文仿宋" w:cs="Times New Roman"/>
          <w:bCs/>
          <w:sz w:val="28"/>
          <w:szCs w:val="28"/>
        </w:rPr>
        <w:t xml:space="preserve"> </w:t>
      </w:r>
    </w:p>
    <w:p>
      <w:pPr>
        <w:spacing w:line="800" w:lineRule="exact"/>
        <w:jc w:val="right"/>
        <w:rPr>
          <w:rFonts w:ascii="华文仿宋" w:hAnsi="华文仿宋" w:eastAsia="华文仿宋" w:cs="Times New Roman"/>
          <w:bCs/>
          <w:sz w:val="28"/>
          <w:szCs w:val="28"/>
        </w:rPr>
      </w:pPr>
      <w:r>
        <w:rPr>
          <w:rFonts w:hint="eastAsia" w:ascii="华文仿宋" w:hAnsi="华文仿宋" w:eastAsia="华文仿宋" w:cs="Times New Roman"/>
          <w:bCs/>
          <w:sz w:val="28"/>
          <w:szCs w:val="28"/>
        </w:rPr>
        <w:t xml:space="preserve"> </w:t>
      </w:r>
      <w:r>
        <w:rPr>
          <w:rFonts w:ascii="华文仿宋" w:hAnsi="华文仿宋" w:eastAsia="华文仿宋" w:cs="Times New Roman"/>
          <w:bCs/>
          <w:sz w:val="28"/>
          <w:szCs w:val="28"/>
        </w:rPr>
        <w:t xml:space="preserve">    </w:t>
      </w:r>
      <w:r>
        <w:rPr>
          <w:rFonts w:hint="eastAsia" w:ascii="华文仿宋" w:hAnsi="华文仿宋" w:eastAsia="华文仿宋" w:cs="Times New Roman"/>
          <w:bCs/>
          <w:sz w:val="28"/>
          <w:szCs w:val="28"/>
        </w:rPr>
        <w:t>合同签订日期</w:t>
      </w:r>
      <w:r>
        <w:rPr>
          <w:rFonts w:ascii="华文仿宋" w:hAnsi="华文仿宋" w:eastAsia="华文仿宋" w:cs="Times New Roman"/>
          <w:bCs/>
          <w:sz w:val="28"/>
          <w:szCs w:val="28"/>
        </w:rPr>
        <w:t>：</w:t>
      </w:r>
      <w:r>
        <w:rPr>
          <w:rFonts w:hint="eastAsia" w:ascii="华文仿宋" w:hAnsi="华文仿宋" w:eastAsia="华文仿宋" w:cs="Times New Roman"/>
          <w:bCs/>
          <w:color w:val="FF0000"/>
          <w:sz w:val="28"/>
          <w:szCs w:val="28"/>
        </w:rPr>
        <w:t>XX</w:t>
      </w:r>
      <w:r>
        <w:rPr>
          <w:rFonts w:hint="eastAsia" w:ascii="华文仿宋" w:hAnsi="华文仿宋" w:eastAsia="华文仿宋" w:cs="Times New Roman"/>
          <w:bCs/>
          <w:sz w:val="28"/>
          <w:szCs w:val="28"/>
        </w:rPr>
        <w:t>年</w:t>
      </w:r>
      <w:r>
        <w:rPr>
          <w:rFonts w:hint="eastAsia" w:ascii="华文仿宋" w:hAnsi="华文仿宋" w:eastAsia="华文仿宋" w:cs="Times New Roman"/>
          <w:bCs/>
          <w:color w:val="FF0000"/>
          <w:sz w:val="28"/>
          <w:szCs w:val="28"/>
        </w:rPr>
        <w:t>XX</w:t>
      </w:r>
      <w:r>
        <w:rPr>
          <w:rFonts w:hint="eastAsia" w:ascii="华文仿宋" w:hAnsi="华文仿宋" w:eastAsia="华文仿宋" w:cs="Times New Roman"/>
          <w:bCs/>
          <w:sz w:val="28"/>
          <w:szCs w:val="28"/>
        </w:rPr>
        <w:t>月</w:t>
      </w:r>
      <w:r>
        <w:rPr>
          <w:rFonts w:hint="eastAsia" w:ascii="华文仿宋" w:hAnsi="华文仿宋" w:eastAsia="华文仿宋" w:cs="Times New Roman"/>
          <w:bCs/>
          <w:color w:val="FF0000"/>
          <w:sz w:val="28"/>
          <w:szCs w:val="28"/>
        </w:rPr>
        <w:t>XX</w:t>
      </w:r>
      <w:r>
        <w:rPr>
          <w:rFonts w:hint="eastAsia" w:ascii="华文仿宋" w:hAnsi="华文仿宋" w:eastAsia="华文仿宋" w:cs="Times New Roman"/>
          <w:bCs/>
          <w:sz w:val="28"/>
          <w:szCs w:val="28"/>
        </w:rPr>
        <w:t>日</w:t>
      </w:r>
      <w:r>
        <w:rPr>
          <w:rFonts w:ascii="华文仿宋" w:hAnsi="华文仿宋" w:eastAsia="华文仿宋" w:cs="Times New Roman"/>
          <w:bCs/>
          <w:sz w:val="28"/>
          <w:szCs w:val="28"/>
        </w:rPr>
        <w:t xml:space="preserve">      </w:t>
      </w:r>
      <w:r>
        <w:rPr>
          <w:rFonts w:hint="eastAsia" w:ascii="华文仿宋" w:hAnsi="华文仿宋" w:eastAsia="华文仿宋" w:cs="Times New Roman"/>
          <w:bCs/>
          <w:sz w:val="28"/>
          <w:szCs w:val="28"/>
        </w:rPr>
        <w:t xml:space="preserve">     </w:t>
      </w:r>
    </w:p>
    <w:p>
      <w:pPr>
        <w:spacing w:line="800" w:lineRule="exact"/>
        <w:ind w:right="1400"/>
        <w:rPr>
          <w:rFonts w:ascii="华文仿宋" w:hAnsi="华文仿宋" w:eastAsia="华文仿宋"/>
          <w:sz w:val="28"/>
          <w:szCs w:val="28"/>
        </w:rPr>
        <w:sectPr>
          <w:headerReference r:id="rId6" w:type="default"/>
          <w:footerReference r:id="rId7" w:type="default"/>
          <w:pgSz w:w="11906" w:h="16838"/>
          <w:pgMar w:top="1440" w:right="1080" w:bottom="1440" w:left="1080" w:header="851" w:footer="992" w:gutter="0"/>
          <w:cols w:space="720" w:num="1"/>
          <w:docGrid w:type="lines" w:linePitch="312" w:charSpace="0"/>
        </w:sectPr>
      </w:pPr>
    </w:p>
    <w:p>
      <w:pPr>
        <w:spacing w:line="600" w:lineRule="exact"/>
        <w:rPr>
          <w:rFonts w:ascii="华文仿宋" w:hAnsi="华文仿宋" w:eastAsia="华文仿宋" w:cs="新宋体"/>
          <w:b/>
          <w:sz w:val="32"/>
          <w:szCs w:val="24"/>
        </w:rPr>
      </w:pPr>
      <w:r>
        <w:rPr>
          <w:rFonts w:hint="eastAsia" w:ascii="华文仿宋" w:hAnsi="华文仿宋" w:eastAsia="华文仿宋" w:cs="新宋体"/>
          <w:b/>
          <w:sz w:val="32"/>
          <w:szCs w:val="24"/>
        </w:rPr>
        <w:t>附件二</w:t>
      </w:r>
    </w:p>
    <w:tbl>
      <w:tblPr>
        <w:tblStyle w:val="82"/>
        <w:tblpPr w:leftFromText="180" w:rightFromText="180" w:vertAnchor="text" w:horzAnchor="page" w:tblpX="1287" w:tblpY="696"/>
        <w:tblOverlap w:val="never"/>
        <w:tblW w:w="8813" w:type="dxa"/>
        <w:tblInd w:w="0" w:type="dxa"/>
        <w:tblLayout w:type="fixed"/>
        <w:tblCellMar>
          <w:top w:w="0" w:type="dxa"/>
          <w:left w:w="108" w:type="dxa"/>
          <w:bottom w:w="0" w:type="dxa"/>
          <w:right w:w="108" w:type="dxa"/>
        </w:tblCellMar>
      </w:tblPr>
      <w:tblGrid>
        <w:gridCol w:w="809"/>
        <w:gridCol w:w="1729"/>
        <w:gridCol w:w="888"/>
        <w:gridCol w:w="5387"/>
      </w:tblGrid>
      <w:tr>
        <w:tblPrEx>
          <w:tblCellMar>
            <w:top w:w="0" w:type="dxa"/>
            <w:left w:w="108" w:type="dxa"/>
            <w:bottom w:w="0" w:type="dxa"/>
            <w:right w:w="108" w:type="dxa"/>
          </w:tblCellMar>
        </w:tblPrEx>
        <w:trPr>
          <w:trHeight w:val="337" w:hRule="atLeast"/>
        </w:trPr>
        <w:tc>
          <w:tcPr>
            <w:tcW w:w="8813" w:type="dxa"/>
            <w:gridSpan w:val="4"/>
            <w:tcBorders>
              <w:top w:val="nil"/>
              <w:left w:val="nil"/>
              <w:bottom w:val="single" w:color="auto" w:sz="4" w:space="0"/>
              <w:right w:val="nil"/>
            </w:tcBorders>
            <w:vAlign w:val="center"/>
          </w:tcPr>
          <w:p>
            <w:pPr>
              <w:spacing w:line="600" w:lineRule="exact"/>
              <w:jc w:val="center"/>
              <w:rPr>
                <w:rFonts w:ascii="华文仿宋" w:hAnsi="华文仿宋" w:eastAsia="华文仿宋" w:cs="新宋体"/>
                <w:b/>
                <w:bCs/>
                <w:sz w:val="24"/>
                <w:szCs w:val="24"/>
              </w:rPr>
            </w:pPr>
            <w:r>
              <w:rPr>
                <w:rFonts w:hint="eastAsia" w:ascii="华文仿宋" w:hAnsi="华文仿宋" w:eastAsia="华文仿宋" w:cs="新宋体"/>
                <w:b/>
                <w:bCs/>
                <w:sz w:val="32"/>
                <w:szCs w:val="24"/>
              </w:rPr>
              <w:t>202</w:t>
            </w:r>
            <w:r>
              <w:rPr>
                <w:rFonts w:ascii="华文仿宋" w:hAnsi="华文仿宋" w:eastAsia="华文仿宋" w:cs="新宋体"/>
                <w:b/>
                <w:bCs/>
                <w:sz w:val="32"/>
                <w:szCs w:val="24"/>
              </w:rPr>
              <w:t>5</w:t>
            </w:r>
            <w:r>
              <w:rPr>
                <w:rFonts w:hint="eastAsia" w:ascii="华文仿宋" w:hAnsi="华文仿宋" w:eastAsia="华文仿宋" w:cs="新宋体"/>
                <w:b/>
                <w:bCs/>
                <w:sz w:val="32"/>
                <w:szCs w:val="24"/>
              </w:rPr>
              <w:t>年-202</w:t>
            </w:r>
            <w:r>
              <w:rPr>
                <w:rFonts w:ascii="华文仿宋" w:hAnsi="华文仿宋" w:eastAsia="华文仿宋" w:cs="新宋体"/>
                <w:b/>
                <w:bCs/>
                <w:sz w:val="32"/>
                <w:szCs w:val="24"/>
              </w:rPr>
              <w:t>6</w:t>
            </w:r>
            <w:r>
              <w:rPr>
                <w:rFonts w:hint="eastAsia" w:ascii="华文仿宋" w:hAnsi="华文仿宋" w:eastAsia="华文仿宋" w:cs="新宋体"/>
                <w:b/>
                <w:bCs/>
                <w:sz w:val="32"/>
                <w:szCs w:val="24"/>
              </w:rPr>
              <w:t>年废旧物资处置公开竞价标的物网站品种参照表</w:t>
            </w:r>
          </w:p>
        </w:tc>
      </w:tr>
      <w:tr>
        <w:tblPrEx>
          <w:tblCellMar>
            <w:top w:w="0" w:type="dxa"/>
            <w:left w:w="108" w:type="dxa"/>
            <w:bottom w:w="0" w:type="dxa"/>
            <w:right w:w="108" w:type="dxa"/>
          </w:tblCellMar>
        </w:tblPrEx>
        <w:trPr>
          <w:trHeight w:val="347" w:hRule="atLeast"/>
        </w:trPr>
        <w:tc>
          <w:tcPr>
            <w:tcW w:w="80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华文仿宋" w:hAnsi="华文仿宋" w:eastAsia="华文仿宋" w:cs="新宋体"/>
                <w:b/>
                <w:bCs/>
                <w:sz w:val="24"/>
                <w:szCs w:val="24"/>
              </w:rPr>
            </w:pPr>
            <w:r>
              <w:rPr>
                <w:rFonts w:hint="eastAsia" w:ascii="华文仿宋" w:hAnsi="华文仿宋" w:eastAsia="华文仿宋" w:cs="新宋体"/>
                <w:b/>
                <w:bCs/>
                <w:sz w:val="24"/>
                <w:szCs w:val="24"/>
              </w:rPr>
              <w:t>序号</w:t>
            </w:r>
          </w:p>
        </w:tc>
        <w:tc>
          <w:tcPr>
            <w:tcW w:w="172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华文仿宋" w:hAnsi="华文仿宋" w:eastAsia="华文仿宋" w:cs="新宋体"/>
                <w:b/>
                <w:bCs/>
                <w:sz w:val="24"/>
                <w:szCs w:val="24"/>
              </w:rPr>
            </w:pPr>
            <w:r>
              <w:rPr>
                <w:rFonts w:hint="eastAsia" w:ascii="华文仿宋" w:hAnsi="华文仿宋" w:eastAsia="华文仿宋" w:cs="新宋体"/>
                <w:b/>
                <w:bCs/>
                <w:sz w:val="24"/>
                <w:szCs w:val="24"/>
              </w:rPr>
              <w:t>物料名称</w:t>
            </w:r>
          </w:p>
        </w:tc>
        <w:tc>
          <w:tcPr>
            <w:tcW w:w="888"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华文仿宋" w:hAnsi="华文仿宋" w:eastAsia="华文仿宋" w:cs="新宋体"/>
                <w:b/>
                <w:bCs/>
                <w:sz w:val="24"/>
                <w:szCs w:val="24"/>
              </w:rPr>
            </w:pPr>
            <w:r>
              <w:rPr>
                <w:rFonts w:hint="eastAsia" w:ascii="华文仿宋" w:hAnsi="华文仿宋" w:eastAsia="华文仿宋" w:cs="新宋体"/>
                <w:b/>
                <w:bCs/>
                <w:sz w:val="24"/>
                <w:szCs w:val="24"/>
              </w:rPr>
              <w:t>单位</w:t>
            </w:r>
          </w:p>
        </w:tc>
        <w:tc>
          <w:tcPr>
            <w:tcW w:w="538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华文仿宋" w:hAnsi="华文仿宋" w:eastAsia="华文仿宋" w:cs="新宋体"/>
                <w:b/>
                <w:bCs/>
                <w:sz w:val="24"/>
                <w:szCs w:val="24"/>
              </w:rPr>
            </w:pPr>
            <w:r>
              <w:rPr>
                <w:rFonts w:hint="eastAsia" w:ascii="华文仿宋" w:hAnsi="华文仿宋" w:eastAsia="华文仿宋" w:cs="新宋体"/>
                <w:b/>
                <w:bCs/>
                <w:sz w:val="24"/>
                <w:szCs w:val="24"/>
              </w:rPr>
              <w:t>网上参照物料名称</w:t>
            </w:r>
          </w:p>
        </w:tc>
      </w:tr>
      <w:tr>
        <w:tblPrEx>
          <w:tblCellMar>
            <w:top w:w="0" w:type="dxa"/>
            <w:left w:w="108" w:type="dxa"/>
            <w:bottom w:w="0" w:type="dxa"/>
            <w:right w:w="108" w:type="dxa"/>
          </w:tblCellMar>
        </w:tblPrEx>
        <w:trPr>
          <w:trHeight w:val="1747" w:hRule="atLeast"/>
        </w:trPr>
        <w:tc>
          <w:tcPr>
            <w:tcW w:w="80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华文仿宋" w:hAnsi="华文仿宋" w:eastAsia="华文仿宋" w:cs="新宋体"/>
                <w:b/>
                <w:color w:val="000000"/>
                <w:sz w:val="24"/>
                <w:szCs w:val="24"/>
              </w:rPr>
            </w:pPr>
            <w:r>
              <w:rPr>
                <w:rFonts w:hint="eastAsia" w:ascii="华文仿宋" w:hAnsi="华文仿宋" w:eastAsia="华文仿宋" w:cs="新宋体"/>
                <w:b/>
                <w:color w:val="000000"/>
                <w:sz w:val="24"/>
                <w:szCs w:val="24"/>
              </w:rPr>
              <w:t>1</w:t>
            </w:r>
          </w:p>
        </w:tc>
        <w:tc>
          <w:tcPr>
            <w:tcW w:w="172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华文仿宋" w:hAnsi="华文仿宋" w:eastAsia="华文仿宋" w:cs="新宋体"/>
                <w:b/>
                <w:bCs/>
                <w:color w:val="000000"/>
                <w:sz w:val="24"/>
                <w:szCs w:val="24"/>
              </w:rPr>
            </w:pPr>
            <w:r>
              <w:rPr>
                <w:rFonts w:hint="eastAsia" w:ascii="华文仿宋" w:hAnsi="华文仿宋" w:eastAsia="华文仿宋" w:cs="新宋体"/>
                <w:b/>
                <w:bCs/>
                <w:color w:val="000000"/>
                <w:sz w:val="24"/>
                <w:szCs w:val="24"/>
              </w:rPr>
              <w:t>铝轻料</w:t>
            </w:r>
          </w:p>
        </w:tc>
        <w:tc>
          <w:tcPr>
            <w:tcW w:w="888"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华文仿宋" w:hAnsi="华文仿宋" w:eastAsia="华文仿宋" w:cs="新宋体"/>
                <w:b/>
                <w:bCs/>
                <w:color w:val="000000"/>
                <w:sz w:val="24"/>
                <w:szCs w:val="24"/>
              </w:rPr>
            </w:pPr>
            <w:r>
              <w:rPr>
                <w:rFonts w:hint="eastAsia" w:ascii="华文仿宋" w:hAnsi="华文仿宋" w:eastAsia="华文仿宋" w:cs="新宋体"/>
                <w:b/>
                <w:bCs/>
                <w:color w:val="000000"/>
                <w:sz w:val="24"/>
                <w:szCs w:val="24"/>
              </w:rPr>
              <w:t>元/吨</w:t>
            </w:r>
          </w:p>
        </w:tc>
        <w:tc>
          <w:tcPr>
            <w:tcW w:w="5387"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华文仿宋" w:hAnsi="华文仿宋" w:eastAsia="华文仿宋" w:cs="新宋体"/>
                <w:b/>
                <w:bCs/>
                <w:color w:val="000000"/>
                <w:sz w:val="24"/>
                <w:szCs w:val="24"/>
              </w:rPr>
            </w:pPr>
            <w:r>
              <w:rPr>
                <w:rFonts w:ascii="华文仿宋" w:hAnsi="华文仿宋" w:eastAsia="华文仿宋" w:cs="新宋体"/>
                <w:b/>
                <w:bCs/>
                <w:color w:val="000000"/>
                <w:sz w:val="24"/>
                <w:szCs w:val="24"/>
              </w:rPr>
              <w:t>1.</w:t>
            </w:r>
            <w:r>
              <w:rPr>
                <w:rFonts w:hint="eastAsia" w:ascii="华文仿宋" w:hAnsi="华文仿宋" w:eastAsia="华文仿宋" w:cs="新宋体"/>
                <w:b/>
                <w:bCs/>
                <w:color w:val="000000"/>
                <w:sz w:val="24"/>
                <w:szCs w:val="24"/>
              </w:rPr>
              <w:t>中国废品网（www.</w:t>
            </w:r>
            <w:r>
              <w:rPr>
                <w:rFonts w:ascii="华文仿宋" w:hAnsi="华文仿宋" w:eastAsia="华文仿宋" w:cs="新宋体"/>
                <w:b/>
                <w:bCs/>
                <w:color w:val="000000"/>
                <w:sz w:val="24"/>
                <w:szCs w:val="24"/>
              </w:rPr>
              <w:t>recycle366.com</w:t>
            </w:r>
            <w:r>
              <w:rPr>
                <w:rFonts w:hint="eastAsia" w:ascii="华文仿宋" w:hAnsi="华文仿宋" w:eastAsia="华文仿宋" w:cs="新宋体"/>
                <w:b/>
                <w:bCs/>
                <w:color w:val="000000"/>
                <w:sz w:val="24"/>
                <w:szCs w:val="24"/>
              </w:rPr>
              <w:t>）中“四川地区”的“合金铝”的日均价格</w:t>
            </w:r>
          </w:p>
          <w:p>
            <w:pPr>
              <w:spacing w:line="600" w:lineRule="exact"/>
              <w:rPr>
                <w:rFonts w:ascii="华文仿宋" w:hAnsi="华文仿宋" w:eastAsia="华文仿宋" w:cs="新宋体"/>
                <w:b/>
                <w:bCs/>
                <w:color w:val="000000"/>
                <w:sz w:val="24"/>
                <w:szCs w:val="24"/>
              </w:rPr>
            </w:pPr>
            <w:r>
              <w:rPr>
                <w:rFonts w:ascii="华文仿宋" w:hAnsi="华文仿宋" w:eastAsia="华文仿宋" w:cs="新宋体"/>
                <w:b/>
                <w:bCs/>
                <w:color w:val="000000"/>
                <w:sz w:val="24"/>
                <w:szCs w:val="24"/>
              </w:rPr>
              <w:t>2</w:t>
            </w:r>
            <w:r>
              <w:rPr>
                <w:rFonts w:hint="eastAsia" w:ascii="华文仿宋" w:hAnsi="华文仿宋" w:eastAsia="华文仿宋" w:cs="新宋体"/>
                <w:b/>
                <w:bCs/>
                <w:color w:val="000000"/>
                <w:sz w:val="24"/>
                <w:szCs w:val="24"/>
              </w:rPr>
              <w:t>.富宝资讯网（www.f</w:t>
            </w:r>
            <w:r>
              <w:rPr>
                <w:rFonts w:ascii="华文仿宋" w:hAnsi="华文仿宋" w:eastAsia="华文仿宋" w:cs="新宋体"/>
                <w:b/>
                <w:bCs/>
                <w:color w:val="000000"/>
                <w:sz w:val="24"/>
                <w:szCs w:val="24"/>
              </w:rPr>
              <w:t>139</w:t>
            </w:r>
            <w:r>
              <w:rPr>
                <w:rFonts w:hint="eastAsia" w:ascii="华文仿宋" w:hAnsi="华文仿宋" w:eastAsia="华文仿宋" w:cs="新宋体"/>
                <w:b/>
                <w:bCs/>
                <w:color w:val="000000"/>
                <w:sz w:val="24"/>
                <w:szCs w:val="24"/>
              </w:rPr>
              <w:t>.com）中“四川地区”的“铝合金”的日均价格</w:t>
            </w:r>
          </w:p>
        </w:tc>
      </w:tr>
    </w:tbl>
    <w:p>
      <w:pPr>
        <w:spacing w:line="600" w:lineRule="exact"/>
        <w:rPr>
          <w:rFonts w:ascii="华文仿宋" w:hAnsi="华文仿宋" w:eastAsia="华文仿宋" w:cs="新宋体"/>
          <w:b/>
          <w:sz w:val="24"/>
          <w:szCs w:val="24"/>
        </w:rPr>
      </w:pPr>
    </w:p>
    <w:p>
      <w:pPr>
        <w:spacing w:line="600" w:lineRule="exact"/>
        <w:rPr>
          <w:rFonts w:ascii="华文仿宋" w:hAnsi="华文仿宋" w:eastAsia="华文仿宋" w:cs="新宋体"/>
          <w:b/>
          <w:color w:val="000000"/>
          <w:sz w:val="32"/>
          <w:szCs w:val="24"/>
        </w:rPr>
      </w:pPr>
    </w:p>
    <w:p>
      <w:pPr>
        <w:spacing w:line="600" w:lineRule="exact"/>
        <w:rPr>
          <w:rFonts w:ascii="华文仿宋" w:hAnsi="华文仿宋" w:eastAsia="华文仿宋" w:cs="新宋体"/>
          <w:b/>
          <w:color w:val="000000"/>
          <w:sz w:val="32"/>
          <w:szCs w:val="24"/>
        </w:rPr>
      </w:pPr>
    </w:p>
    <w:p>
      <w:pPr>
        <w:spacing w:line="600" w:lineRule="exact"/>
        <w:rPr>
          <w:rFonts w:ascii="华文仿宋" w:hAnsi="华文仿宋" w:eastAsia="华文仿宋" w:cs="新宋体"/>
          <w:b/>
          <w:color w:val="000000"/>
          <w:sz w:val="32"/>
          <w:szCs w:val="24"/>
        </w:rPr>
      </w:pPr>
    </w:p>
    <w:p>
      <w:pPr>
        <w:spacing w:line="600" w:lineRule="exact"/>
        <w:rPr>
          <w:rFonts w:ascii="华文仿宋" w:hAnsi="华文仿宋" w:eastAsia="华文仿宋" w:cs="新宋体"/>
          <w:b/>
          <w:color w:val="000000"/>
          <w:sz w:val="32"/>
          <w:szCs w:val="24"/>
        </w:rPr>
      </w:pPr>
    </w:p>
    <w:p>
      <w:pPr>
        <w:spacing w:line="600" w:lineRule="exact"/>
        <w:rPr>
          <w:rFonts w:ascii="华文仿宋" w:hAnsi="华文仿宋" w:eastAsia="华文仿宋" w:cs="新宋体"/>
          <w:b/>
          <w:color w:val="000000"/>
          <w:sz w:val="32"/>
          <w:szCs w:val="24"/>
        </w:rPr>
      </w:pPr>
    </w:p>
    <w:p>
      <w:pPr>
        <w:spacing w:line="600" w:lineRule="exact"/>
        <w:rPr>
          <w:rFonts w:ascii="华文仿宋" w:hAnsi="华文仿宋" w:eastAsia="华文仿宋" w:cs="新宋体"/>
          <w:b/>
          <w:color w:val="000000"/>
          <w:sz w:val="32"/>
          <w:szCs w:val="24"/>
        </w:rPr>
      </w:pPr>
    </w:p>
    <w:p>
      <w:pPr>
        <w:spacing w:line="600" w:lineRule="exact"/>
        <w:rPr>
          <w:rFonts w:ascii="华文仿宋" w:hAnsi="华文仿宋" w:eastAsia="华文仿宋" w:cs="新宋体"/>
          <w:b/>
          <w:color w:val="000000"/>
          <w:sz w:val="32"/>
          <w:szCs w:val="24"/>
        </w:rPr>
      </w:pPr>
    </w:p>
    <w:p>
      <w:pPr>
        <w:spacing w:line="600" w:lineRule="exact"/>
        <w:rPr>
          <w:rFonts w:ascii="华文仿宋" w:hAnsi="华文仿宋" w:eastAsia="华文仿宋" w:cs="新宋体"/>
          <w:b/>
          <w:color w:val="000000"/>
          <w:sz w:val="32"/>
          <w:szCs w:val="24"/>
        </w:rPr>
      </w:pPr>
    </w:p>
    <w:p>
      <w:pPr>
        <w:spacing w:line="600" w:lineRule="exact"/>
        <w:rPr>
          <w:rFonts w:ascii="华文仿宋" w:hAnsi="华文仿宋" w:eastAsia="华文仿宋" w:cs="新宋体"/>
          <w:b/>
          <w:color w:val="000000"/>
          <w:sz w:val="32"/>
          <w:szCs w:val="24"/>
        </w:rPr>
      </w:pPr>
    </w:p>
    <w:p>
      <w:pPr>
        <w:spacing w:line="600" w:lineRule="exact"/>
        <w:rPr>
          <w:rFonts w:ascii="华文仿宋" w:hAnsi="华文仿宋" w:eastAsia="华文仿宋" w:cs="新宋体"/>
          <w:b/>
          <w:color w:val="000000"/>
          <w:sz w:val="32"/>
          <w:szCs w:val="24"/>
        </w:rPr>
      </w:pPr>
    </w:p>
    <w:p>
      <w:pPr>
        <w:spacing w:line="600" w:lineRule="exact"/>
        <w:rPr>
          <w:rFonts w:ascii="华文仿宋" w:hAnsi="华文仿宋" w:eastAsia="华文仿宋" w:cs="新宋体"/>
          <w:b/>
          <w:color w:val="000000"/>
          <w:sz w:val="32"/>
          <w:szCs w:val="24"/>
        </w:rPr>
      </w:pPr>
    </w:p>
    <w:p>
      <w:pPr>
        <w:spacing w:line="600" w:lineRule="exact"/>
        <w:rPr>
          <w:rFonts w:ascii="华文仿宋" w:hAnsi="华文仿宋" w:eastAsia="华文仿宋" w:cs="新宋体"/>
          <w:b/>
          <w:color w:val="000000"/>
          <w:sz w:val="32"/>
          <w:szCs w:val="24"/>
        </w:rPr>
      </w:pPr>
    </w:p>
    <w:p>
      <w:pPr>
        <w:spacing w:line="600" w:lineRule="exact"/>
        <w:rPr>
          <w:rFonts w:ascii="华文仿宋" w:hAnsi="华文仿宋" w:eastAsia="华文仿宋" w:cs="新宋体"/>
          <w:b/>
          <w:color w:val="000000"/>
          <w:sz w:val="32"/>
          <w:szCs w:val="24"/>
        </w:rPr>
      </w:pPr>
    </w:p>
    <w:p>
      <w:pPr>
        <w:spacing w:line="600" w:lineRule="exact"/>
        <w:rPr>
          <w:rFonts w:ascii="华文仿宋" w:hAnsi="华文仿宋" w:eastAsia="华文仿宋" w:cs="新宋体"/>
          <w:b/>
          <w:color w:val="000000"/>
          <w:sz w:val="32"/>
          <w:szCs w:val="24"/>
        </w:rPr>
      </w:pPr>
    </w:p>
    <w:p>
      <w:pPr>
        <w:spacing w:line="600" w:lineRule="exact"/>
        <w:rPr>
          <w:rFonts w:ascii="华文仿宋" w:hAnsi="华文仿宋" w:eastAsia="华文仿宋" w:cs="新宋体"/>
          <w:b/>
          <w:color w:val="000000"/>
          <w:sz w:val="32"/>
          <w:szCs w:val="24"/>
        </w:rPr>
      </w:pPr>
    </w:p>
    <w:p>
      <w:pPr>
        <w:spacing w:line="600" w:lineRule="exact"/>
        <w:rPr>
          <w:rFonts w:ascii="华文仿宋" w:hAnsi="华文仿宋" w:eastAsia="华文仿宋" w:cs="新宋体"/>
          <w:b/>
          <w:sz w:val="32"/>
          <w:szCs w:val="24"/>
        </w:rPr>
      </w:pPr>
      <w:r>
        <w:rPr>
          <w:rFonts w:hint="eastAsia" w:ascii="华文仿宋" w:hAnsi="华文仿宋" w:eastAsia="华文仿宋" w:cs="新宋体"/>
          <w:b/>
          <w:color w:val="000000"/>
          <w:sz w:val="32"/>
          <w:szCs w:val="24"/>
        </w:rPr>
        <w:br w:type="column"/>
      </w:r>
      <w:r>
        <w:rPr>
          <w:rFonts w:hint="eastAsia" w:ascii="华文仿宋" w:hAnsi="华文仿宋" w:eastAsia="华文仿宋" w:cs="新宋体"/>
          <w:b/>
          <w:color w:val="000000"/>
          <w:sz w:val="32"/>
          <w:szCs w:val="24"/>
        </w:rPr>
        <w:t>附件三</w:t>
      </w:r>
    </w:p>
    <w:p>
      <w:pPr>
        <w:spacing w:line="360" w:lineRule="auto"/>
        <w:jc w:val="center"/>
        <w:rPr>
          <w:rFonts w:ascii="楷体" w:hAnsi="楷体" w:eastAsia="楷体" w:cs="新宋体"/>
          <w:b/>
          <w:sz w:val="30"/>
          <w:szCs w:val="30"/>
        </w:rPr>
      </w:pPr>
      <w:r>
        <w:rPr>
          <w:rFonts w:hint="eastAsia" w:ascii="楷体" w:hAnsi="楷体" w:eastAsia="楷体" w:cs="新宋体"/>
          <w:b/>
          <w:sz w:val="30"/>
          <w:szCs w:val="30"/>
        </w:rPr>
        <w:t>月度价格调整逻辑示例（元/吨）</w:t>
      </w:r>
    </w:p>
    <w:p>
      <w:pPr>
        <w:autoSpaceDE w:val="0"/>
        <w:autoSpaceDN w:val="0"/>
        <w:spacing w:line="360" w:lineRule="auto"/>
        <w:jc w:val="center"/>
        <w:rPr>
          <w:rFonts w:ascii="宋体" w:hAnsi="宋体" w:eastAsia="宋体" w:cs="Times New Roman"/>
          <w:sz w:val="24"/>
          <w:szCs w:val="24"/>
        </w:rPr>
      </w:pPr>
      <w:r>
        <w:rPr>
          <w:rFonts w:hint="eastAsia" w:ascii="宋体" w:hAnsi="宋体" w:eastAsia="宋体" w:cs="Times New Roman"/>
          <w:sz w:val="24"/>
          <w:szCs w:val="24"/>
        </w:rPr>
        <w:t>（例：合同首月</w:t>
      </w:r>
      <w:r>
        <w:rPr>
          <w:rFonts w:ascii="宋体" w:hAnsi="宋体" w:eastAsia="宋体" w:cs="Times New Roman"/>
          <w:sz w:val="24"/>
          <w:szCs w:val="24"/>
        </w:rPr>
        <w:t>=N</w:t>
      </w:r>
      <w:r>
        <w:rPr>
          <w:rFonts w:hint="eastAsia" w:ascii="宋体" w:hAnsi="宋体" w:eastAsia="宋体" w:cs="Times New Roman"/>
          <w:sz w:val="24"/>
          <w:szCs w:val="24"/>
        </w:rPr>
        <w:t>月</w:t>
      </w:r>
      <w:r>
        <w:rPr>
          <w:rFonts w:ascii="宋体" w:hAnsi="宋体" w:eastAsia="宋体" w:cs="Times New Roman"/>
          <w:sz w:val="24"/>
          <w:szCs w:val="24"/>
        </w:rPr>
        <w:t>=11</w:t>
      </w:r>
      <w:r>
        <w:rPr>
          <w:rFonts w:hint="eastAsia" w:ascii="宋体" w:hAnsi="宋体" w:eastAsia="宋体" w:cs="Times New Roman"/>
          <w:sz w:val="24"/>
          <w:szCs w:val="24"/>
        </w:rPr>
        <w:t>月；次月</w:t>
      </w:r>
      <w:r>
        <w:rPr>
          <w:rFonts w:ascii="宋体" w:hAnsi="宋体" w:eastAsia="宋体" w:cs="Times New Roman"/>
          <w:sz w:val="24"/>
          <w:szCs w:val="24"/>
        </w:rPr>
        <w:t>=（N+1</w:t>
      </w:r>
      <w:r>
        <w:rPr>
          <w:rFonts w:hint="eastAsia" w:ascii="宋体" w:hAnsi="宋体" w:eastAsia="宋体" w:cs="Times New Roman"/>
          <w:sz w:val="24"/>
          <w:szCs w:val="24"/>
        </w:rPr>
        <w:t>）月</w:t>
      </w:r>
      <w:r>
        <w:rPr>
          <w:rFonts w:ascii="宋体" w:hAnsi="宋体" w:eastAsia="宋体" w:cs="Times New Roman"/>
          <w:sz w:val="24"/>
          <w:szCs w:val="24"/>
        </w:rPr>
        <w:t>=12</w:t>
      </w:r>
      <w:r>
        <w:rPr>
          <w:rFonts w:hint="eastAsia" w:ascii="宋体" w:hAnsi="宋体" w:eastAsia="宋体" w:cs="Times New Roman"/>
          <w:sz w:val="24"/>
          <w:szCs w:val="24"/>
        </w:rPr>
        <w:t>月）</w:t>
      </w:r>
    </w:p>
    <w:tbl>
      <w:tblPr>
        <w:tblStyle w:val="82"/>
        <w:tblW w:w="10632" w:type="dxa"/>
        <w:tblInd w:w="-572" w:type="dxa"/>
        <w:tblLayout w:type="fixed"/>
        <w:tblCellMar>
          <w:top w:w="0" w:type="dxa"/>
          <w:left w:w="108" w:type="dxa"/>
          <w:bottom w:w="0" w:type="dxa"/>
          <w:right w:w="108" w:type="dxa"/>
        </w:tblCellMar>
      </w:tblPr>
      <w:tblGrid>
        <w:gridCol w:w="851"/>
        <w:gridCol w:w="850"/>
        <w:gridCol w:w="851"/>
        <w:gridCol w:w="709"/>
        <w:gridCol w:w="850"/>
        <w:gridCol w:w="851"/>
        <w:gridCol w:w="850"/>
        <w:gridCol w:w="992"/>
        <w:gridCol w:w="993"/>
        <w:gridCol w:w="850"/>
        <w:gridCol w:w="709"/>
        <w:gridCol w:w="1276"/>
      </w:tblGrid>
      <w:tr>
        <w:tblPrEx>
          <w:tblCellMar>
            <w:top w:w="0" w:type="dxa"/>
            <w:left w:w="108" w:type="dxa"/>
            <w:bottom w:w="0" w:type="dxa"/>
            <w:right w:w="108" w:type="dxa"/>
          </w:tblCellMar>
        </w:tblPrEx>
        <w:trPr>
          <w:trHeight w:val="642" w:hRule="atLeast"/>
          <w:tblHeader/>
        </w:trPr>
        <w:tc>
          <w:tcPr>
            <w:tcW w:w="851"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示例</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执行价格</w:t>
            </w:r>
          </w:p>
        </w:tc>
        <w:tc>
          <w:tcPr>
            <w:tcW w:w="241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网上月均价格/幅度</w:t>
            </w:r>
          </w:p>
        </w:tc>
        <w:tc>
          <w:tcPr>
            <w:tcW w:w="269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市场调研月均价格/幅度</w:t>
            </w:r>
          </w:p>
        </w:tc>
        <w:tc>
          <w:tcPr>
            <w:tcW w:w="3828"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调整情况</w:t>
            </w:r>
          </w:p>
        </w:tc>
      </w:tr>
      <w:tr>
        <w:tblPrEx>
          <w:tblCellMar>
            <w:top w:w="0" w:type="dxa"/>
            <w:left w:w="108" w:type="dxa"/>
            <w:bottom w:w="0" w:type="dxa"/>
            <w:right w:w="108" w:type="dxa"/>
          </w:tblCellMar>
        </w:tblPrEx>
        <w:trPr>
          <w:trHeight w:val="642" w:hRule="atLeast"/>
          <w:tblHeader/>
        </w:trPr>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Cs w:val="21"/>
              </w:rPr>
            </w:pP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1</w:t>
            </w:r>
            <w:r>
              <w:rPr>
                <w:rFonts w:ascii="宋体" w:hAnsi="宋体" w:eastAsia="宋体" w:cs="宋体"/>
                <w:b/>
                <w:bCs/>
                <w:kern w:val="0"/>
                <w:szCs w:val="21"/>
              </w:rPr>
              <w:t>1</w:t>
            </w:r>
            <w:r>
              <w:rPr>
                <w:rFonts w:hint="eastAsia" w:ascii="宋体" w:hAnsi="宋体" w:eastAsia="宋体" w:cs="宋体"/>
                <w:b/>
                <w:bCs/>
                <w:kern w:val="0"/>
                <w:szCs w:val="21"/>
              </w:rPr>
              <w:t>月</w:t>
            </w:r>
          </w:p>
        </w:tc>
        <w:tc>
          <w:tcPr>
            <w:tcW w:w="851"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1</w:t>
            </w:r>
            <w:r>
              <w:rPr>
                <w:rFonts w:ascii="宋体" w:hAnsi="宋体" w:eastAsia="宋体" w:cs="宋体"/>
                <w:b/>
                <w:bCs/>
                <w:kern w:val="0"/>
                <w:szCs w:val="21"/>
              </w:rPr>
              <w:t>1</w:t>
            </w:r>
            <w:r>
              <w:rPr>
                <w:rFonts w:hint="eastAsia" w:ascii="宋体" w:hAnsi="宋体" w:eastAsia="宋体" w:cs="宋体"/>
                <w:b/>
                <w:bCs/>
                <w:kern w:val="0"/>
                <w:szCs w:val="21"/>
              </w:rPr>
              <w:t>月</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Cs w:val="21"/>
              </w:rPr>
            </w:pPr>
            <w:r>
              <w:rPr>
                <w:rFonts w:ascii="宋体" w:hAnsi="宋体" w:eastAsia="宋体" w:cs="宋体"/>
                <w:b/>
                <w:bCs/>
                <w:kern w:val="0"/>
                <w:szCs w:val="21"/>
              </w:rPr>
              <w:t>12</w:t>
            </w:r>
            <w:r>
              <w:rPr>
                <w:rFonts w:hint="eastAsia" w:ascii="宋体" w:hAnsi="宋体" w:eastAsia="宋体" w:cs="宋体"/>
                <w:b/>
                <w:bCs/>
                <w:kern w:val="0"/>
                <w:szCs w:val="21"/>
              </w:rPr>
              <w:t>月</w:t>
            </w: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幅度</w:t>
            </w:r>
          </w:p>
        </w:tc>
        <w:tc>
          <w:tcPr>
            <w:tcW w:w="851"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1</w:t>
            </w:r>
            <w:r>
              <w:rPr>
                <w:rFonts w:ascii="宋体" w:hAnsi="宋体" w:eastAsia="宋体" w:cs="宋体"/>
                <w:b/>
                <w:bCs/>
                <w:kern w:val="0"/>
                <w:szCs w:val="21"/>
              </w:rPr>
              <w:t>1</w:t>
            </w:r>
            <w:r>
              <w:rPr>
                <w:rFonts w:hint="eastAsia" w:ascii="宋体" w:hAnsi="宋体" w:eastAsia="宋体" w:cs="宋体"/>
                <w:b/>
                <w:bCs/>
                <w:kern w:val="0"/>
                <w:szCs w:val="21"/>
              </w:rPr>
              <w:t>月</w:t>
            </w: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1</w:t>
            </w:r>
            <w:r>
              <w:rPr>
                <w:rFonts w:ascii="宋体" w:hAnsi="宋体" w:eastAsia="宋体" w:cs="宋体"/>
                <w:b/>
                <w:bCs/>
                <w:kern w:val="0"/>
                <w:szCs w:val="21"/>
              </w:rPr>
              <w:t>2</w:t>
            </w:r>
            <w:r>
              <w:rPr>
                <w:rFonts w:hint="eastAsia" w:ascii="宋体" w:hAnsi="宋体" w:eastAsia="宋体" w:cs="宋体"/>
                <w:b/>
                <w:bCs/>
                <w:kern w:val="0"/>
                <w:szCs w:val="21"/>
              </w:rPr>
              <w:t>月</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幅度</w:t>
            </w:r>
          </w:p>
        </w:tc>
        <w:tc>
          <w:tcPr>
            <w:tcW w:w="993"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1</w:t>
            </w:r>
            <w:r>
              <w:rPr>
                <w:rFonts w:ascii="宋体" w:hAnsi="宋体" w:eastAsia="宋体" w:cs="宋体"/>
                <w:b/>
                <w:bCs/>
                <w:kern w:val="0"/>
                <w:szCs w:val="21"/>
              </w:rPr>
              <w:t>2</w:t>
            </w:r>
            <w:r>
              <w:rPr>
                <w:rFonts w:hint="eastAsia" w:ascii="宋体" w:hAnsi="宋体" w:eastAsia="宋体" w:cs="宋体"/>
                <w:b/>
                <w:bCs/>
                <w:kern w:val="0"/>
                <w:szCs w:val="21"/>
              </w:rPr>
              <w:t>月幅度</w:t>
            </w: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1</w:t>
            </w:r>
            <w:r>
              <w:rPr>
                <w:rFonts w:ascii="宋体" w:hAnsi="宋体" w:eastAsia="宋体" w:cs="宋体"/>
                <w:b/>
                <w:bCs/>
                <w:kern w:val="0"/>
                <w:szCs w:val="21"/>
              </w:rPr>
              <w:t>2</w:t>
            </w:r>
            <w:r>
              <w:rPr>
                <w:rFonts w:hint="eastAsia" w:ascii="宋体" w:hAnsi="宋体" w:eastAsia="宋体" w:cs="宋体"/>
                <w:b/>
                <w:bCs/>
                <w:kern w:val="0"/>
                <w:szCs w:val="21"/>
              </w:rPr>
              <w:t>月执行价</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是否调整</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说明</w:t>
            </w:r>
          </w:p>
        </w:tc>
      </w:tr>
      <w:tr>
        <w:tblPrEx>
          <w:tblCellMar>
            <w:top w:w="0" w:type="dxa"/>
            <w:left w:w="108" w:type="dxa"/>
            <w:bottom w:w="0" w:type="dxa"/>
            <w:right w:w="108" w:type="dxa"/>
          </w:tblCellMar>
        </w:tblPrEx>
        <w:trPr>
          <w:trHeight w:val="642" w:hRule="atLeast"/>
          <w:tblHeader/>
        </w:trPr>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Cs w:val="21"/>
              </w:rPr>
            </w:pP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A</w:t>
            </w:r>
          </w:p>
        </w:tc>
        <w:tc>
          <w:tcPr>
            <w:tcW w:w="851"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B</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C</w:t>
            </w: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C/B-1</w:t>
            </w:r>
          </w:p>
        </w:tc>
        <w:tc>
          <w:tcPr>
            <w:tcW w:w="851"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D</w:t>
            </w: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E</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E/D-1</w:t>
            </w:r>
          </w:p>
        </w:tc>
        <w:tc>
          <w:tcPr>
            <w:tcW w:w="993"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(C+E)/(B+D)-1</w:t>
            </w: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w:t>
            </w:r>
          </w:p>
        </w:tc>
        <w:tc>
          <w:tcPr>
            <w:tcW w:w="1276" w:type="dxa"/>
            <w:tcBorders>
              <w:top w:val="nil"/>
              <w:left w:val="nil"/>
              <w:bottom w:val="nil"/>
              <w:right w:val="single" w:color="auto" w:sz="4" w:space="0"/>
            </w:tcBorders>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w:t>
            </w:r>
          </w:p>
        </w:tc>
      </w:tr>
      <w:tr>
        <w:tblPrEx>
          <w:tblCellMar>
            <w:top w:w="0" w:type="dxa"/>
            <w:left w:w="108" w:type="dxa"/>
            <w:bottom w:w="0" w:type="dxa"/>
            <w:right w:w="108" w:type="dxa"/>
          </w:tblCellMar>
        </w:tblPrEx>
        <w:trPr>
          <w:trHeight w:val="642" w:hRule="atLeast"/>
        </w:trPr>
        <w:tc>
          <w:tcPr>
            <w:tcW w:w="9356" w:type="dxa"/>
            <w:gridSpan w:val="11"/>
            <w:tcBorders>
              <w:top w:val="single" w:color="auto" w:sz="4" w:space="0"/>
              <w:left w:val="single" w:color="auto" w:sz="4" w:space="0"/>
              <w:bottom w:val="single" w:color="auto" w:sz="4" w:space="0"/>
              <w:right w:val="single" w:color="auto" w:sz="4" w:space="0"/>
            </w:tcBorders>
            <w:shd w:val="clear" w:color="000000" w:fill="9BC2E6"/>
            <w:vAlign w:val="center"/>
          </w:tcPr>
          <w:p>
            <w:pPr>
              <w:widowControl/>
              <w:jc w:val="center"/>
              <w:rPr>
                <w:rFonts w:ascii="宋体" w:hAnsi="宋体" w:eastAsia="宋体" w:cs="宋体"/>
                <w:kern w:val="0"/>
                <w:szCs w:val="21"/>
              </w:rPr>
            </w:pPr>
            <w:r>
              <w:rPr>
                <w:rFonts w:hint="eastAsia" w:ascii="宋体" w:hAnsi="宋体" w:eastAsia="宋体" w:cs="宋体"/>
                <w:kern w:val="0"/>
                <w:szCs w:val="21"/>
              </w:rPr>
              <w:t>当网上幅度超过（含）﹢5.00%时，启动市场调研，按以下四种情况调整执行价格</w:t>
            </w:r>
          </w:p>
        </w:tc>
        <w:tc>
          <w:tcPr>
            <w:tcW w:w="1276" w:type="dxa"/>
            <w:vMerge w:val="restart"/>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Cs w:val="21"/>
              </w:rPr>
            </w:pPr>
            <w:r>
              <w:rPr>
                <w:rFonts w:hint="eastAsia" w:ascii="宋体" w:hAnsi="宋体" w:eastAsia="宋体" w:cs="宋体"/>
                <w:kern w:val="0"/>
                <w:szCs w:val="21"/>
              </w:rPr>
              <w:t>网上和市场走访均价的平均幅度未超过（不含）±5.00%，不调整；反之调整。</w:t>
            </w:r>
          </w:p>
        </w:tc>
      </w:tr>
      <w:tr>
        <w:tblPrEx>
          <w:tblCellMar>
            <w:top w:w="0" w:type="dxa"/>
            <w:left w:w="108" w:type="dxa"/>
            <w:bottom w:w="0" w:type="dxa"/>
            <w:right w:w="108" w:type="dxa"/>
          </w:tblCellMar>
        </w:tblPrEx>
        <w:trPr>
          <w:trHeight w:val="642" w:hRule="atLeast"/>
        </w:trPr>
        <w:tc>
          <w:tcPr>
            <w:tcW w:w="85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情况一</w:t>
            </w: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1010</w:t>
            </w:r>
          </w:p>
        </w:tc>
        <w:tc>
          <w:tcPr>
            <w:tcW w:w="85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1000</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1060</w:t>
            </w: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6.00%</w:t>
            </w:r>
          </w:p>
        </w:tc>
        <w:tc>
          <w:tcPr>
            <w:tcW w:w="85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1080</w:t>
            </w: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1150</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6.48%</w:t>
            </w:r>
          </w:p>
        </w:tc>
        <w:tc>
          <w:tcPr>
            <w:tcW w:w="993"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6.25%</w:t>
            </w: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1073</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27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642" w:hRule="atLeast"/>
        </w:trPr>
        <w:tc>
          <w:tcPr>
            <w:tcW w:w="85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情况二</w:t>
            </w: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1010</w:t>
            </w:r>
          </w:p>
        </w:tc>
        <w:tc>
          <w:tcPr>
            <w:tcW w:w="851" w:type="dxa"/>
            <w:tcBorders>
              <w:top w:val="nil"/>
              <w:left w:val="nil"/>
              <w:bottom w:val="single" w:color="auto" w:sz="4" w:space="0"/>
              <w:right w:val="single" w:color="auto"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1000</w:t>
            </w:r>
          </w:p>
        </w:tc>
        <w:tc>
          <w:tcPr>
            <w:tcW w:w="709" w:type="dxa"/>
            <w:tcBorders>
              <w:top w:val="nil"/>
              <w:left w:val="nil"/>
              <w:bottom w:val="single" w:color="auto" w:sz="4" w:space="0"/>
              <w:right w:val="single" w:color="auto"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1060</w:t>
            </w:r>
          </w:p>
        </w:tc>
        <w:tc>
          <w:tcPr>
            <w:tcW w:w="850" w:type="dxa"/>
            <w:tcBorders>
              <w:top w:val="nil"/>
              <w:left w:val="nil"/>
              <w:bottom w:val="single" w:color="auto" w:sz="4" w:space="0"/>
              <w:right w:val="single" w:color="auto"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6.00%</w:t>
            </w:r>
          </w:p>
        </w:tc>
        <w:tc>
          <w:tcPr>
            <w:tcW w:w="851" w:type="dxa"/>
            <w:tcBorders>
              <w:top w:val="nil"/>
              <w:left w:val="nil"/>
              <w:bottom w:val="single" w:color="auto" w:sz="4" w:space="0"/>
              <w:right w:val="single" w:color="auto"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1080</w:t>
            </w:r>
          </w:p>
        </w:tc>
        <w:tc>
          <w:tcPr>
            <w:tcW w:w="850" w:type="dxa"/>
            <w:tcBorders>
              <w:top w:val="nil"/>
              <w:left w:val="nil"/>
              <w:bottom w:val="single" w:color="auto" w:sz="4" w:space="0"/>
              <w:right w:val="single" w:color="auto"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1050</w:t>
            </w:r>
          </w:p>
        </w:tc>
        <w:tc>
          <w:tcPr>
            <w:tcW w:w="992" w:type="dxa"/>
            <w:tcBorders>
              <w:top w:val="nil"/>
              <w:left w:val="nil"/>
              <w:bottom w:val="single" w:color="auto" w:sz="4" w:space="0"/>
              <w:right w:val="single" w:color="auto"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-2.78%</w:t>
            </w:r>
          </w:p>
        </w:tc>
        <w:tc>
          <w:tcPr>
            <w:tcW w:w="993" w:type="dxa"/>
            <w:tcBorders>
              <w:top w:val="nil"/>
              <w:left w:val="nil"/>
              <w:bottom w:val="single" w:color="auto" w:sz="4" w:space="0"/>
              <w:right w:val="single" w:color="auto"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1.44%</w:t>
            </w:r>
          </w:p>
        </w:tc>
        <w:tc>
          <w:tcPr>
            <w:tcW w:w="850" w:type="dxa"/>
            <w:tcBorders>
              <w:top w:val="nil"/>
              <w:left w:val="nil"/>
              <w:bottom w:val="single" w:color="auto" w:sz="4" w:space="0"/>
              <w:right w:val="single" w:color="auto"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1010</w:t>
            </w:r>
          </w:p>
        </w:tc>
        <w:tc>
          <w:tcPr>
            <w:tcW w:w="709" w:type="dxa"/>
            <w:tcBorders>
              <w:top w:val="nil"/>
              <w:left w:val="nil"/>
              <w:bottom w:val="single" w:color="auto" w:sz="4" w:space="0"/>
              <w:right w:val="single" w:color="auto"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否</w:t>
            </w:r>
          </w:p>
        </w:tc>
        <w:tc>
          <w:tcPr>
            <w:tcW w:w="127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642" w:hRule="atLeast"/>
        </w:trPr>
        <w:tc>
          <w:tcPr>
            <w:tcW w:w="85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情况三</w:t>
            </w: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1010</w:t>
            </w:r>
          </w:p>
        </w:tc>
        <w:tc>
          <w:tcPr>
            <w:tcW w:w="85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1000</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1060</w:t>
            </w: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6.00%</w:t>
            </w:r>
          </w:p>
        </w:tc>
        <w:tc>
          <w:tcPr>
            <w:tcW w:w="85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1080</w:t>
            </w: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1000</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-7.41%</w:t>
            </w:r>
          </w:p>
        </w:tc>
        <w:tc>
          <w:tcPr>
            <w:tcW w:w="993"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-0.96%</w:t>
            </w: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1010</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27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630" w:hRule="atLeast"/>
        </w:trPr>
        <w:tc>
          <w:tcPr>
            <w:tcW w:w="85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情况四</w:t>
            </w: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1010</w:t>
            </w:r>
          </w:p>
        </w:tc>
        <w:tc>
          <w:tcPr>
            <w:tcW w:w="85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1000</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1060</w:t>
            </w: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6.00%</w:t>
            </w:r>
          </w:p>
        </w:tc>
        <w:tc>
          <w:tcPr>
            <w:tcW w:w="85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1080</w:t>
            </w: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900</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-16.67%</w:t>
            </w:r>
          </w:p>
        </w:tc>
        <w:tc>
          <w:tcPr>
            <w:tcW w:w="993"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-5.77%</w:t>
            </w: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952</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27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630" w:hRule="atLeast"/>
        </w:trPr>
        <w:tc>
          <w:tcPr>
            <w:tcW w:w="9356" w:type="dxa"/>
            <w:gridSpan w:val="11"/>
            <w:tcBorders>
              <w:top w:val="single" w:color="auto" w:sz="4" w:space="0"/>
              <w:left w:val="single" w:color="auto" w:sz="4" w:space="0"/>
              <w:bottom w:val="single" w:color="auto" w:sz="4" w:space="0"/>
              <w:right w:val="single" w:color="auto" w:sz="4" w:space="0"/>
            </w:tcBorders>
            <w:shd w:val="clear" w:color="000000" w:fill="9BC2E6"/>
            <w:vAlign w:val="center"/>
          </w:tcPr>
          <w:p>
            <w:pPr>
              <w:widowControl/>
              <w:jc w:val="center"/>
              <w:rPr>
                <w:rFonts w:ascii="宋体" w:hAnsi="宋体" w:eastAsia="宋体" w:cs="宋体"/>
                <w:kern w:val="0"/>
                <w:szCs w:val="21"/>
              </w:rPr>
            </w:pPr>
            <w:r>
              <w:rPr>
                <w:rFonts w:hint="eastAsia" w:ascii="宋体" w:hAnsi="宋体" w:eastAsia="宋体" w:cs="宋体"/>
                <w:kern w:val="0"/>
                <w:szCs w:val="21"/>
              </w:rPr>
              <w:t>当网上幅度未超过（不含）±5.00%时，不启动市场调研，不调整执行价格</w:t>
            </w:r>
          </w:p>
        </w:tc>
        <w:tc>
          <w:tcPr>
            <w:tcW w:w="127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630" w:hRule="atLeast"/>
        </w:trPr>
        <w:tc>
          <w:tcPr>
            <w:tcW w:w="85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情况五</w:t>
            </w: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1010</w:t>
            </w:r>
          </w:p>
        </w:tc>
        <w:tc>
          <w:tcPr>
            <w:tcW w:w="85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1000</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1020</w:t>
            </w: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2.00%</w:t>
            </w:r>
          </w:p>
        </w:tc>
        <w:tc>
          <w:tcPr>
            <w:tcW w:w="85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993"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2.00%</w:t>
            </w: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1010</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27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630" w:hRule="atLeast"/>
        </w:trPr>
        <w:tc>
          <w:tcPr>
            <w:tcW w:w="85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情况六</w:t>
            </w: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1010</w:t>
            </w:r>
          </w:p>
        </w:tc>
        <w:tc>
          <w:tcPr>
            <w:tcW w:w="85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1000</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980</w:t>
            </w: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-2.00%</w:t>
            </w:r>
          </w:p>
        </w:tc>
        <w:tc>
          <w:tcPr>
            <w:tcW w:w="85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993"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-2.00%</w:t>
            </w: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1010</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27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630" w:hRule="atLeast"/>
        </w:trPr>
        <w:tc>
          <w:tcPr>
            <w:tcW w:w="9356" w:type="dxa"/>
            <w:gridSpan w:val="11"/>
            <w:tcBorders>
              <w:top w:val="single" w:color="auto" w:sz="4" w:space="0"/>
              <w:left w:val="single" w:color="auto" w:sz="4" w:space="0"/>
              <w:bottom w:val="single" w:color="auto" w:sz="4" w:space="0"/>
              <w:right w:val="single" w:color="auto" w:sz="4" w:space="0"/>
            </w:tcBorders>
            <w:shd w:val="clear" w:color="000000" w:fill="9BC2E6"/>
            <w:vAlign w:val="center"/>
          </w:tcPr>
          <w:p>
            <w:pPr>
              <w:widowControl/>
              <w:jc w:val="center"/>
              <w:rPr>
                <w:rFonts w:ascii="宋体" w:hAnsi="宋体" w:eastAsia="宋体" w:cs="宋体"/>
                <w:kern w:val="0"/>
                <w:szCs w:val="21"/>
              </w:rPr>
            </w:pPr>
            <w:r>
              <w:rPr>
                <w:rFonts w:hint="eastAsia" w:ascii="宋体" w:hAnsi="宋体" w:eastAsia="宋体" w:cs="宋体"/>
                <w:kern w:val="0"/>
                <w:szCs w:val="21"/>
              </w:rPr>
              <w:t>当网上幅度超过（含）﹣5.00%时，启动市场调研，按以下四种情况调整执行价格</w:t>
            </w:r>
          </w:p>
        </w:tc>
        <w:tc>
          <w:tcPr>
            <w:tcW w:w="127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630" w:hRule="atLeast"/>
        </w:trPr>
        <w:tc>
          <w:tcPr>
            <w:tcW w:w="85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情况七</w:t>
            </w: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1010</w:t>
            </w:r>
          </w:p>
        </w:tc>
        <w:tc>
          <w:tcPr>
            <w:tcW w:w="85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1000</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940</w:t>
            </w: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-6.00%</w:t>
            </w:r>
          </w:p>
        </w:tc>
        <w:tc>
          <w:tcPr>
            <w:tcW w:w="85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1080</w:t>
            </w: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1000</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-7.41%</w:t>
            </w:r>
          </w:p>
        </w:tc>
        <w:tc>
          <w:tcPr>
            <w:tcW w:w="993"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-6.73%</w:t>
            </w: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942</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27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630" w:hRule="atLeast"/>
        </w:trPr>
        <w:tc>
          <w:tcPr>
            <w:tcW w:w="85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情况八</w:t>
            </w: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1010</w:t>
            </w:r>
          </w:p>
        </w:tc>
        <w:tc>
          <w:tcPr>
            <w:tcW w:w="85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1000</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940</w:t>
            </w: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-6.00%</w:t>
            </w:r>
          </w:p>
        </w:tc>
        <w:tc>
          <w:tcPr>
            <w:tcW w:w="85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1080</w:t>
            </w: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1050</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-2.78%</w:t>
            </w:r>
          </w:p>
        </w:tc>
        <w:tc>
          <w:tcPr>
            <w:tcW w:w="993"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-4.33%</w:t>
            </w: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1010</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27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630" w:hRule="atLeast"/>
        </w:trPr>
        <w:tc>
          <w:tcPr>
            <w:tcW w:w="85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情况九</w:t>
            </w:r>
          </w:p>
        </w:tc>
        <w:tc>
          <w:tcPr>
            <w:tcW w:w="850" w:type="dxa"/>
            <w:tcBorders>
              <w:top w:val="nil"/>
              <w:left w:val="nil"/>
              <w:bottom w:val="single" w:color="auto" w:sz="4" w:space="0"/>
              <w:right w:val="single" w:color="auto"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1010</w:t>
            </w:r>
          </w:p>
        </w:tc>
        <w:tc>
          <w:tcPr>
            <w:tcW w:w="851" w:type="dxa"/>
            <w:tcBorders>
              <w:top w:val="nil"/>
              <w:left w:val="nil"/>
              <w:bottom w:val="single" w:color="auto" w:sz="4" w:space="0"/>
              <w:right w:val="single" w:color="auto"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1000</w:t>
            </w:r>
          </w:p>
        </w:tc>
        <w:tc>
          <w:tcPr>
            <w:tcW w:w="709" w:type="dxa"/>
            <w:tcBorders>
              <w:top w:val="nil"/>
              <w:left w:val="nil"/>
              <w:bottom w:val="single" w:color="auto" w:sz="4" w:space="0"/>
              <w:right w:val="single" w:color="auto"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940</w:t>
            </w:r>
          </w:p>
        </w:tc>
        <w:tc>
          <w:tcPr>
            <w:tcW w:w="850" w:type="dxa"/>
            <w:tcBorders>
              <w:top w:val="nil"/>
              <w:left w:val="nil"/>
              <w:bottom w:val="single" w:color="auto" w:sz="4" w:space="0"/>
              <w:right w:val="single" w:color="auto"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-6.00%</w:t>
            </w:r>
          </w:p>
        </w:tc>
        <w:tc>
          <w:tcPr>
            <w:tcW w:w="851" w:type="dxa"/>
            <w:tcBorders>
              <w:top w:val="nil"/>
              <w:left w:val="nil"/>
              <w:bottom w:val="single" w:color="auto" w:sz="4" w:space="0"/>
              <w:right w:val="single" w:color="auto"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1080</w:t>
            </w:r>
          </w:p>
        </w:tc>
        <w:tc>
          <w:tcPr>
            <w:tcW w:w="850" w:type="dxa"/>
            <w:tcBorders>
              <w:top w:val="nil"/>
              <w:left w:val="nil"/>
              <w:bottom w:val="single" w:color="auto" w:sz="4" w:space="0"/>
              <w:right w:val="single" w:color="auto"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1180</w:t>
            </w:r>
          </w:p>
        </w:tc>
        <w:tc>
          <w:tcPr>
            <w:tcW w:w="992" w:type="dxa"/>
            <w:tcBorders>
              <w:top w:val="nil"/>
              <w:left w:val="nil"/>
              <w:bottom w:val="single" w:color="auto" w:sz="4" w:space="0"/>
              <w:right w:val="single" w:color="auto"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9.26%</w:t>
            </w:r>
          </w:p>
        </w:tc>
        <w:tc>
          <w:tcPr>
            <w:tcW w:w="993" w:type="dxa"/>
            <w:tcBorders>
              <w:top w:val="nil"/>
              <w:left w:val="nil"/>
              <w:bottom w:val="single" w:color="auto" w:sz="4" w:space="0"/>
              <w:right w:val="single" w:color="auto"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1.92%</w:t>
            </w:r>
          </w:p>
        </w:tc>
        <w:tc>
          <w:tcPr>
            <w:tcW w:w="850" w:type="dxa"/>
            <w:tcBorders>
              <w:top w:val="nil"/>
              <w:left w:val="nil"/>
              <w:bottom w:val="single" w:color="auto" w:sz="4" w:space="0"/>
              <w:right w:val="single" w:color="auto"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1010</w:t>
            </w:r>
          </w:p>
        </w:tc>
        <w:tc>
          <w:tcPr>
            <w:tcW w:w="709" w:type="dxa"/>
            <w:tcBorders>
              <w:top w:val="nil"/>
              <w:left w:val="nil"/>
              <w:bottom w:val="single" w:color="auto" w:sz="4" w:space="0"/>
              <w:right w:val="single" w:color="auto"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否</w:t>
            </w:r>
          </w:p>
        </w:tc>
        <w:tc>
          <w:tcPr>
            <w:tcW w:w="127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630" w:hRule="atLeast"/>
        </w:trPr>
        <w:tc>
          <w:tcPr>
            <w:tcW w:w="85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情况十</w:t>
            </w: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1010</w:t>
            </w:r>
          </w:p>
        </w:tc>
        <w:tc>
          <w:tcPr>
            <w:tcW w:w="85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1000</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940</w:t>
            </w: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-6.00%</w:t>
            </w:r>
          </w:p>
        </w:tc>
        <w:tc>
          <w:tcPr>
            <w:tcW w:w="85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1080</w:t>
            </w: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1250</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15.74%</w:t>
            </w:r>
          </w:p>
        </w:tc>
        <w:tc>
          <w:tcPr>
            <w:tcW w:w="993"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5.29%</w:t>
            </w: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1063</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27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Cs w:val="21"/>
              </w:rPr>
            </w:pPr>
          </w:p>
        </w:tc>
      </w:tr>
    </w:tbl>
    <w:p>
      <w:pPr>
        <w:spacing w:line="800" w:lineRule="exact"/>
        <w:ind w:right="1400"/>
        <w:rPr>
          <w:rFonts w:ascii="华文仿宋" w:hAnsi="华文仿宋" w:eastAsia="华文仿宋" w:cs="Times New Roman"/>
          <w:sz w:val="28"/>
          <w:szCs w:val="28"/>
        </w:rPr>
      </w:pPr>
    </w:p>
    <w:p>
      <w:pPr>
        <w:rPr>
          <w:rFonts w:cs="Arial" w:asciiTheme="minorEastAsia" w:hAnsiTheme="minorEastAsia"/>
        </w:rPr>
      </w:pPr>
    </w:p>
    <w:p>
      <w:pPr>
        <w:pStyle w:val="4"/>
        <w:spacing w:before="0" w:after="0" w:line="360" w:lineRule="auto"/>
        <w:ind w:left="0" w:firstLine="0"/>
        <w:jc w:val="center"/>
        <w:textAlignment w:val="auto"/>
        <w:rPr>
          <w:rFonts w:cs="Arial" w:asciiTheme="minorEastAsia" w:hAnsiTheme="minorEastAsia" w:eastAsiaTheme="minorEastAsia"/>
        </w:rPr>
      </w:pPr>
      <w:bookmarkStart w:id="142" w:name="_Toc96607435"/>
      <w:bookmarkStart w:id="143" w:name="_Toc385581881"/>
      <w:bookmarkStart w:id="144" w:name="_Toc403136568"/>
      <w:bookmarkStart w:id="145" w:name="OLE_LINK29"/>
      <w:bookmarkStart w:id="146" w:name="OLE_LINK30"/>
      <w:r>
        <w:rPr>
          <w:rFonts w:hint="eastAsia" w:cs="Arial" w:asciiTheme="minorEastAsia" w:hAnsiTheme="minorEastAsia" w:eastAsiaTheme="minorEastAsia"/>
          <w:bCs w:val="0"/>
          <w:kern w:val="2"/>
          <w:sz w:val="36"/>
          <w:szCs w:val="36"/>
        </w:rPr>
        <w:br w:type="column"/>
      </w:r>
      <w:r>
        <w:rPr>
          <w:rFonts w:hint="eastAsia" w:cs="Arial" w:asciiTheme="minorEastAsia" w:hAnsiTheme="minorEastAsia" w:eastAsiaTheme="minorEastAsia"/>
          <w:bCs w:val="0"/>
          <w:kern w:val="2"/>
          <w:sz w:val="36"/>
          <w:szCs w:val="36"/>
        </w:rPr>
        <w:t>第五章 竞价资格预审申请文件格式</w:t>
      </w:r>
      <w:bookmarkEnd w:id="142"/>
      <w:bookmarkEnd w:id="143"/>
      <w:bookmarkEnd w:id="144"/>
    </w:p>
    <w:bookmarkEnd w:id="145"/>
    <w:bookmarkEnd w:id="146"/>
    <w:p>
      <w:pPr>
        <w:keepNext/>
        <w:keepLines/>
        <w:numPr>
          <w:ilvl w:val="1"/>
          <w:numId w:val="0"/>
        </w:numPr>
        <w:tabs>
          <w:tab w:val="left" w:pos="708"/>
        </w:tabs>
        <w:adjustRightInd w:val="0"/>
        <w:snapToGrid w:val="0"/>
        <w:spacing w:before="260" w:after="260" w:line="500" w:lineRule="atLeast"/>
        <w:jc w:val="center"/>
        <w:textAlignment w:val="baseline"/>
        <w:outlineLvl w:val="1"/>
        <w:rPr>
          <w:rFonts w:ascii="宋体" w:hAnsi="宋体" w:cs="宋体"/>
          <w:b/>
          <w:bCs/>
        </w:rPr>
      </w:pPr>
      <w:bookmarkStart w:id="147" w:name="_Toc516125507"/>
      <w:r>
        <w:rPr>
          <w:rFonts w:cs="Arial" w:asciiTheme="minorEastAsia" w:hAnsiTheme="minorEastAsia"/>
          <w:sz w:val="24"/>
          <w:szCs w:val="24"/>
        </w:rPr>
        <w:br w:type="page"/>
      </w:r>
      <w:bookmarkStart w:id="148" w:name="_Toc96607467"/>
    </w:p>
    <w:p>
      <w:pPr>
        <w:pStyle w:val="5"/>
        <w:spacing w:before="0" w:after="0" w:line="240" w:lineRule="auto"/>
        <w:jc w:val="center"/>
        <w:rPr>
          <w:rFonts w:ascii="宋体" w:hAnsi="宋体" w:cs="宋体"/>
          <w:sz w:val="36"/>
          <w:szCs w:val="36"/>
        </w:rPr>
      </w:pPr>
      <w:r>
        <w:rPr>
          <w:rFonts w:hint="eastAsia" w:ascii="宋体" w:hAnsi="宋体" w:cs="宋体"/>
          <w:b w:val="0"/>
          <w:bCs w:val="0"/>
        </w:rPr>
        <w:t>一、法定代表人身份证明或附有法定代表人身份证明的授权委托书</w:t>
      </w:r>
    </w:p>
    <w:p>
      <w:pPr>
        <w:spacing w:line="480" w:lineRule="auto"/>
        <w:jc w:val="center"/>
        <w:rPr>
          <w:rFonts w:ascii="宋体" w:hAnsi="宋体" w:cs="宋体"/>
          <w:sz w:val="28"/>
        </w:rPr>
      </w:pPr>
      <w:r>
        <w:rPr>
          <w:rFonts w:hint="eastAsia" w:ascii="宋体" w:hAnsi="宋体" w:cs="宋体"/>
          <w:sz w:val="28"/>
        </w:rPr>
        <w:t>法定代表人身份证明</w:t>
      </w:r>
    </w:p>
    <w:p>
      <w:pPr>
        <w:spacing w:line="480" w:lineRule="auto"/>
        <w:jc w:val="center"/>
        <w:rPr>
          <w:rFonts w:ascii="宋体" w:hAnsi="宋体" w:cs="宋体"/>
        </w:rPr>
      </w:pPr>
    </w:p>
    <w:p>
      <w:pPr>
        <w:tabs>
          <w:tab w:val="left" w:pos="5565"/>
        </w:tabs>
        <w:autoSpaceDE w:val="0"/>
        <w:autoSpaceDN w:val="0"/>
        <w:adjustRightInd w:val="0"/>
        <w:snapToGrid w:val="0"/>
        <w:spacing w:line="480" w:lineRule="auto"/>
        <w:ind w:firstLine="390" w:firstLineChars="186"/>
        <w:jc w:val="left"/>
        <w:rPr>
          <w:rFonts w:ascii="宋体" w:hAnsi="宋体" w:cs="宋体"/>
          <w:kern w:val="0"/>
          <w:szCs w:val="21"/>
        </w:rPr>
      </w:pPr>
      <w:r>
        <w:rPr>
          <w:rFonts w:hint="eastAsia" w:ascii="宋体" w:hAnsi="宋体" w:cs="宋体"/>
          <w:kern w:val="0"/>
          <w:szCs w:val="21"/>
        </w:rPr>
        <w:t>竞价申请人名称：</w:t>
      </w:r>
      <w:r>
        <w:rPr>
          <w:rFonts w:hint="eastAsia" w:ascii="宋体" w:hAnsi="宋体" w:cs="宋体"/>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cs="宋体"/>
          <w:kern w:val="0"/>
          <w:szCs w:val="21"/>
        </w:rPr>
      </w:pPr>
      <w:r>
        <w:rPr>
          <w:rFonts w:hint="eastAsia" w:ascii="宋体" w:hAnsi="宋体" w:cs="宋体"/>
          <w:kern w:val="0"/>
          <w:szCs w:val="21"/>
        </w:rPr>
        <w:t>单位性质：</w:t>
      </w:r>
      <w:r>
        <w:rPr>
          <w:rFonts w:hint="eastAsia" w:ascii="宋体" w:hAnsi="宋体" w:cs="宋体"/>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cs="宋体"/>
          <w:kern w:val="0"/>
          <w:szCs w:val="21"/>
        </w:rPr>
      </w:pPr>
      <w:r>
        <w:rPr>
          <w:rFonts w:hint="eastAsia" w:ascii="宋体" w:hAnsi="宋体" w:cs="宋体"/>
          <w:kern w:val="0"/>
          <w:szCs w:val="21"/>
        </w:rPr>
        <w:t>地    址：</w:t>
      </w:r>
      <w:r>
        <w:rPr>
          <w:rFonts w:hint="eastAsia" w:ascii="宋体" w:hAnsi="宋体" w:cs="宋体"/>
          <w:w w:val="200"/>
          <w:kern w:val="0"/>
          <w:szCs w:val="21"/>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cs="宋体"/>
          <w:kern w:val="0"/>
          <w:sz w:val="10"/>
          <w:szCs w:val="10"/>
        </w:rPr>
      </w:pPr>
      <w:r>
        <w:rPr>
          <w:rFonts w:hint="eastAsia" w:ascii="宋体" w:hAnsi="宋体" w:cs="宋体"/>
          <w:kern w:val="0"/>
          <w:szCs w:val="21"/>
        </w:rPr>
        <w:t>成立时间：</w:t>
      </w:r>
      <w:r>
        <w:rPr>
          <w:rFonts w:hint="eastAsia" w:ascii="宋体" w:hAnsi="宋体" w:cs="宋体"/>
          <w:w w:val="200"/>
          <w:kern w:val="0"/>
          <w:szCs w:val="21"/>
          <w:u w:val="single"/>
        </w:rPr>
        <w:t xml:space="preserve">        </w:t>
      </w:r>
      <w:r>
        <w:rPr>
          <w:rFonts w:hint="eastAsia" w:ascii="宋体" w:hAnsi="宋体" w:cs="宋体"/>
          <w:kern w:val="0"/>
          <w:szCs w:val="21"/>
        </w:rPr>
        <w:t>年</w:t>
      </w:r>
      <w:r>
        <w:rPr>
          <w:rFonts w:hint="eastAsia" w:ascii="宋体" w:hAnsi="宋体" w:cs="宋体"/>
          <w:w w:val="200"/>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w w:val="200"/>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日</w:t>
      </w:r>
    </w:p>
    <w:p>
      <w:pPr>
        <w:tabs>
          <w:tab w:val="left" w:pos="5475"/>
        </w:tabs>
        <w:autoSpaceDE w:val="0"/>
        <w:autoSpaceDN w:val="0"/>
        <w:adjustRightInd w:val="0"/>
        <w:snapToGrid w:val="0"/>
        <w:spacing w:line="480" w:lineRule="auto"/>
        <w:ind w:firstLine="390" w:firstLineChars="186"/>
        <w:jc w:val="left"/>
        <w:rPr>
          <w:rFonts w:ascii="宋体" w:hAnsi="宋体" w:cs="宋体"/>
          <w:kern w:val="0"/>
          <w:szCs w:val="21"/>
        </w:rPr>
      </w:pPr>
      <w:r>
        <w:rPr>
          <w:rFonts w:hint="eastAsia" w:ascii="宋体" w:hAnsi="宋体" w:cs="宋体"/>
          <w:kern w:val="0"/>
          <w:szCs w:val="21"/>
        </w:rPr>
        <w:t>经营期限：</w:t>
      </w:r>
      <w:r>
        <w:rPr>
          <w:rFonts w:hint="eastAsia" w:ascii="宋体" w:hAnsi="宋体" w:cs="宋体"/>
          <w:w w:val="200"/>
          <w:kern w:val="0"/>
          <w:szCs w:val="21"/>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s="宋体"/>
          <w:kern w:val="0"/>
          <w:szCs w:val="21"/>
        </w:rPr>
      </w:pPr>
      <w:r>
        <w:rPr>
          <w:rFonts w:hint="eastAsia" w:ascii="宋体" w:hAnsi="宋体" w:cs="宋体"/>
          <w:kern w:val="0"/>
          <w:szCs w:val="21"/>
        </w:rPr>
        <w:t>姓名：</w:t>
      </w:r>
      <w:r>
        <w:rPr>
          <w:rFonts w:hint="eastAsia" w:ascii="宋体" w:hAnsi="宋体" w:cs="宋体"/>
          <w:w w:val="200"/>
          <w:kern w:val="0"/>
          <w:szCs w:val="21"/>
          <w:u w:val="single"/>
        </w:rPr>
        <w:t xml:space="preserve">        </w:t>
      </w:r>
      <w:r>
        <w:rPr>
          <w:rFonts w:hint="eastAsia" w:ascii="宋体" w:hAnsi="宋体" w:cs="宋体"/>
          <w:kern w:val="0"/>
          <w:szCs w:val="21"/>
        </w:rPr>
        <w:t>性别</w:t>
      </w:r>
      <w:r>
        <w:rPr>
          <w:rFonts w:hint="eastAsia" w:ascii="宋体" w:hAnsi="宋体" w:cs="宋体"/>
          <w:spacing w:val="-1"/>
          <w:kern w:val="0"/>
          <w:szCs w:val="21"/>
        </w:rPr>
        <w:t>：</w:t>
      </w:r>
      <w:r>
        <w:rPr>
          <w:rFonts w:hint="eastAsia" w:ascii="宋体" w:hAnsi="宋体" w:cs="宋体"/>
          <w:kern w:val="0"/>
          <w:szCs w:val="21"/>
          <w:u w:val="single"/>
        </w:rPr>
        <w:t xml:space="preserve">       </w:t>
      </w:r>
      <w:r>
        <w:rPr>
          <w:rFonts w:hint="eastAsia" w:ascii="宋体" w:hAnsi="宋体" w:cs="宋体"/>
          <w:spacing w:val="-1"/>
          <w:kern w:val="0"/>
          <w:szCs w:val="21"/>
        </w:rPr>
        <w:t>年</w:t>
      </w:r>
      <w:r>
        <w:rPr>
          <w:rFonts w:hint="eastAsia" w:ascii="宋体" w:hAnsi="宋体" w:cs="宋体"/>
          <w:kern w:val="0"/>
          <w:szCs w:val="21"/>
        </w:rPr>
        <w:t>龄：</w:t>
      </w:r>
      <w:r>
        <w:rPr>
          <w:rFonts w:hint="eastAsia" w:ascii="宋体" w:hAnsi="宋体" w:cs="宋体"/>
          <w:kern w:val="0"/>
          <w:szCs w:val="21"/>
          <w:u w:val="single"/>
        </w:rPr>
        <w:t xml:space="preserve">       </w:t>
      </w:r>
      <w:r>
        <w:rPr>
          <w:rFonts w:hint="eastAsia" w:ascii="宋体" w:hAnsi="宋体" w:cs="宋体"/>
          <w:kern w:val="0"/>
          <w:szCs w:val="21"/>
        </w:rPr>
        <w:t>职务：</w:t>
      </w:r>
      <w:r>
        <w:rPr>
          <w:rFonts w:hint="eastAsia" w:ascii="宋体" w:hAnsi="宋体" w:cs="宋体"/>
          <w:kern w:val="0"/>
          <w:szCs w:val="21"/>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cs="宋体"/>
          <w:kern w:val="0"/>
          <w:szCs w:val="21"/>
        </w:rPr>
      </w:pPr>
      <w:r>
        <w:rPr>
          <w:rFonts w:hint="eastAsia" w:ascii="宋体" w:hAnsi="宋体" w:cs="宋体"/>
          <w:kern w:val="0"/>
          <w:szCs w:val="21"/>
        </w:rPr>
        <w:t>系</w:t>
      </w:r>
      <w:r>
        <w:rPr>
          <w:rFonts w:hint="eastAsia" w:ascii="宋体" w:hAnsi="宋体" w:cs="宋体"/>
          <w:kern w:val="0"/>
          <w:szCs w:val="21"/>
          <w:u w:val="single"/>
        </w:rPr>
        <w:t xml:space="preserve">                                                         （竞价申请人名称）</w:t>
      </w:r>
      <w:r>
        <w:rPr>
          <w:rFonts w:hint="eastAsia" w:ascii="宋体" w:hAnsi="宋体" w:cs="宋体"/>
          <w:kern w:val="0"/>
          <w:szCs w:val="21"/>
        </w:rPr>
        <w:t>的法定代表人。</w:t>
      </w:r>
    </w:p>
    <w:p>
      <w:pPr>
        <w:tabs>
          <w:tab w:val="left" w:pos="3360"/>
        </w:tabs>
        <w:autoSpaceDE w:val="0"/>
        <w:autoSpaceDN w:val="0"/>
        <w:adjustRightInd w:val="0"/>
        <w:snapToGrid w:val="0"/>
        <w:spacing w:line="480" w:lineRule="auto"/>
        <w:ind w:firstLine="390" w:firstLineChars="186"/>
        <w:jc w:val="left"/>
        <w:rPr>
          <w:rFonts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line="480" w:lineRule="auto"/>
        <w:ind w:firstLine="810" w:firstLineChars="386"/>
        <w:jc w:val="left"/>
        <w:rPr>
          <w:rFonts w:ascii="宋体" w:hAnsi="宋体" w:cs="宋体"/>
          <w:kern w:val="0"/>
          <w:szCs w:val="21"/>
        </w:rPr>
      </w:pPr>
      <w:r>
        <w:rPr>
          <w:rFonts w:hint="eastAsia" w:ascii="宋体" w:hAnsi="宋体" w:cs="宋体"/>
          <w:kern w:val="0"/>
          <w:szCs w:val="21"/>
        </w:rPr>
        <w:t>附：法定代表人身份证扫描件（双面）</w:t>
      </w:r>
    </w:p>
    <w:p>
      <w:pPr>
        <w:autoSpaceDE w:val="0"/>
        <w:autoSpaceDN w:val="0"/>
        <w:adjustRightInd w:val="0"/>
        <w:snapToGrid w:val="0"/>
        <w:spacing w:line="360" w:lineRule="auto"/>
        <w:jc w:val="left"/>
        <w:rPr>
          <w:rFonts w:ascii="宋体" w:hAnsi="宋体" w:cs="宋体"/>
          <w:szCs w:val="21"/>
        </w:rPr>
      </w:pPr>
    </w:p>
    <w:p>
      <w:pPr>
        <w:pStyle w:val="18"/>
        <w:spacing w:line="360" w:lineRule="auto"/>
        <w:rPr>
          <w:rFonts w:ascii="宋体" w:hAnsi="宋体" w:cs="宋体"/>
          <w:szCs w:val="21"/>
        </w:rPr>
      </w:pPr>
    </w:p>
    <w:p>
      <w:pPr>
        <w:pStyle w:val="18"/>
        <w:spacing w:line="360" w:lineRule="auto"/>
        <w:rPr>
          <w:rFonts w:ascii="宋体" w:hAnsi="宋体" w:cs="宋体"/>
          <w:szCs w:val="21"/>
        </w:rPr>
      </w:pPr>
    </w:p>
    <w:p>
      <w:pPr>
        <w:pStyle w:val="18"/>
        <w:spacing w:line="360" w:lineRule="auto"/>
        <w:rPr>
          <w:rFonts w:ascii="宋体" w:hAnsi="宋体" w:cs="宋体"/>
          <w:szCs w:val="21"/>
        </w:rPr>
      </w:pPr>
    </w:p>
    <w:p>
      <w:pPr>
        <w:pStyle w:val="18"/>
        <w:spacing w:line="360" w:lineRule="auto"/>
        <w:rPr>
          <w:rFonts w:ascii="宋体" w:hAnsi="宋体" w:cs="宋体"/>
          <w:szCs w:val="21"/>
        </w:rPr>
      </w:pPr>
    </w:p>
    <w:p>
      <w:pPr>
        <w:pStyle w:val="18"/>
        <w:spacing w:line="360" w:lineRule="auto"/>
        <w:rPr>
          <w:rFonts w:ascii="宋体" w:hAnsi="宋体" w:cs="宋体"/>
          <w:szCs w:val="21"/>
        </w:rPr>
      </w:pPr>
    </w:p>
    <w:p>
      <w:pPr>
        <w:tabs>
          <w:tab w:val="left" w:pos="3360"/>
        </w:tabs>
        <w:autoSpaceDE w:val="0"/>
        <w:autoSpaceDN w:val="0"/>
        <w:adjustRightInd w:val="0"/>
        <w:snapToGrid w:val="0"/>
        <w:spacing w:line="480" w:lineRule="auto"/>
        <w:ind w:firstLine="390" w:firstLineChars="186"/>
        <w:jc w:val="right"/>
        <w:rPr>
          <w:rFonts w:ascii="宋体" w:hAnsi="宋体" w:cs="宋体"/>
          <w:kern w:val="0"/>
          <w:szCs w:val="21"/>
        </w:rPr>
      </w:pPr>
      <w:r>
        <w:rPr>
          <w:rFonts w:hint="eastAsia" w:ascii="宋体" w:hAnsi="宋体" w:cs="宋体"/>
          <w:kern w:val="0"/>
          <w:szCs w:val="21"/>
        </w:rPr>
        <w:t>竞价申请人：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spacing w:val="-1"/>
          <w:kern w:val="0"/>
          <w:szCs w:val="21"/>
        </w:rPr>
        <w:t>（</w:t>
      </w:r>
      <w:r>
        <w:rPr>
          <w:rFonts w:hint="eastAsia" w:ascii="宋体" w:hAnsi="宋体" w:cs="宋体"/>
          <w:kern w:val="0"/>
          <w:szCs w:val="21"/>
        </w:rPr>
        <w:t>盖单位法人章）</w:t>
      </w:r>
    </w:p>
    <w:p>
      <w:pPr>
        <w:autoSpaceDE w:val="0"/>
        <w:autoSpaceDN w:val="0"/>
        <w:adjustRightInd w:val="0"/>
        <w:snapToGrid w:val="0"/>
        <w:spacing w:line="480" w:lineRule="auto"/>
        <w:jc w:val="left"/>
        <w:rPr>
          <w:rFonts w:ascii="宋体" w:hAnsi="宋体" w:cs="宋体"/>
          <w:kern w:val="0"/>
          <w:sz w:val="20"/>
          <w:szCs w:val="20"/>
        </w:rPr>
      </w:pPr>
    </w:p>
    <w:p>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s="宋体"/>
          <w:kern w:val="0"/>
          <w:szCs w:val="21"/>
        </w:rPr>
      </w:pPr>
      <w:r>
        <w:rPr>
          <w:rFonts w:hint="eastAsia" w:ascii="宋体" w:hAnsi="宋体" w:cs="宋体"/>
          <w:w w:val="200"/>
          <w:kern w:val="0"/>
          <w:szCs w:val="21"/>
          <w:u w:val="single"/>
        </w:rPr>
        <w:t xml:space="preserve">      </w:t>
      </w:r>
      <w:r>
        <w:rPr>
          <w:rFonts w:hint="eastAsia" w:ascii="宋体" w:hAnsi="宋体" w:cs="宋体"/>
          <w:kern w:val="0"/>
          <w:szCs w:val="21"/>
        </w:rPr>
        <w:t>年</w:t>
      </w:r>
      <w:r>
        <w:rPr>
          <w:rFonts w:hint="eastAsia" w:ascii="宋体" w:hAnsi="宋体" w:cs="宋体"/>
          <w:w w:val="200"/>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w w:val="200"/>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 xml:space="preserve">日    </w:t>
      </w:r>
    </w:p>
    <w:p>
      <w:pPr>
        <w:autoSpaceDE w:val="0"/>
        <w:autoSpaceDN w:val="0"/>
        <w:adjustRightInd w:val="0"/>
        <w:snapToGrid w:val="0"/>
        <w:spacing w:line="360" w:lineRule="auto"/>
        <w:jc w:val="left"/>
        <w:rPr>
          <w:rFonts w:ascii="宋体" w:hAnsi="宋体" w:cs="宋体"/>
          <w:kern w:val="0"/>
        </w:rPr>
      </w:pPr>
    </w:p>
    <w:p>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cs="宋体"/>
          <w:kern w:val="0"/>
          <w:szCs w:val="21"/>
        </w:rPr>
      </w:pPr>
      <w:r>
        <w:rPr>
          <w:rFonts w:hint="eastAsia" w:ascii="宋体" w:hAnsi="宋体" w:cs="宋体"/>
        </w:rPr>
        <w:t>注：法定代表人身份证明需按上述格式填写完整，不可缺少内容。在此基础上增加内容的不影响其有效性</w:t>
      </w:r>
      <w:r>
        <w:rPr>
          <w:rFonts w:hint="eastAsia" w:ascii="宋体" w:hAnsi="宋体" w:cs="宋体"/>
          <w:kern w:val="0"/>
          <w:szCs w:val="21"/>
        </w:rPr>
        <w:t>。</w:t>
      </w: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kern w:val="0"/>
          <w:sz w:val="28"/>
          <w:szCs w:val="28"/>
        </w:rPr>
      </w:pPr>
      <w:r>
        <w:rPr>
          <w:rFonts w:hint="eastAsia" w:ascii="宋体" w:hAnsi="宋体" w:cs="宋体"/>
          <w:b/>
          <w:kern w:val="0"/>
          <w:sz w:val="28"/>
          <w:szCs w:val="28"/>
        </w:rPr>
        <w:br w:type="page"/>
      </w:r>
      <w:r>
        <w:rPr>
          <w:rFonts w:hint="eastAsia" w:ascii="宋体" w:hAnsi="宋体" w:cs="宋体"/>
          <w:b/>
          <w:kern w:val="0"/>
          <w:sz w:val="28"/>
          <w:szCs w:val="28"/>
        </w:rPr>
        <w:t>二、</w:t>
      </w:r>
      <w:r>
        <w:rPr>
          <w:rFonts w:hint="eastAsia" w:ascii="宋体" w:hAnsi="宋体" w:cs="宋体"/>
          <w:snapToGrid w:val="0"/>
          <w:kern w:val="0"/>
          <w:sz w:val="32"/>
          <w:szCs w:val="32"/>
        </w:rPr>
        <w:t>授权委托书</w:t>
      </w:r>
    </w:p>
    <w:p>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s="宋体"/>
          <w:kern w:val="0"/>
          <w:szCs w:val="21"/>
        </w:rPr>
      </w:pPr>
      <w:r>
        <w:rPr>
          <w:rFonts w:hint="eastAsia" w:ascii="宋体" w:hAnsi="宋体" w:cs="宋体"/>
          <w:kern w:val="0"/>
          <w:szCs w:val="21"/>
        </w:rPr>
        <w:t>本人</w:t>
      </w:r>
      <w:r>
        <w:rPr>
          <w:rFonts w:hint="eastAsia" w:ascii="宋体" w:hAnsi="宋体" w:cs="宋体"/>
          <w:w w:val="200"/>
          <w:kern w:val="0"/>
          <w:szCs w:val="21"/>
          <w:u w:val="single"/>
        </w:rPr>
        <w:t xml:space="preserve">    </w:t>
      </w:r>
      <w:r>
        <w:rPr>
          <w:rFonts w:hint="eastAsia" w:ascii="宋体" w:hAnsi="宋体" w:cs="宋体"/>
          <w:kern w:val="0"/>
          <w:szCs w:val="21"/>
          <w:u w:val="single"/>
        </w:rPr>
        <w:t>（姓名）</w:t>
      </w:r>
      <w:r>
        <w:rPr>
          <w:rFonts w:hint="eastAsia" w:ascii="宋体" w:hAnsi="宋体" w:cs="宋体"/>
          <w:kern w:val="0"/>
          <w:szCs w:val="21"/>
        </w:rPr>
        <w:t>系</w:t>
      </w:r>
      <w:r>
        <w:rPr>
          <w:rFonts w:hint="eastAsia" w:ascii="宋体" w:hAnsi="宋体" w:cs="宋体"/>
          <w:w w:val="200"/>
          <w:kern w:val="0"/>
          <w:szCs w:val="21"/>
          <w:u w:val="single"/>
        </w:rPr>
        <w:t xml:space="preserve">    </w:t>
      </w:r>
      <w:r>
        <w:rPr>
          <w:rFonts w:hint="eastAsia" w:ascii="宋体" w:hAnsi="宋体" w:cs="宋体"/>
          <w:kern w:val="0"/>
          <w:szCs w:val="21"/>
          <w:u w:val="single"/>
        </w:rPr>
        <w:t>（</w:t>
      </w:r>
      <w:r>
        <w:rPr>
          <w:rFonts w:hint="eastAsia" w:ascii="宋体" w:hAnsi="宋体" w:cs="宋体"/>
          <w:spacing w:val="-1"/>
          <w:kern w:val="0"/>
          <w:szCs w:val="21"/>
          <w:u w:val="single"/>
        </w:rPr>
        <w:t>竞价申请人</w:t>
      </w:r>
      <w:r>
        <w:rPr>
          <w:rFonts w:hint="eastAsia" w:ascii="宋体" w:hAnsi="宋体" w:cs="宋体"/>
          <w:kern w:val="0"/>
          <w:szCs w:val="21"/>
          <w:u w:val="single"/>
        </w:rPr>
        <w:t>名称</w:t>
      </w:r>
      <w:r>
        <w:rPr>
          <w:rFonts w:hint="eastAsia" w:ascii="宋体" w:hAnsi="宋体" w:cs="宋体"/>
          <w:spacing w:val="1"/>
          <w:kern w:val="0"/>
          <w:szCs w:val="21"/>
          <w:u w:val="single"/>
        </w:rPr>
        <w:t>）</w:t>
      </w:r>
      <w:r>
        <w:rPr>
          <w:rFonts w:hint="eastAsia" w:ascii="宋体" w:hAnsi="宋体" w:cs="宋体"/>
          <w:kern w:val="0"/>
          <w:szCs w:val="21"/>
        </w:rPr>
        <w:t>的法定代</w:t>
      </w:r>
      <w:r>
        <w:rPr>
          <w:rFonts w:hint="eastAsia" w:ascii="宋体" w:hAnsi="宋体" w:cs="宋体"/>
          <w:spacing w:val="1"/>
          <w:kern w:val="0"/>
          <w:szCs w:val="21"/>
        </w:rPr>
        <w:t>表</w:t>
      </w:r>
      <w:r>
        <w:rPr>
          <w:rFonts w:hint="eastAsia" w:ascii="宋体" w:hAnsi="宋体" w:cs="宋体"/>
          <w:kern w:val="0"/>
          <w:szCs w:val="21"/>
        </w:rPr>
        <w:t>人，现委托</w:t>
      </w:r>
      <w:r>
        <w:rPr>
          <w:rFonts w:hint="eastAsia" w:ascii="宋体" w:hAnsi="宋体" w:cs="宋体"/>
          <w:w w:val="200"/>
          <w:kern w:val="0"/>
          <w:szCs w:val="21"/>
          <w:u w:val="single"/>
        </w:rPr>
        <w:t xml:space="preserve">      </w:t>
      </w:r>
      <w:r>
        <w:rPr>
          <w:rFonts w:hint="eastAsia" w:ascii="宋体" w:hAnsi="宋体" w:cs="宋体"/>
          <w:kern w:val="0"/>
          <w:szCs w:val="21"/>
          <w:u w:val="single"/>
        </w:rPr>
        <w:t>（姓名）</w:t>
      </w:r>
      <w:r>
        <w:rPr>
          <w:rFonts w:hint="eastAsia" w:ascii="宋体" w:hAnsi="宋体" w:cs="宋体"/>
          <w:kern w:val="0"/>
          <w:szCs w:val="21"/>
        </w:rPr>
        <w:t>为我方代理人。代理人根据授权，以我方名义签署、澄清、说明、补正、递交、撤回、修改</w:t>
      </w:r>
      <w:r>
        <w:rPr>
          <w:rFonts w:hint="eastAsia" w:ascii="宋体" w:hAnsi="宋体" w:cs="宋体"/>
          <w:w w:val="200"/>
          <w:kern w:val="0"/>
          <w:szCs w:val="21"/>
          <w:u w:val="single"/>
        </w:rPr>
        <w:t xml:space="preserve">          </w:t>
      </w:r>
      <w:r>
        <w:rPr>
          <w:rFonts w:hint="eastAsia" w:ascii="宋体" w:hAnsi="宋体" w:cs="宋体"/>
          <w:kern w:val="0"/>
          <w:szCs w:val="21"/>
          <w:u w:val="single"/>
        </w:rPr>
        <w:t>（项</w:t>
      </w:r>
      <w:r>
        <w:rPr>
          <w:rFonts w:hint="eastAsia" w:ascii="宋体" w:hAnsi="宋体" w:cs="宋体"/>
          <w:spacing w:val="-1"/>
          <w:kern w:val="0"/>
          <w:szCs w:val="21"/>
          <w:u w:val="single"/>
        </w:rPr>
        <w:t>目</w:t>
      </w:r>
      <w:r>
        <w:rPr>
          <w:rFonts w:hint="eastAsia" w:ascii="宋体" w:hAnsi="宋体" w:cs="宋体"/>
          <w:kern w:val="0"/>
          <w:szCs w:val="21"/>
          <w:u w:val="single"/>
        </w:rPr>
        <w:t>名称）</w:t>
      </w:r>
      <w:r>
        <w:rPr>
          <w:rFonts w:hint="eastAsia" w:ascii="宋体" w:hAnsi="宋体" w:cs="宋体"/>
          <w:kern w:val="0"/>
          <w:szCs w:val="21"/>
        </w:rPr>
        <w:t>竞价资格预审申请文件、领取原件、签订合同和处理有关事宜， 其法律后果由我方承担。</w:t>
      </w:r>
    </w:p>
    <w:p>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s="宋体"/>
          <w:kern w:val="0"/>
          <w:szCs w:val="21"/>
        </w:rPr>
      </w:pPr>
      <w:r>
        <w:rPr>
          <w:rFonts w:hint="eastAsia" w:ascii="宋体" w:hAnsi="宋体" w:cs="宋体"/>
          <w:kern w:val="0"/>
          <w:szCs w:val="21"/>
        </w:rPr>
        <w:t>委托</w:t>
      </w:r>
      <w:r>
        <w:rPr>
          <w:rFonts w:hint="eastAsia" w:ascii="宋体" w:hAnsi="宋体" w:cs="宋体"/>
          <w:spacing w:val="-1"/>
          <w:kern w:val="0"/>
          <w:szCs w:val="21"/>
        </w:rPr>
        <w:t>期</w:t>
      </w:r>
      <w:r>
        <w:rPr>
          <w:rFonts w:hint="eastAsia" w:ascii="宋体" w:hAnsi="宋体" w:cs="宋体"/>
          <w:kern w:val="0"/>
          <w:szCs w:val="21"/>
        </w:rPr>
        <w:t>限：</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 xml:space="preserve">。 </w:t>
      </w:r>
    </w:p>
    <w:p>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s="宋体"/>
          <w:kern w:val="0"/>
          <w:sz w:val="20"/>
          <w:szCs w:val="20"/>
        </w:rPr>
      </w:pPr>
      <w:r>
        <w:rPr>
          <w:rFonts w:hint="eastAsia" w:ascii="宋体" w:hAnsi="宋体" w:cs="宋体"/>
          <w:kern w:val="0"/>
          <w:szCs w:val="21"/>
        </w:rPr>
        <w:t>代理人无转委托权。</w:t>
      </w:r>
    </w:p>
    <w:p>
      <w:pPr>
        <w:tabs>
          <w:tab w:val="left" w:pos="4200"/>
          <w:tab w:val="left" w:pos="4620"/>
        </w:tabs>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竞价申请人：</w:t>
      </w:r>
      <w:r>
        <w:rPr>
          <w:rFonts w:hint="eastAsia" w:ascii="宋体" w:hAnsi="宋体" w:cs="宋体"/>
          <w:w w:val="200"/>
          <w:kern w:val="0"/>
          <w:szCs w:val="21"/>
          <w:u w:val="single"/>
        </w:rPr>
        <w:t xml:space="preserve">                         </w:t>
      </w:r>
      <w:r>
        <w:rPr>
          <w:rFonts w:hint="eastAsia" w:ascii="宋体" w:hAnsi="宋体" w:cs="宋体"/>
          <w:kern w:val="0"/>
          <w:szCs w:val="21"/>
        </w:rPr>
        <w:t>（</w:t>
      </w:r>
      <w:r>
        <w:rPr>
          <w:rFonts w:hint="eastAsia" w:ascii="宋体" w:hAnsi="宋体" w:cs="宋体"/>
          <w:spacing w:val="-1"/>
          <w:kern w:val="0"/>
          <w:szCs w:val="21"/>
        </w:rPr>
        <w:t>盖单位法人章</w:t>
      </w:r>
      <w:r>
        <w:rPr>
          <w:rFonts w:hint="eastAsia" w:ascii="宋体" w:hAnsi="宋体" w:cs="宋体"/>
          <w:kern w:val="0"/>
          <w:szCs w:val="21"/>
        </w:rPr>
        <w:t>）</w:t>
      </w:r>
    </w:p>
    <w:p>
      <w:pPr>
        <w:tabs>
          <w:tab w:val="left" w:pos="6300"/>
        </w:tabs>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法定代表人：</w:t>
      </w:r>
      <w:r>
        <w:rPr>
          <w:rFonts w:hint="eastAsia" w:ascii="宋体" w:hAnsi="宋体" w:cs="宋体"/>
          <w:w w:val="200"/>
          <w:kern w:val="0"/>
          <w:szCs w:val="21"/>
          <w:u w:val="single"/>
        </w:rPr>
        <w:t xml:space="preserve">                           </w:t>
      </w:r>
      <w:r>
        <w:rPr>
          <w:rFonts w:hint="eastAsia" w:ascii="宋体" w:hAnsi="宋体" w:cs="宋体"/>
          <w:kern w:val="0"/>
          <w:szCs w:val="21"/>
        </w:rPr>
        <w:t>（签名或盖章）</w:t>
      </w:r>
    </w:p>
    <w:p>
      <w:pPr>
        <w:tabs>
          <w:tab w:val="left" w:pos="5260"/>
        </w:tabs>
        <w:autoSpaceDE w:val="0"/>
        <w:autoSpaceDN w:val="0"/>
        <w:adjustRightInd w:val="0"/>
        <w:snapToGrid w:val="0"/>
        <w:spacing w:line="480" w:lineRule="auto"/>
        <w:ind w:firstLine="420" w:firstLineChars="200"/>
        <w:jc w:val="left"/>
        <w:rPr>
          <w:rFonts w:ascii="宋体" w:hAnsi="宋体" w:cs="宋体"/>
          <w:kern w:val="0"/>
          <w:szCs w:val="21"/>
          <w:u w:val="single"/>
        </w:rPr>
      </w:pPr>
      <w:r>
        <w:rPr>
          <w:rFonts w:hint="eastAsia" w:ascii="宋体" w:hAnsi="宋体" w:cs="宋体"/>
          <w:kern w:val="0"/>
          <w:szCs w:val="21"/>
        </w:rPr>
        <w:t>身份证号码：</w:t>
      </w:r>
      <w:r>
        <w:rPr>
          <w:rFonts w:hint="eastAsia" w:ascii="宋体" w:hAnsi="宋体" w:cs="宋体"/>
          <w:w w:val="200"/>
          <w:kern w:val="0"/>
          <w:szCs w:val="21"/>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委托代理人：</w:t>
      </w:r>
      <w:r>
        <w:rPr>
          <w:rFonts w:hint="eastAsia" w:ascii="宋体" w:hAnsi="宋体" w:cs="宋体"/>
          <w:w w:val="200"/>
          <w:kern w:val="0"/>
          <w:szCs w:val="21"/>
          <w:u w:val="single"/>
        </w:rPr>
        <w:t xml:space="preserve">                           </w:t>
      </w:r>
      <w:r>
        <w:rPr>
          <w:rFonts w:hint="eastAsia" w:ascii="宋体" w:hAnsi="宋体" w:cs="宋体"/>
          <w:kern w:val="0"/>
          <w:szCs w:val="21"/>
        </w:rPr>
        <w:t>（签名）</w:t>
      </w:r>
    </w:p>
    <w:p>
      <w:pPr>
        <w:tabs>
          <w:tab w:val="left" w:pos="6825"/>
        </w:tabs>
        <w:autoSpaceDE w:val="0"/>
        <w:autoSpaceDN w:val="0"/>
        <w:adjustRightInd w:val="0"/>
        <w:snapToGrid w:val="0"/>
        <w:spacing w:line="480" w:lineRule="auto"/>
        <w:ind w:firstLine="420" w:firstLineChars="200"/>
        <w:jc w:val="left"/>
        <w:rPr>
          <w:rFonts w:ascii="宋体" w:hAnsi="宋体" w:cs="宋体"/>
          <w:kern w:val="0"/>
          <w:szCs w:val="21"/>
          <w:u w:val="single"/>
        </w:rPr>
      </w:pPr>
      <w:r>
        <w:rPr>
          <w:rFonts w:hint="eastAsia" w:ascii="宋体" w:hAnsi="宋体" w:cs="宋体"/>
          <w:kern w:val="0"/>
          <w:szCs w:val="21"/>
        </w:rPr>
        <w:t>身份证号码：</w:t>
      </w:r>
      <w:r>
        <w:rPr>
          <w:rFonts w:hint="eastAsia" w:ascii="宋体" w:hAnsi="宋体" w:cs="宋体"/>
          <w:w w:val="200"/>
          <w:kern w:val="0"/>
          <w:szCs w:val="21"/>
          <w:u w:val="single"/>
        </w:rPr>
        <w:t xml:space="preserve">                            </w:t>
      </w:r>
      <w:r>
        <w:rPr>
          <w:rFonts w:hint="eastAsia" w:ascii="宋体" w:hAnsi="宋体" w:cs="宋体"/>
          <w:kern w:val="0"/>
          <w:szCs w:val="21"/>
          <w:u w:val="single"/>
        </w:rPr>
        <w:t xml:space="preserve">    </w:t>
      </w:r>
    </w:p>
    <w:p>
      <w:pPr>
        <w:tabs>
          <w:tab w:val="left" w:pos="6825"/>
        </w:tabs>
        <w:autoSpaceDE w:val="0"/>
        <w:autoSpaceDN w:val="0"/>
        <w:adjustRightInd w:val="0"/>
        <w:snapToGrid w:val="0"/>
        <w:spacing w:line="480" w:lineRule="auto"/>
        <w:ind w:firstLine="420" w:firstLineChars="200"/>
        <w:jc w:val="left"/>
        <w:rPr>
          <w:rFonts w:ascii="宋体" w:hAnsi="宋体" w:cs="宋体"/>
          <w:kern w:val="0"/>
          <w:szCs w:val="21"/>
          <w:u w:val="single"/>
        </w:rPr>
      </w:pPr>
      <w:r>
        <w:rPr>
          <w:rFonts w:hint="eastAsia" w:ascii="宋体" w:hAnsi="宋体" w:cs="宋体"/>
          <w:kern w:val="0"/>
          <w:szCs w:val="21"/>
        </w:rPr>
        <w:t>单位电话（座机）：</w:t>
      </w:r>
      <w:r>
        <w:rPr>
          <w:rFonts w:hint="eastAsia" w:ascii="宋体" w:hAnsi="宋体" w:cs="宋体"/>
          <w:kern w:val="0"/>
          <w:szCs w:val="21"/>
          <w:u w:val="single"/>
        </w:rPr>
        <w:t xml:space="preserve">                                    </w:t>
      </w:r>
    </w:p>
    <w:p>
      <w:pPr>
        <w:tabs>
          <w:tab w:val="left" w:pos="6825"/>
        </w:tabs>
        <w:autoSpaceDE w:val="0"/>
        <w:autoSpaceDN w:val="0"/>
        <w:adjustRightInd w:val="0"/>
        <w:snapToGrid w:val="0"/>
        <w:spacing w:line="480" w:lineRule="auto"/>
        <w:ind w:firstLine="420" w:firstLineChars="200"/>
        <w:jc w:val="left"/>
        <w:rPr>
          <w:rFonts w:ascii="宋体" w:hAnsi="宋体" w:cs="宋体"/>
          <w:kern w:val="0"/>
          <w:sz w:val="20"/>
          <w:szCs w:val="20"/>
          <w:u w:val="single"/>
        </w:rPr>
      </w:pPr>
      <w:r>
        <w:rPr>
          <w:rFonts w:hint="eastAsia" w:ascii="宋体" w:hAnsi="宋体" w:cs="宋体"/>
          <w:kern w:val="0"/>
          <w:szCs w:val="21"/>
        </w:rPr>
        <w:t xml:space="preserve">委托代理人电话（手机）：                                                </w:t>
      </w:r>
    </w:p>
    <w:p>
      <w:pPr>
        <w:tabs>
          <w:tab w:val="left" w:pos="6825"/>
        </w:tabs>
        <w:autoSpaceDE w:val="0"/>
        <w:autoSpaceDN w:val="0"/>
        <w:adjustRightInd w:val="0"/>
        <w:snapToGrid w:val="0"/>
        <w:spacing w:line="480" w:lineRule="auto"/>
        <w:jc w:val="left"/>
        <w:rPr>
          <w:rFonts w:ascii="宋体" w:hAnsi="宋体" w:cs="宋体"/>
          <w:kern w:val="0"/>
          <w:sz w:val="20"/>
          <w:szCs w:val="20"/>
        </w:rPr>
      </w:pPr>
    </w:p>
    <w:p>
      <w:pPr>
        <w:autoSpaceDE w:val="0"/>
        <w:autoSpaceDN w:val="0"/>
        <w:adjustRightInd w:val="0"/>
        <w:snapToGrid w:val="0"/>
        <w:spacing w:line="480" w:lineRule="auto"/>
        <w:ind w:firstLine="810" w:firstLineChars="386"/>
        <w:jc w:val="left"/>
        <w:rPr>
          <w:rFonts w:ascii="宋体" w:hAnsi="宋体" w:cs="宋体"/>
          <w:kern w:val="0"/>
          <w:szCs w:val="21"/>
        </w:rPr>
      </w:pPr>
      <w:r>
        <w:rPr>
          <w:rFonts w:hint="eastAsia" w:ascii="宋体" w:hAnsi="宋体" w:cs="宋体"/>
          <w:kern w:val="0"/>
          <w:szCs w:val="21"/>
        </w:rPr>
        <w:t>附：法定代表人和委托代理人身份证扫描件（双面）</w:t>
      </w:r>
    </w:p>
    <w:p>
      <w:pPr>
        <w:tabs>
          <w:tab w:val="left" w:pos="4005"/>
          <w:tab w:val="left" w:pos="4100"/>
          <w:tab w:val="left" w:pos="5040"/>
        </w:tabs>
        <w:autoSpaceDE w:val="0"/>
        <w:autoSpaceDN w:val="0"/>
        <w:adjustRightInd w:val="0"/>
        <w:snapToGrid w:val="0"/>
        <w:spacing w:line="360" w:lineRule="auto"/>
        <w:ind w:firstLine="3780"/>
        <w:jc w:val="right"/>
        <w:rPr>
          <w:rFonts w:ascii="宋体" w:hAnsi="宋体" w:cs="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cs="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cs="宋体"/>
          <w:w w:val="200"/>
          <w:kern w:val="0"/>
          <w:szCs w:val="21"/>
          <w:u w:val="single"/>
        </w:rPr>
      </w:pPr>
    </w:p>
    <w:p>
      <w:pPr>
        <w:autoSpaceDE w:val="0"/>
        <w:autoSpaceDN w:val="0"/>
        <w:adjustRightInd w:val="0"/>
        <w:snapToGrid w:val="0"/>
        <w:spacing w:line="480" w:lineRule="auto"/>
        <w:jc w:val="left"/>
        <w:rPr>
          <w:rFonts w:ascii="宋体" w:hAnsi="宋体" w:cs="宋体"/>
          <w:kern w:val="0"/>
          <w:sz w:val="20"/>
          <w:szCs w:val="20"/>
        </w:rPr>
      </w:pP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s="宋体"/>
          <w:kern w:val="0"/>
          <w:szCs w:val="21"/>
        </w:rPr>
      </w:pPr>
      <w:r>
        <w:rPr>
          <w:rFonts w:hint="eastAsia" w:ascii="宋体" w:hAnsi="宋体" w:cs="宋体"/>
          <w:w w:val="200"/>
          <w:kern w:val="0"/>
          <w:szCs w:val="21"/>
          <w:u w:val="single"/>
        </w:rPr>
        <w:t xml:space="preserve">      </w:t>
      </w:r>
      <w:r>
        <w:rPr>
          <w:rFonts w:hint="eastAsia" w:ascii="宋体" w:hAnsi="宋体" w:cs="宋体"/>
          <w:kern w:val="0"/>
          <w:szCs w:val="21"/>
        </w:rPr>
        <w:t>年</w:t>
      </w:r>
      <w:r>
        <w:rPr>
          <w:rFonts w:hint="eastAsia" w:ascii="宋体" w:hAnsi="宋体" w:cs="宋体"/>
          <w:w w:val="200"/>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w w:val="200"/>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日</w:t>
      </w: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s="宋体"/>
          <w:kern w:val="0"/>
        </w:rPr>
      </w:pPr>
      <w:r>
        <w:rPr>
          <w:rFonts w:hint="eastAsia" w:ascii="宋体" w:hAnsi="宋体" w:cs="宋体"/>
          <w:kern w:val="0"/>
          <w:szCs w:val="21"/>
        </w:rPr>
        <w:t xml:space="preserve"> </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kern w:val="0"/>
          <w:szCs w:val="21"/>
        </w:rPr>
        <w:t>2、</w:t>
      </w:r>
      <w:r>
        <w:rPr>
          <w:rFonts w:hint="eastAsia" w:ascii="宋体" w:hAnsi="宋体" w:cs="宋体"/>
        </w:rPr>
        <w:t>授权委托书需按上述格式填写完整，不可缺少内容。在此基础上增加内容的不影响其有效性。</w:t>
      </w:r>
    </w:p>
    <w:bookmarkEnd w:id="147"/>
    <w:bookmarkEnd w:id="148"/>
    <w:p>
      <w:pPr>
        <w:numPr>
          <w:ilvl w:val="255"/>
          <w:numId w:val="0"/>
        </w:num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kern w:val="0"/>
          <w:sz w:val="28"/>
          <w:szCs w:val="28"/>
        </w:rPr>
      </w:pPr>
      <w:r>
        <w:rPr>
          <w:rFonts w:hint="eastAsia" w:ascii="宋体" w:hAnsi="宋体" w:cs="宋体"/>
          <w:b/>
          <w:kern w:val="0"/>
          <w:sz w:val="28"/>
          <w:szCs w:val="28"/>
        </w:rPr>
        <w:br w:type="column"/>
      </w:r>
      <w:r>
        <w:rPr>
          <w:rFonts w:hint="eastAsia" w:ascii="宋体" w:hAnsi="宋体" w:cs="宋体"/>
          <w:b/>
          <w:kern w:val="0"/>
          <w:sz w:val="28"/>
          <w:szCs w:val="28"/>
        </w:rPr>
        <w:t>三、资格审查要求资料</w:t>
      </w:r>
    </w:p>
    <w:p>
      <w:pPr>
        <w:tabs>
          <w:tab w:val="left" w:pos="360"/>
        </w:tabs>
        <w:spacing w:line="46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1. 竞价申请人在中华人民共和国注册，取得合法经营资格的法人或其他组织（经营范围需含废旧物资回收或废旧金属回收或生产性废旧金属回收），注册资本和实缴资金均在人民币1000万元及以上。提供有效的营业执照扫描件；提供实缴资金证明，即国家企业信用信息公示系统查询报告；若查询报告无法看到实缴资金信息，则提供银行入账回单（转账记录备注投资或实缴1000万元及以上）。</w:t>
      </w:r>
    </w:p>
    <w:p>
      <w:pPr>
        <w:tabs>
          <w:tab w:val="left" w:pos="360"/>
        </w:tabs>
        <w:spacing w:line="46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2. 竞价申请人未被“信用中国”列入失信被执行人名单，未在长安汽车黑名单范围内，未被长安汽车列入暂停业务等不适合参与项目的风险管理项。提供诚信承诺函（详见附件一）和在“信用中国(网址:www,creditchina.gov.cn)”下载信用中国完整报告（提供资格审查截止日前30天内下载的、完整的信用报告）。</w:t>
      </w:r>
    </w:p>
    <w:p>
      <w:pPr>
        <w:tabs>
          <w:tab w:val="left" w:pos="360"/>
        </w:tabs>
        <w:spacing w:line="46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3. 竞价申请人要对本项目内容理解清楚，准确按照竞价文件执行。有效证明资料：提供</w:t>
      </w:r>
      <w:r>
        <w:rPr>
          <w:rFonts w:hint="eastAsia" w:asciiTheme="minorEastAsia" w:hAnsiTheme="minorEastAsia" w:cstheme="minorEastAsia"/>
          <w:szCs w:val="21"/>
          <w:highlight w:val="green"/>
        </w:rPr>
        <w:t>竞价</w:t>
      </w:r>
      <w:r>
        <w:rPr>
          <w:rFonts w:hint="eastAsia" w:asciiTheme="minorEastAsia" w:hAnsiTheme="minorEastAsia" w:cstheme="minorEastAsia"/>
          <w:szCs w:val="21"/>
        </w:rPr>
        <w:t>承诺函（详见附件二）。</w:t>
      </w:r>
    </w:p>
    <w:p>
      <w:pPr>
        <w:tabs>
          <w:tab w:val="left" w:pos="360"/>
        </w:tabs>
        <w:spacing w:line="46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4. 竞价申请人具备公安机关出具的再生资源回收经营备案登记证；提供公安机关出具的再生资源回收经营备案登记证扫描件。</w:t>
      </w:r>
    </w:p>
    <w:p>
      <w:pPr>
        <w:tabs>
          <w:tab w:val="left" w:pos="360"/>
        </w:tabs>
        <w:spacing w:line="46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5.竞价申请人具备近5年内（2020年10月至2025年10月），实施过至少两个与机械制造业企业签订的废旧物资回收年度合同（合同标的的属性须为金属类），且至少2个不少于1000万元的年度合同。提供与机械制造业企业签订的废旧物资回收年度合同和对应的发票。 </w:t>
      </w:r>
    </w:p>
    <w:p>
      <w:pPr>
        <w:tabs>
          <w:tab w:val="left" w:pos="360"/>
        </w:tabs>
        <w:spacing w:line="46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注：年度合同签订方式允许按月、季度、半年度、年度为周期进行签订，但合同双方须保持一致且执行周期必须为连续12个月为一个合同计算周期，中途不能间隔月份的；合同周期起始时间必须在2020年10月至 2025年10月内；合同数量计算方式：若为同一家单位签订的连续合同周期12个月的为1个合同，24个月为2个合同，36个月为3个合同，以此类推进行计算。</w:t>
      </w:r>
    </w:p>
    <w:p>
      <w:pPr>
        <w:tabs>
          <w:tab w:val="left" w:pos="360"/>
        </w:tabs>
        <w:spacing w:line="46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6. 竞价申请人须配备至少4名特种作业操作人员。拟派人员应具有特种作业操作资格，应为竞价申请人单位人员。特种作业类别至少包含以下类别之一：行车、起重机、叉车、电工、割工 、装载机、高处登高作业，且特种操作证须是国家行业主管部门颁发并在有效期内的。提供对应持证员工的特种作业操作证书和连续养老保险证明期限须包含2025年5月至2025年10月。提供的养老保险参保证明须体现上述人员的姓名、身份证号（或社保号）、单位名称（单位名称须与竞价申请人单位名称一致）、参保时间（或起始参保时间），并带有社保部门公章或社保部门的有效电子印章。</w:t>
      </w:r>
    </w:p>
    <w:p>
      <w:pPr>
        <w:tabs>
          <w:tab w:val="left" w:pos="360"/>
        </w:tabs>
        <w:spacing w:line="46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7.  竞价申请人具备固定的生产厂房或存储场地，面积不低于2000平方米及以上；若是自有房产，提供有效的产权证（2000平米及以上）；若是租赁房屋及场地的，提供当期有效的租赁合同（2000平米及以上），以及出租方的产权证；若出租方为村社或生产大队的集体用地，无产权证的，则需提供村委会或生产大队出具的产权情况说明并加盖村委会或生产大队的公章。</w:t>
      </w:r>
    </w:p>
    <w:p>
      <w:pPr>
        <w:tabs>
          <w:tab w:val="left" w:pos="360"/>
        </w:tabs>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8. 竞价申请人具备固定的设施设备，设备数量不低于6台。提供竞价申请人购买设备的发票及对应的设备现场照片（发票抬头须为竞价申请人名称，开票时间须在本项目竞价公告发布日前），设备类型仅限压块机、起重机、碾压机、叉车、铲车、行车、起重机、抓机、压平机、打包机。</w:t>
      </w:r>
    </w:p>
    <w:p>
      <w:pPr>
        <w:tabs>
          <w:tab w:val="left" w:pos="360"/>
        </w:tabs>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9.纳税等级要求：A级。提供税务机关出具的2024年纳税等级证明文件。</w:t>
      </w:r>
    </w:p>
    <w:p>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10.本项目不接受联合体竞价。</w:t>
      </w:r>
    </w:p>
    <w:p>
      <w:pPr>
        <w:rPr>
          <w:rFonts w:asciiTheme="minorEastAsia" w:hAnsiTheme="minorEastAsia" w:cstheme="minorEastAsia"/>
          <w:szCs w:val="21"/>
        </w:rPr>
      </w:pPr>
    </w:p>
    <w:p>
      <w:pPr>
        <w:tabs>
          <w:tab w:val="left" w:pos="360"/>
        </w:tabs>
        <w:spacing w:line="460" w:lineRule="exact"/>
        <w:ind w:firstLine="420" w:firstLineChars="200"/>
        <w:rPr>
          <w:rFonts w:asciiTheme="minorEastAsia" w:hAnsiTheme="minorEastAsia" w:cstheme="minorEastAsia"/>
          <w:szCs w:val="21"/>
        </w:rPr>
      </w:pPr>
    </w:p>
    <w:bookmarkEnd w:id="0"/>
    <w:bookmarkEnd w:id="1"/>
    <w:p>
      <w:pPr>
        <w:spacing w:line="360" w:lineRule="auto"/>
        <w:rPr>
          <w:rFonts w:ascii="宋体" w:hAnsi="宋体" w:cs="宋体"/>
          <w:color w:val="FF0000"/>
          <w:sz w:val="28"/>
          <w:szCs w:val="21"/>
        </w:rPr>
      </w:pPr>
      <w:r>
        <w:rPr>
          <w:rFonts w:hint="eastAsia" w:asciiTheme="minorEastAsia" w:hAnsiTheme="minorEastAsia" w:cstheme="minorEastAsia"/>
          <w:b/>
          <w:color w:val="FF0000"/>
          <w:szCs w:val="21"/>
        </w:rPr>
        <w:t>注：上述所有资料须为清晰可辨的扫描件，均须逐页加盖竞价申请人单位公章，否则视为无效资料。</w:t>
      </w:r>
    </w:p>
    <w:sectPr>
      <w:headerReference r:id="rId8" w:type="default"/>
      <w:footerReference r:id="rId9" w:type="default"/>
      <w:pgSz w:w="11906" w:h="16838"/>
      <w:pgMar w:top="851" w:right="1841" w:bottom="709" w:left="1418" w:header="851" w:footer="61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Univers">
    <w:altName w:val="Arial"/>
    <w:panose1 w:val="00000000000000000000"/>
    <w:charset w:val="00"/>
    <w:family w:val="swiss"/>
    <w:pitch w:val="default"/>
    <w:sig w:usb0="00000000" w:usb1="00000000" w:usb2="00000000" w:usb3="00000000" w:csb0="0000000F" w:csb1="00000000"/>
  </w:font>
  <w:font w:name="MS Mincho">
    <w:altName w:val="Yu Gothic UI"/>
    <w:panose1 w:val="02020609040205080304"/>
    <w:charset w:val="80"/>
    <w:family w:val="modern"/>
    <w:pitch w:val="default"/>
    <w:sig w:usb0="00000000" w:usb1="00000000" w:usb2="00000012" w:usb3="00000000" w:csb0="0002009F" w:csb1="00000000"/>
  </w:font>
  <w:font w:name="Letter Gothic">
    <w:altName w:val="Segoe Print"/>
    <w:panose1 w:val="00000000000000000000"/>
    <w:charset w:val="00"/>
    <w:family w:val="modern"/>
    <w:pitch w:val="default"/>
    <w:sig w:usb0="00000000" w:usb1="00000000" w:usb2="00000000" w:usb3="00000000" w:csb0="00000013" w:csb1="00000000"/>
  </w:font>
  <w:font w:name="仿宋_GB2312">
    <w:altName w:val="仿宋"/>
    <w:panose1 w:val="00000000000000000000"/>
    <w:charset w:val="86"/>
    <w:family w:val="modern"/>
    <w:pitch w:val="default"/>
    <w:sig w:usb0="00000000" w:usb1="00000000" w:usb2="00000000" w:usb3="00000000" w:csb0="00040000" w:csb1="00000000"/>
  </w:font>
  <w:font w:name="Century">
    <w:panose1 w:val="02040604050505020304"/>
    <w:charset w:val="00"/>
    <w:family w:val="roman"/>
    <w:pitch w:val="default"/>
    <w:sig w:usb0="00000287" w:usb1="00000000" w:usb2="00000000" w:usb3="00000000" w:csb0="2000009F" w:csb1="DFD70000"/>
  </w:font>
  <w:font w:name="Calibri Light">
    <w:panose1 w:val="020F03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MingLiU">
    <w:altName w:val="PMingLiU-ExtB"/>
    <w:panose1 w:val="02020509000000000000"/>
    <w:charset w:val="88"/>
    <w:family w:val="modern"/>
    <w:pitch w:val="default"/>
    <w:sig w:usb0="00000000" w:usb1="00000000" w:usb2="00000016" w:usb3="00000000" w:csb0="00100001" w:csb1="00000000"/>
  </w:font>
  <w:font w:name="华文宋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汉仪大宋简">
    <w:altName w:val="宋体"/>
    <w:panose1 w:val="00000000000000000000"/>
    <w:charset w:val="86"/>
    <w:family w:val="modern"/>
    <w:pitch w:val="default"/>
    <w:sig w:usb0="00000000" w:usb1="00000000" w:usb2="00000002"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Arial Bold">
    <w:altName w:val="Arial"/>
    <w:panose1 w:val="020B07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Bookman Old Style">
    <w:panose1 w:val="02050604050505020204"/>
    <w:charset w:val="00"/>
    <w:family w:val="roman"/>
    <w:pitch w:val="default"/>
    <w:sig w:usb0="00000287" w:usb1="00000000" w:usb2="00000000" w:usb3="00000000" w:csb0="2000009F" w:csb1="DFD70000"/>
  </w:font>
  <w:font w:name="XUIVAH+Formata-MediumCondensed">
    <w:altName w:val="Arial"/>
    <w:panose1 w:val="00000000000000000000"/>
    <w:charset w:val="00"/>
    <w:family w:val="swiss"/>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宋体常规">
    <w:altName w:val="宋体"/>
    <w:panose1 w:val="00000000000000000000"/>
    <w:charset w:val="86"/>
    <w:family w:val="roma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Univers (WN)">
    <w:altName w:val="Arial"/>
    <w:panose1 w:val="00000000000000000000"/>
    <w:charset w:val="00"/>
    <w:family w:val="swiss"/>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新宋体">
    <w:panose1 w:val="02010609030101010101"/>
    <w:charset w:val="86"/>
    <w:family w:val="modern"/>
    <w:pitch w:val="default"/>
    <w:sig w:usb0="00000203" w:usb1="288F0000" w:usb2="00000006" w:usb3="00000000" w:csb0="00040001" w:csb1="00000000"/>
  </w:font>
  <w:font w:name="Courier">
    <w:altName w:val="Courier New"/>
    <w:panose1 w:val="02070409020205020404"/>
    <w:charset w:val="00"/>
    <w:family w:val="modern"/>
    <w:pitch w:val="default"/>
    <w:sig w:usb0="00000000" w:usb1="00000000" w:usb2="00000000" w:usb3="00000000" w:csb0="00000001" w:csb1="00000000"/>
  </w:font>
  <w:font w:name="²Ó©úÅé">
    <w:altName w:val="MingLiU-ExtB"/>
    <w:panose1 w:val="00000000000000000000"/>
    <w:charset w:val="88"/>
    <w:family w:val="modern"/>
    <w:pitch w:val="default"/>
    <w:sig w:usb0="00000000" w:usb1="00000000" w:usb2="00000010" w:usb3="00000000" w:csb0="00100000" w:csb1="00000000"/>
  </w:font>
  <w:font w:name="Plotter">
    <w:altName w:val="Arial"/>
    <w:panose1 w:val="00000000000000000000"/>
    <w:charset w:val="00"/>
    <w:family w:val="modern"/>
    <w:pitch w:val="default"/>
    <w:sig w:usb0="00000000" w:usb1="00000000" w:usb2="00000000" w:usb3="00000000" w:csb0="00000001" w:csb1="00000000"/>
  </w:font>
  <w:font w:name="Futura Bk BT">
    <w:altName w:val="Segoe Print"/>
    <w:panose1 w:val="00000000000000000000"/>
    <w:charset w:val="00"/>
    <w:family w:val="swiss"/>
    <w:pitch w:val="default"/>
    <w:sig w:usb0="00000000" w:usb1="00000000" w:usb2="00000000" w:usb3="00000000" w:csb0="0000001B" w:csb1="00000000"/>
  </w:font>
  <w:font w:name="DIN-Regular">
    <w:altName w:val="Arial"/>
    <w:panose1 w:val="00000000000000000000"/>
    <w:charset w:val="00"/>
    <w:family w:val="swiss"/>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创艺简楷体">
    <w:altName w:val="宋体"/>
    <w:panose1 w:val="00000000000000000000"/>
    <w:charset w:val="86"/>
    <w:family w:val="auto"/>
    <w:pitch w:val="default"/>
    <w:sig w:usb0="00000000" w:usb1="00000000" w:usb2="00000010" w:usb3="00000000" w:csb0="00040000" w:csb1="00000000"/>
  </w:font>
  <w:font w:name="Palatino">
    <w:altName w:val="Palatino Linotype"/>
    <w:panose1 w:val="00000000000000000000"/>
    <w:charset w:val="00"/>
    <w:family w:val="roman"/>
    <w:pitch w:val="default"/>
    <w:sig w:usb0="00000000" w:usb1="00000000" w:usb2="00000000" w:usb3="00000000" w:csb0="00000093" w:csb1="00000000"/>
  </w:font>
  <w:font w:name="Century Gothic">
    <w:panose1 w:val="020B0502020202020204"/>
    <w:charset w:val="00"/>
    <w:family w:val="swiss"/>
    <w:pitch w:val="default"/>
    <w:sig w:usb0="00000287" w:usb1="00000000" w:usb2="00000000" w:usb3="00000000" w:csb0="2000009F" w:csb1="DFD70000"/>
  </w:font>
  <w:font w:name="MS Gothic">
    <w:panose1 w:val="020B0609070205080204"/>
    <w:charset w:val="80"/>
    <w:family w:val="modern"/>
    <w:pitch w:val="default"/>
    <w:sig w:usb0="E00002FF" w:usb1="6AC7FDFB" w:usb2="08000012" w:usb3="00000000" w:csb0="4002009F" w:csb1="DFD70000"/>
  </w:font>
  <w:font w:name="MS P 明朝">
    <w:altName w:val="Times New Roman"/>
    <w:panose1 w:val="00000000000000000000"/>
    <w:charset w:val="00"/>
    <w:family w:val="auto"/>
    <w:pitch w:val="default"/>
    <w:sig w:usb0="00000000" w:usb1="00000000" w:usb2="00000000" w:usb3="00000000" w:csb0="00040001" w:csb1="00000000"/>
  </w:font>
  <w:font w:name="MS PMincho">
    <w:altName w:val="Yu Gothic UI"/>
    <w:panose1 w:val="02020600040205080304"/>
    <w:charset w:val="80"/>
    <w:family w:val="roman"/>
    <w:pitch w:val="default"/>
    <w:sig w:usb0="00000000" w:usb1="00000000" w:usb2="00000012" w:usb3="00000000" w:csb0="0002009F" w:csb1="00000000"/>
  </w:font>
  <w:font w:name="TimesNewRoman">
    <w:altName w:val="Times New Roman"/>
    <w:panose1 w:val="00000000000000000000"/>
    <w:charset w:val="00"/>
    <w:family w:val="roman"/>
    <w:pitch w:val="default"/>
    <w:sig w:usb0="00000000" w:usb1="00000000" w:usb2="00000010" w:usb3="00000000" w:csb0="00040001" w:csb1="00000000"/>
  </w:font>
  <w:font w:name="Arial Black">
    <w:panose1 w:val="020B0A04020102020204"/>
    <w:charset w:val="00"/>
    <w:family w:val="swiss"/>
    <w:pitch w:val="default"/>
    <w:sig w:usb0="A00002AF" w:usb1="400078FB" w:usb2="00000000" w:usb3="00000000" w:csb0="6000009F" w:csb1="DFD70000"/>
  </w:font>
  <w:font w:name="Tms Rmn">
    <w:altName w:val="Segoe Print"/>
    <w:panose1 w:val="02020603040505020304"/>
    <w:charset w:val="00"/>
    <w:family w:val="roman"/>
    <w:pitch w:val="default"/>
    <w:sig w:usb0="00000000" w:usb1="00000000" w:usb2="00000000" w:usb3="00000000" w:csb0="00000001" w:csb1="00000000"/>
  </w:font>
  <w:font w:name="Futura MdCn BT">
    <w:altName w:val="Yu Gothic UI"/>
    <w:panose1 w:val="00000000000000000000"/>
    <w:charset w:val="00"/>
    <w:family w:val="swiss"/>
    <w:pitch w:val="default"/>
    <w:sig w:usb0="00000000" w:usb1="00000000" w:usb2="00000000" w:usb3="00000000" w:csb0="0000001B" w:csb1="00000000"/>
  </w:font>
  <w:font w:name="EU-F1">
    <w:altName w:val="黑体"/>
    <w:panose1 w:val="00000000000000000000"/>
    <w:charset w:val="86"/>
    <w:family w:val="script"/>
    <w:pitch w:val="default"/>
    <w:sig w:usb0="00000000" w:usb1="00000000" w:usb2="00000010" w:usb3="00000000" w:csb0="00040000" w:csb1="00000000"/>
  </w:font>
  <w:font w:name="palazzoli1">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等线 Light">
    <w:panose1 w:val="02010600030101010101"/>
    <w:charset w:val="86"/>
    <w:family w:val="auto"/>
    <w:pitch w:val="default"/>
    <w:sig w:usb0="A00002BF" w:usb1="38CF7CFA" w:usb2="00000016" w:usb3="00000000" w:csb0="0004000F" w:csb1="00000000"/>
  </w:font>
  <w:font w:name="Lucida Sans">
    <w:panose1 w:val="020B0602030504020204"/>
    <w:charset w:val="00"/>
    <w:family w:val="swiss"/>
    <w:pitch w:val="default"/>
    <w:sig w:usb0="00000003"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MingLiU-ExtB">
    <w:panose1 w:val="02020500000000000000"/>
    <w:charset w:val="88"/>
    <w:family w:val="auto"/>
    <w:pitch w:val="default"/>
    <w:sig w:usb0="8000002F" w:usb1="02000008" w:usb2="00000000" w:usb3="00000000" w:csb0="00100001" w:csb1="00000000"/>
  </w:font>
  <w:font w:name="Palatino Linotype">
    <w:panose1 w:val="02040502050505030304"/>
    <w:charset w:val="00"/>
    <w:family w:val="auto"/>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jc w:val="right"/>
    </w:pPr>
    <w:r>
      <w:drawing>
        <wp:anchor distT="0" distB="0" distL="114300" distR="114300" simplePos="0" relativeHeight="251660288" behindDoc="0" locked="0" layoutInCell="1" allowOverlap="1">
          <wp:simplePos x="0" y="0"/>
          <wp:positionH relativeFrom="column">
            <wp:posOffset>-504825</wp:posOffset>
          </wp:positionH>
          <wp:positionV relativeFrom="paragraph">
            <wp:posOffset>76200</wp:posOffset>
          </wp:positionV>
          <wp:extent cx="509905" cy="309245"/>
          <wp:effectExtent l="0" t="0" r="4445" b="0"/>
          <wp:wrapSquare wrapText="bothSides"/>
          <wp:docPr id="3" name="图片 3" descr="说明: 招采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招采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09905" cy="309245"/>
                  </a:xfrm>
                  <a:prstGeom prst="rect">
                    <a:avLst/>
                  </a:prstGeom>
                  <a:noFill/>
                  <a:ln>
                    <a:noFill/>
                  </a:ln>
                </pic:spPr>
              </pic:pic>
            </a:graphicData>
          </a:graphic>
        </wp:anchor>
      </w:drawing>
    </w:r>
  </w:p>
  <w:p>
    <w:pPr>
      <w:pStyle w:val="52"/>
    </w:pPr>
    <w:r>
      <w:rPr>
        <w:rFonts w:hint="eastAsia"/>
        <w:i/>
      </w:rPr>
      <w:t>重庆国际投资咨询集团有限公司</w:t>
    </w:r>
  </w:p>
  <w:p>
    <w:pPr>
      <w:pStyle w:val="52"/>
      <w:jc w:val="center"/>
      <w:rPr>
        <w:rFonts w:ascii="Times New Roman" w:hAnsi="Times New Roman"/>
        <w:sz w:val="21"/>
        <w:szCs w:val="21"/>
      </w:rPr>
    </w:pPr>
    <w:r>
      <w:fldChar w:fldCharType="begin"/>
    </w:r>
    <w:r>
      <w:instrText xml:space="preserve">PAGE   \* MERGEFORMAT</w:instrText>
    </w:r>
    <w:r>
      <w:fldChar w:fldCharType="separate"/>
    </w:r>
    <w:r>
      <w:rPr>
        <w:lang w:val="zh-CN"/>
      </w:rPr>
      <w:t>2</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6670957"/>
    </w:sdtPr>
    <w:sdtContent>
      <w:p>
        <w:pPr>
          <w:pStyle w:val="52"/>
          <w:rPr>
            <w:rStyle w:val="96"/>
            <w:i/>
          </w:rPr>
        </w:pPr>
      </w:p>
      <w:p>
        <w:pPr>
          <w:pStyle w:val="52"/>
          <w:jc w:val="center"/>
        </w:pPr>
        <w:r>
          <w:fldChar w:fldCharType="begin"/>
        </w:r>
        <w:r>
          <w:instrText xml:space="preserve">PAGE   \* MERGEFORMAT</w:instrText>
        </w:r>
        <w:r>
          <w:fldChar w:fldCharType="separate"/>
        </w:r>
        <w:r>
          <w:rPr>
            <w:lang w:val="zh-CN"/>
          </w:rPr>
          <w:t>1</w:t>
        </w:r>
        <w:r>
          <w:rPr>
            <w:lang w:val="zh-C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lang w:val="zh-CN"/>
      </w:rPr>
      <w:t xml:space="preserve"> </w:t>
    </w:r>
    <w:r>
      <w:rPr>
        <w:rFonts w:ascii="Times New Roman" w:hAnsi="Times New Roman" w:eastAsia="宋体" w:cs="Times New Roman"/>
        <w:b/>
        <w:sz w:val="24"/>
        <w:szCs w:val="24"/>
      </w:rPr>
      <w:fldChar w:fldCharType="begin"/>
    </w:r>
    <w:r>
      <w:rPr>
        <w:rFonts w:ascii="Times New Roman" w:hAnsi="Times New Roman" w:eastAsia="宋体" w:cs="Times New Roman"/>
        <w:b/>
        <w:sz w:val="18"/>
        <w:szCs w:val="18"/>
      </w:rPr>
      <w:instrText xml:space="preserve">PAGE</w:instrText>
    </w:r>
    <w:r>
      <w:rPr>
        <w:rFonts w:ascii="Times New Roman" w:hAnsi="Times New Roman" w:eastAsia="宋体" w:cs="Times New Roman"/>
        <w:b/>
        <w:sz w:val="24"/>
        <w:szCs w:val="24"/>
      </w:rPr>
      <w:fldChar w:fldCharType="separate"/>
    </w:r>
    <w:r>
      <w:rPr>
        <w:rFonts w:ascii="Times New Roman" w:hAnsi="Times New Roman" w:eastAsia="宋体" w:cs="Times New Roman"/>
        <w:b/>
        <w:sz w:val="18"/>
        <w:szCs w:val="18"/>
      </w:rPr>
      <w:t>17</w:t>
    </w:r>
    <w:r>
      <w:rPr>
        <w:rFonts w:ascii="Times New Roman" w:hAnsi="Times New Roman" w:eastAsia="宋体" w:cs="Times New Roman"/>
        <w:b/>
        <w:sz w:val="24"/>
        <w:szCs w:val="24"/>
      </w:rPr>
      <w:fldChar w:fldCharType="end"/>
    </w:r>
    <w:r>
      <w:rPr>
        <w:rFonts w:ascii="Times New Roman" w:hAnsi="Times New Roman" w:eastAsia="宋体" w:cs="Times New Roman"/>
        <w:sz w:val="18"/>
        <w:szCs w:val="18"/>
        <w:lang w:val="zh-CN"/>
      </w:rPr>
      <w:t xml:space="preserve"> </w:t>
    </w:r>
  </w:p>
  <w:p>
    <w:pPr>
      <w:snapToGrid w:val="0"/>
      <w:jc w:val="left"/>
      <w:rPr>
        <w:rFonts w:ascii="Times New Roman" w:hAnsi="Times New Roman" w:eastAsia="宋体"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framePr w:w="436" w:h="204" w:hRule="exact" w:wrap="around" w:vAnchor="text" w:hAnchor="page" w:x="5911" w:y="-15"/>
      <w:rPr>
        <w:rStyle w:val="96"/>
      </w:rPr>
    </w:pPr>
    <w:r>
      <w:rPr>
        <w:sz w:val="21"/>
        <w:szCs w:val="21"/>
      </w:rPr>
      <w:fldChar w:fldCharType="begin"/>
    </w:r>
    <w:r>
      <w:rPr>
        <w:rStyle w:val="96"/>
      </w:rPr>
      <w:instrText xml:space="preserve">PAGE  </w:instrText>
    </w:r>
    <w:r>
      <w:rPr>
        <w:sz w:val="21"/>
        <w:szCs w:val="21"/>
      </w:rPr>
      <w:fldChar w:fldCharType="separate"/>
    </w:r>
    <w:r>
      <w:rPr>
        <w:rStyle w:val="96"/>
      </w:rPr>
      <w:t>36</w:t>
    </w:r>
    <w:r>
      <w:rPr>
        <w:sz w:val="21"/>
        <w:szCs w:val="21"/>
      </w:rPr>
      <w:fldChar w:fldCharType="end"/>
    </w:r>
  </w:p>
  <w:p>
    <w:pPr>
      <w:pStyle w:val="52"/>
      <w:jc w:val="right"/>
    </w:pPr>
    <w:r>
      <w:drawing>
        <wp:anchor distT="0" distB="0" distL="114300" distR="114300" simplePos="0" relativeHeight="251659264" behindDoc="0" locked="0" layoutInCell="1" allowOverlap="1">
          <wp:simplePos x="0" y="0"/>
          <wp:positionH relativeFrom="column">
            <wp:posOffset>-504825</wp:posOffset>
          </wp:positionH>
          <wp:positionV relativeFrom="paragraph">
            <wp:posOffset>76200</wp:posOffset>
          </wp:positionV>
          <wp:extent cx="509905" cy="309245"/>
          <wp:effectExtent l="0" t="0" r="4445" b="0"/>
          <wp:wrapSquare wrapText="bothSides"/>
          <wp:docPr id="8" name="图片 8" descr="说明: 招采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招采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09905" cy="309245"/>
                  </a:xfrm>
                  <a:prstGeom prst="rect">
                    <a:avLst/>
                  </a:prstGeom>
                  <a:noFill/>
                  <a:ln>
                    <a:noFill/>
                  </a:ln>
                </pic:spPr>
              </pic:pic>
            </a:graphicData>
          </a:graphic>
        </wp:anchor>
      </w:drawing>
    </w:r>
  </w:p>
  <w:p>
    <w:pPr>
      <w:pStyle w:val="52"/>
    </w:pPr>
    <w:r>
      <w:rPr>
        <w:rFonts w:hint="eastAsia"/>
        <w:i/>
      </w:rPr>
      <w:t>重庆国际投资咨询集团有限公司</w:t>
    </w:r>
  </w:p>
  <w:p>
    <w:pPr>
      <w:pStyle w:val="52"/>
      <w:rPr>
        <w:rStyle w:val="96"/>
        <w:i/>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ascii="Times New Roman" w:hAnsi="Times New Roman" w:eastAsia="宋体" w:cs="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BF087A"/>
    <w:multiLevelType w:val="singleLevel"/>
    <w:tmpl w:val="AFBF087A"/>
    <w:lvl w:ilvl="0" w:tentative="0">
      <w:start w:val="1"/>
      <w:numFmt w:val="decimal"/>
      <w:lvlText w:val="%1."/>
      <w:lvlJc w:val="left"/>
      <w:pPr>
        <w:tabs>
          <w:tab w:val="left" w:pos="312"/>
        </w:tabs>
      </w:pPr>
    </w:lvl>
  </w:abstractNum>
  <w:abstractNum w:abstractNumId="1">
    <w:nsid w:val="00000004"/>
    <w:multiLevelType w:val="multilevel"/>
    <w:tmpl w:val="00000004"/>
    <w:lvl w:ilvl="0" w:tentative="0">
      <w:start w:val="1"/>
      <w:numFmt w:val="bullet"/>
      <w:pStyle w:val="1511"/>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DEF47BA"/>
    <w:multiLevelType w:val="singleLevel"/>
    <w:tmpl w:val="0DEF47BA"/>
    <w:lvl w:ilvl="0" w:tentative="0">
      <w:start w:val="1"/>
      <w:numFmt w:val="bullet"/>
      <w:pStyle w:val="1337"/>
      <w:lvlText w:val=""/>
      <w:lvlJc w:val="left"/>
      <w:pPr>
        <w:tabs>
          <w:tab w:val="left" w:pos="0"/>
        </w:tabs>
        <w:ind w:left="1415" w:hanging="283"/>
      </w:pPr>
      <w:rPr>
        <w:rFonts w:hint="default" w:ascii="Symbol" w:hAnsi="Symbol"/>
        <w:color w:val="auto"/>
      </w:rPr>
    </w:lvl>
  </w:abstractNum>
  <w:abstractNum w:abstractNumId="3">
    <w:nsid w:val="20BB0DF2"/>
    <w:multiLevelType w:val="multilevel"/>
    <w:tmpl w:val="20BB0DF2"/>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4">
    <w:nsid w:val="2861E385"/>
    <w:multiLevelType w:val="singleLevel"/>
    <w:tmpl w:val="2861E385"/>
    <w:lvl w:ilvl="0" w:tentative="0">
      <w:start w:val="1"/>
      <w:numFmt w:val="decimal"/>
      <w:lvlText w:val="%1."/>
      <w:lvlJc w:val="left"/>
      <w:pPr>
        <w:tabs>
          <w:tab w:val="left" w:pos="312"/>
        </w:tabs>
      </w:pPr>
    </w:lvl>
  </w:abstractNum>
  <w:abstractNum w:abstractNumId="5">
    <w:nsid w:val="31D57A98"/>
    <w:multiLevelType w:val="multilevel"/>
    <w:tmpl w:val="31D57A98"/>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A895568"/>
    <w:multiLevelType w:val="multilevel"/>
    <w:tmpl w:val="3A895568"/>
    <w:lvl w:ilvl="0" w:tentative="0">
      <w:start w:val="1"/>
      <w:numFmt w:val="decimal"/>
      <w:pStyle w:val="1387"/>
      <w:lvlText w:val="%1、"/>
      <w:lvlJc w:val="left"/>
      <w:pPr>
        <w:tabs>
          <w:tab w:val="left" w:pos="340"/>
        </w:tabs>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3EC66B34"/>
    <w:multiLevelType w:val="multilevel"/>
    <w:tmpl w:val="3EC66B34"/>
    <w:lvl w:ilvl="0" w:tentative="0">
      <w:start w:val="1"/>
      <w:numFmt w:val="decimal"/>
      <w:pStyle w:val="1385"/>
      <w:lvlText w:val="%1、"/>
      <w:lvlJc w:val="left"/>
      <w:pPr>
        <w:tabs>
          <w:tab w:val="left" w:pos="567"/>
        </w:tabs>
        <w:ind w:firstLine="567"/>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40FB2BF2"/>
    <w:multiLevelType w:val="multilevel"/>
    <w:tmpl w:val="40FB2BF2"/>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3815C83"/>
    <w:multiLevelType w:val="multilevel"/>
    <w:tmpl w:val="43815C83"/>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3EE4AD2"/>
    <w:multiLevelType w:val="multilevel"/>
    <w:tmpl w:val="43EE4AD2"/>
    <w:lvl w:ilvl="0" w:tentative="0">
      <w:start w:val="1"/>
      <w:numFmt w:val="decimal"/>
      <w:pStyle w:val="1388"/>
      <w:lvlText w:val="%1、"/>
      <w:lvlJc w:val="left"/>
      <w:pPr>
        <w:tabs>
          <w:tab w:val="left" w:pos="454"/>
        </w:tabs>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1">
    <w:nsid w:val="474E4C8A"/>
    <w:multiLevelType w:val="multilevel"/>
    <w:tmpl w:val="474E4C8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19C2067"/>
    <w:multiLevelType w:val="multilevel"/>
    <w:tmpl w:val="519C206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4C00149"/>
    <w:multiLevelType w:val="multilevel"/>
    <w:tmpl w:val="54C00149"/>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FA92F0F"/>
    <w:multiLevelType w:val="multilevel"/>
    <w:tmpl w:val="5FA92F0F"/>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3F6076C"/>
    <w:multiLevelType w:val="multilevel"/>
    <w:tmpl w:val="73F6076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7C2141C"/>
    <w:multiLevelType w:val="multilevel"/>
    <w:tmpl w:val="77C2141C"/>
    <w:lvl w:ilvl="0" w:tentative="0">
      <w:start w:val="7"/>
      <w:numFmt w:val="bullet"/>
      <w:pStyle w:val="1368"/>
      <w:lvlText w:val="—"/>
      <w:lvlJc w:val="left"/>
      <w:pPr>
        <w:tabs>
          <w:tab w:val="left" w:pos="1065"/>
        </w:tabs>
        <w:ind w:left="1065" w:hanging="360"/>
      </w:pPr>
      <w:rPr>
        <w:rFonts w:hint="default" w:ascii="Times New Roman" w:hAnsi="Times New Roman" w:eastAsia="宋体"/>
      </w:rPr>
    </w:lvl>
    <w:lvl w:ilvl="1" w:tentative="0">
      <w:start w:val="1"/>
      <w:numFmt w:val="bullet"/>
      <w:lvlText w:val=""/>
      <w:lvlJc w:val="left"/>
      <w:pPr>
        <w:tabs>
          <w:tab w:val="left" w:pos="1545"/>
        </w:tabs>
        <w:ind w:left="1545" w:hanging="420"/>
      </w:pPr>
      <w:rPr>
        <w:rFonts w:hint="default" w:ascii="Wingdings" w:hAnsi="Wingdings"/>
      </w:rPr>
    </w:lvl>
    <w:lvl w:ilvl="2" w:tentative="0">
      <w:start w:val="1"/>
      <w:numFmt w:val="bullet"/>
      <w:lvlText w:val=""/>
      <w:lvlJc w:val="left"/>
      <w:pPr>
        <w:tabs>
          <w:tab w:val="left" w:pos="1965"/>
        </w:tabs>
        <w:ind w:left="1965" w:hanging="420"/>
      </w:pPr>
      <w:rPr>
        <w:rFonts w:hint="default" w:ascii="Wingdings" w:hAnsi="Wingdings"/>
      </w:rPr>
    </w:lvl>
    <w:lvl w:ilvl="3" w:tentative="0">
      <w:start w:val="1"/>
      <w:numFmt w:val="bullet"/>
      <w:lvlText w:val=""/>
      <w:lvlJc w:val="left"/>
      <w:pPr>
        <w:tabs>
          <w:tab w:val="left" w:pos="2385"/>
        </w:tabs>
        <w:ind w:left="2385" w:hanging="420"/>
      </w:pPr>
      <w:rPr>
        <w:rFonts w:hint="default" w:ascii="Wingdings" w:hAnsi="Wingdings"/>
      </w:rPr>
    </w:lvl>
    <w:lvl w:ilvl="4" w:tentative="0">
      <w:start w:val="1"/>
      <w:numFmt w:val="bullet"/>
      <w:lvlText w:val=""/>
      <w:lvlJc w:val="left"/>
      <w:pPr>
        <w:tabs>
          <w:tab w:val="left" w:pos="2805"/>
        </w:tabs>
        <w:ind w:left="2805" w:hanging="420"/>
      </w:pPr>
      <w:rPr>
        <w:rFonts w:hint="default" w:ascii="Wingdings" w:hAnsi="Wingdings"/>
      </w:rPr>
    </w:lvl>
    <w:lvl w:ilvl="5" w:tentative="0">
      <w:start w:val="1"/>
      <w:numFmt w:val="bullet"/>
      <w:lvlText w:val=""/>
      <w:lvlJc w:val="left"/>
      <w:pPr>
        <w:tabs>
          <w:tab w:val="left" w:pos="3225"/>
        </w:tabs>
        <w:ind w:left="3225" w:hanging="420"/>
      </w:pPr>
      <w:rPr>
        <w:rFonts w:hint="default" w:ascii="Wingdings" w:hAnsi="Wingdings"/>
      </w:rPr>
    </w:lvl>
    <w:lvl w:ilvl="6" w:tentative="0">
      <w:start w:val="1"/>
      <w:numFmt w:val="bullet"/>
      <w:lvlText w:val=""/>
      <w:lvlJc w:val="left"/>
      <w:pPr>
        <w:tabs>
          <w:tab w:val="left" w:pos="3645"/>
        </w:tabs>
        <w:ind w:left="3645" w:hanging="420"/>
      </w:pPr>
      <w:rPr>
        <w:rFonts w:hint="default" w:ascii="Wingdings" w:hAnsi="Wingdings"/>
      </w:rPr>
    </w:lvl>
    <w:lvl w:ilvl="7" w:tentative="0">
      <w:start w:val="1"/>
      <w:numFmt w:val="bullet"/>
      <w:lvlText w:val=""/>
      <w:lvlJc w:val="left"/>
      <w:pPr>
        <w:tabs>
          <w:tab w:val="left" w:pos="4065"/>
        </w:tabs>
        <w:ind w:left="4065" w:hanging="420"/>
      </w:pPr>
      <w:rPr>
        <w:rFonts w:hint="default" w:ascii="Wingdings" w:hAnsi="Wingdings"/>
      </w:rPr>
    </w:lvl>
    <w:lvl w:ilvl="8" w:tentative="0">
      <w:start w:val="1"/>
      <w:numFmt w:val="bullet"/>
      <w:lvlText w:val=""/>
      <w:lvlJc w:val="left"/>
      <w:pPr>
        <w:tabs>
          <w:tab w:val="left" w:pos="4485"/>
        </w:tabs>
        <w:ind w:left="4485" w:hanging="420"/>
      </w:pPr>
      <w:rPr>
        <w:rFonts w:hint="default" w:ascii="Wingdings" w:hAnsi="Wingdings"/>
      </w:rPr>
    </w:lvl>
  </w:abstractNum>
  <w:abstractNum w:abstractNumId="17">
    <w:nsid w:val="78E25841"/>
    <w:multiLevelType w:val="multilevel"/>
    <w:tmpl w:val="78E25841"/>
    <w:lvl w:ilvl="0" w:tentative="0">
      <w:start w:val="1"/>
      <w:numFmt w:val="decimal"/>
      <w:pStyle w:val="1386"/>
      <w:lvlText w:val="%1、"/>
      <w:lvlJc w:val="left"/>
      <w:pPr>
        <w:tabs>
          <w:tab w:val="left" w:pos="0"/>
        </w:tabs>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16"/>
  </w:num>
  <w:num w:numId="3">
    <w:abstractNumId w:val="7"/>
  </w:num>
  <w:num w:numId="4">
    <w:abstractNumId w:val="17"/>
  </w:num>
  <w:num w:numId="5">
    <w:abstractNumId w:val="6"/>
  </w:num>
  <w:num w:numId="6">
    <w:abstractNumId w:val="10"/>
  </w:num>
  <w:num w:numId="7">
    <w:abstractNumId w:val="1"/>
  </w:num>
  <w:num w:numId="8">
    <w:abstractNumId w:val="3"/>
  </w:num>
  <w:num w:numId="9">
    <w:abstractNumId w:val="0"/>
  </w:num>
  <w:num w:numId="10">
    <w:abstractNumId w:val="9"/>
  </w:num>
  <w:num w:numId="11">
    <w:abstractNumId w:val="8"/>
  </w:num>
  <w:num w:numId="12">
    <w:abstractNumId w:val="15"/>
  </w:num>
  <w:num w:numId="13">
    <w:abstractNumId w:val="13"/>
  </w:num>
  <w:num w:numId="14">
    <w:abstractNumId w:val="12"/>
  </w:num>
  <w:num w:numId="15">
    <w:abstractNumId w:val="4"/>
  </w:num>
  <w:num w:numId="16">
    <w:abstractNumId w:val="11"/>
  </w:num>
  <w:num w:numId="17">
    <w:abstractNumId w:val="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880"/>
    <w:rsid w:val="0000166D"/>
    <w:rsid w:val="00003831"/>
    <w:rsid w:val="00004851"/>
    <w:rsid w:val="0000534C"/>
    <w:rsid w:val="0000696C"/>
    <w:rsid w:val="00006D73"/>
    <w:rsid w:val="000105E7"/>
    <w:rsid w:val="00011B04"/>
    <w:rsid w:val="00011C6E"/>
    <w:rsid w:val="00013435"/>
    <w:rsid w:val="00014392"/>
    <w:rsid w:val="00014F7A"/>
    <w:rsid w:val="00016689"/>
    <w:rsid w:val="00016C61"/>
    <w:rsid w:val="000257F2"/>
    <w:rsid w:val="00031B96"/>
    <w:rsid w:val="00032610"/>
    <w:rsid w:val="00036B6B"/>
    <w:rsid w:val="00036E07"/>
    <w:rsid w:val="00037680"/>
    <w:rsid w:val="00043C2E"/>
    <w:rsid w:val="0004618C"/>
    <w:rsid w:val="000502DE"/>
    <w:rsid w:val="00051531"/>
    <w:rsid w:val="0005772F"/>
    <w:rsid w:val="0006161F"/>
    <w:rsid w:val="000625D2"/>
    <w:rsid w:val="00062642"/>
    <w:rsid w:val="0006439D"/>
    <w:rsid w:val="0006460A"/>
    <w:rsid w:val="00065A9A"/>
    <w:rsid w:val="00072AA0"/>
    <w:rsid w:val="00074D50"/>
    <w:rsid w:val="00075779"/>
    <w:rsid w:val="0007603D"/>
    <w:rsid w:val="00076463"/>
    <w:rsid w:val="00077A24"/>
    <w:rsid w:val="0008051B"/>
    <w:rsid w:val="00082CA1"/>
    <w:rsid w:val="00085838"/>
    <w:rsid w:val="00090605"/>
    <w:rsid w:val="00093C74"/>
    <w:rsid w:val="00093CB0"/>
    <w:rsid w:val="00094FD4"/>
    <w:rsid w:val="00097EF1"/>
    <w:rsid w:val="000A473F"/>
    <w:rsid w:val="000A7002"/>
    <w:rsid w:val="000B1399"/>
    <w:rsid w:val="000B2910"/>
    <w:rsid w:val="000B3E08"/>
    <w:rsid w:val="000B44B4"/>
    <w:rsid w:val="000B6B48"/>
    <w:rsid w:val="000B7408"/>
    <w:rsid w:val="000B77DB"/>
    <w:rsid w:val="000C065E"/>
    <w:rsid w:val="000C13D4"/>
    <w:rsid w:val="000C2A95"/>
    <w:rsid w:val="000C2ADE"/>
    <w:rsid w:val="000C7318"/>
    <w:rsid w:val="000C7639"/>
    <w:rsid w:val="000C7CC1"/>
    <w:rsid w:val="000D0B53"/>
    <w:rsid w:val="000D4BFB"/>
    <w:rsid w:val="000E0C5B"/>
    <w:rsid w:val="000E10CD"/>
    <w:rsid w:val="000E15B0"/>
    <w:rsid w:val="000E4F9D"/>
    <w:rsid w:val="000E5F5D"/>
    <w:rsid w:val="000E6C98"/>
    <w:rsid w:val="000E7F6E"/>
    <w:rsid w:val="000F0B21"/>
    <w:rsid w:val="000F0E39"/>
    <w:rsid w:val="000F1586"/>
    <w:rsid w:val="000F267F"/>
    <w:rsid w:val="000F2FAD"/>
    <w:rsid w:val="000F3E4A"/>
    <w:rsid w:val="000F4AF0"/>
    <w:rsid w:val="000F4B3D"/>
    <w:rsid w:val="000F5077"/>
    <w:rsid w:val="000F5EC2"/>
    <w:rsid w:val="000F6206"/>
    <w:rsid w:val="001022CC"/>
    <w:rsid w:val="00104BE0"/>
    <w:rsid w:val="00106655"/>
    <w:rsid w:val="00107EBA"/>
    <w:rsid w:val="001103A1"/>
    <w:rsid w:val="00113B3D"/>
    <w:rsid w:val="00114052"/>
    <w:rsid w:val="00114B91"/>
    <w:rsid w:val="00115437"/>
    <w:rsid w:val="00115493"/>
    <w:rsid w:val="00121914"/>
    <w:rsid w:val="00123092"/>
    <w:rsid w:val="00130410"/>
    <w:rsid w:val="00132351"/>
    <w:rsid w:val="0014120B"/>
    <w:rsid w:val="00150BE8"/>
    <w:rsid w:val="0015494A"/>
    <w:rsid w:val="00156B92"/>
    <w:rsid w:val="0016147A"/>
    <w:rsid w:val="00163176"/>
    <w:rsid w:val="00165D74"/>
    <w:rsid w:val="00167580"/>
    <w:rsid w:val="00171044"/>
    <w:rsid w:val="00173212"/>
    <w:rsid w:val="001733CD"/>
    <w:rsid w:val="00174FC8"/>
    <w:rsid w:val="00182737"/>
    <w:rsid w:val="00187351"/>
    <w:rsid w:val="001913F4"/>
    <w:rsid w:val="001A1984"/>
    <w:rsid w:val="001A1FE5"/>
    <w:rsid w:val="001A4875"/>
    <w:rsid w:val="001A5208"/>
    <w:rsid w:val="001A609A"/>
    <w:rsid w:val="001B6E4D"/>
    <w:rsid w:val="001B6F43"/>
    <w:rsid w:val="001C1B90"/>
    <w:rsid w:val="001C77A5"/>
    <w:rsid w:val="001C7AB7"/>
    <w:rsid w:val="001D3217"/>
    <w:rsid w:val="001E224D"/>
    <w:rsid w:val="001E23A6"/>
    <w:rsid w:val="001E4567"/>
    <w:rsid w:val="001E59B9"/>
    <w:rsid w:val="001E5FAF"/>
    <w:rsid w:val="001E6A96"/>
    <w:rsid w:val="001F0DA3"/>
    <w:rsid w:val="001F161C"/>
    <w:rsid w:val="001F2FFB"/>
    <w:rsid w:val="001F345A"/>
    <w:rsid w:val="001F3CD3"/>
    <w:rsid w:val="001F42D5"/>
    <w:rsid w:val="001F6108"/>
    <w:rsid w:val="001F653F"/>
    <w:rsid w:val="001F6D22"/>
    <w:rsid w:val="002013CC"/>
    <w:rsid w:val="00201625"/>
    <w:rsid w:val="00201B15"/>
    <w:rsid w:val="002027A3"/>
    <w:rsid w:val="00203F53"/>
    <w:rsid w:val="002058C1"/>
    <w:rsid w:val="002071A2"/>
    <w:rsid w:val="0021130A"/>
    <w:rsid w:val="00212325"/>
    <w:rsid w:val="00213254"/>
    <w:rsid w:val="00214CD4"/>
    <w:rsid w:val="00215F4A"/>
    <w:rsid w:val="002177B1"/>
    <w:rsid w:val="00220340"/>
    <w:rsid w:val="002203D6"/>
    <w:rsid w:val="00220B98"/>
    <w:rsid w:val="00221481"/>
    <w:rsid w:val="0022357C"/>
    <w:rsid w:val="00226A85"/>
    <w:rsid w:val="002271E7"/>
    <w:rsid w:val="0023205F"/>
    <w:rsid w:val="002331C2"/>
    <w:rsid w:val="00235E7E"/>
    <w:rsid w:val="00243771"/>
    <w:rsid w:val="00244903"/>
    <w:rsid w:val="002452E0"/>
    <w:rsid w:val="00250E80"/>
    <w:rsid w:val="00251C99"/>
    <w:rsid w:val="002528FA"/>
    <w:rsid w:val="002553CD"/>
    <w:rsid w:val="00260EFE"/>
    <w:rsid w:val="0026169E"/>
    <w:rsid w:val="00261BFD"/>
    <w:rsid w:val="00261DB4"/>
    <w:rsid w:val="0026454A"/>
    <w:rsid w:val="00267946"/>
    <w:rsid w:val="002745BE"/>
    <w:rsid w:val="00277302"/>
    <w:rsid w:val="00281900"/>
    <w:rsid w:val="00283866"/>
    <w:rsid w:val="002838FF"/>
    <w:rsid w:val="00284183"/>
    <w:rsid w:val="0028719C"/>
    <w:rsid w:val="0029407D"/>
    <w:rsid w:val="00294711"/>
    <w:rsid w:val="00294A33"/>
    <w:rsid w:val="00296873"/>
    <w:rsid w:val="002976A4"/>
    <w:rsid w:val="002A1E1D"/>
    <w:rsid w:val="002A61AB"/>
    <w:rsid w:val="002A630E"/>
    <w:rsid w:val="002C3D4F"/>
    <w:rsid w:val="002C5078"/>
    <w:rsid w:val="002D13A1"/>
    <w:rsid w:val="002D1B72"/>
    <w:rsid w:val="002D2591"/>
    <w:rsid w:val="002D4E18"/>
    <w:rsid w:val="002D4FAE"/>
    <w:rsid w:val="002D5E96"/>
    <w:rsid w:val="002E608B"/>
    <w:rsid w:val="002F1F29"/>
    <w:rsid w:val="002F3904"/>
    <w:rsid w:val="002F3DC8"/>
    <w:rsid w:val="002F7971"/>
    <w:rsid w:val="003010C7"/>
    <w:rsid w:val="003051A0"/>
    <w:rsid w:val="00306E50"/>
    <w:rsid w:val="0030746A"/>
    <w:rsid w:val="00315483"/>
    <w:rsid w:val="00316AE3"/>
    <w:rsid w:val="003209CC"/>
    <w:rsid w:val="00320E64"/>
    <w:rsid w:val="00322774"/>
    <w:rsid w:val="00325D58"/>
    <w:rsid w:val="00326CBD"/>
    <w:rsid w:val="00334157"/>
    <w:rsid w:val="003346B5"/>
    <w:rsid w:val="00334A6E"/>
    <w:rsid w:val="00335895"/>
    <w:rsid w:val="0033635A"/>
    <w:rsid w:val="00342128"/>
    <w:rsid w:val="00343621"/>
    <w:rsid w:val="003442B2"/>
    <w:rsid w:val="003446C8"/>
    <w:rsid w:val="00346D08"/>
    <w:rsid w:val="0035105A"/>
    <w:rsid w:val="003510FE"/>
    <w:rsid w:val="0035161A"/>
    <w:rsid w:val="00353528"/>
    <w:rsid w:val="00353B1C"/>
    <w:rsid w:val="00356805"/>
    <w:rsid w:val="00356C66"/>
    <w:rsid w:val="00362958"/>
    <w:rsid w:val="003718BC"/>
    <w:rsid w:val="00372558"/>
    <w:rsid w:val="0037416A"/>
    <w:rsid w:val="003807EA"/>
    <w:rsid w:val="00383A97"/>
    <w:rsid w:val="0038417C"/>
    <w:rsid w:val="00385998"/>
    <w:rsid w:val="003868AC"/>
    <w:rsid w:val="00387C30"/>
    <w:rsid w:val="00387D10"/>
    <w:rsid w:val="00390042"/>
    <w:rsid w:val="003941C2"/>
    <w:rsid w:val="00395589"/>
    <w:rsid w:val="003A12D1"/>
    <w:rsid w:val="003A2AC5"/>
    <w:rsid w:val="003A5400"/>
    <w:rsid w:val="003A63E4"/>
    <w:rsid w:val="003A706F"/>
    <w:rsid w:val="003A7893"/>
    <w:rsid w:val="003B0CFF"/>
    <w:rsid w:val="003B17FC"/>
    <w:rsid w:val="003B1B64"/>
    <w:rsid w:val="003B31BC"/>
    <w:rsid w:val="003C36C2"/>
    <w:rsid w:val="003C39B7"/>
    <w:rsid w:val="003D1B34"/>
    <w:rsid w:val="003D3183"/>
    <w:rsid w:val="003D31D8"/>
    <w:rsid w:val="003D3576"/>
    <w:rsid w:val="003D37D7"/>
    <w:rsid w:val="003D4154"/>
    <w:rsid w:val="003D5EBA"/>
    <w:rsid w:val="003E0F8A"/>
    <w:rsid w:val="003E16D5"/>
    <w:rsid w:val="003E344A"/>
    <w:rsid w:val="003F3471"/>
    <w:rsid w:val="003F3939"/>
    <w:rsid w:val="003F41C2"/>
    <w:rsid w:val="003F7FBB"/>
    <w:rsid w:val="004148D6"/>
    <w:rsid w:val="004152F1"/>
    <w:rsid w:val="00415907"/>
    <w:rsid w:val="00415DCB"/>
    <w:rsid w:val="004160CE"/>
    <w:rsid w:val="00420357"/>
    <w:rsid w:val="00426C24"/>
    <w:rsid w:val="00426F63"/>
    <w:rsid w:val="00426FC1"/>
    <w:rsid w:val="004304C9"/>
    <w:rsid w:val="00430AB7"/>
    <w:rsid w:val="00433CF1"/>
    <w:rsid w:val="00442EEF"/>
    <w:rsid w:val="0044306A"/>
    <w:rsid w:val="004437D9"/>
    <w:rsid w:val="00446133"/>
    <w:rsid w:val="004501B9"/>
    <w:rsid w:val="004507EA"/>
    <w:rsid w:val="0045309E"/>
    <w:rsid w:val="00455938"/>
    <w:rsid w:val="0045789E"/>
    <w:rsid w:val="004600D3"/>
    <w:rsid w:val="00462891"/>
    <w:rsid w:val="00464660"/>
    <w:rsid w:val="00466CE3"/>
    <w:rsid w:val="00472A52"/>
    <w:rsid w:val="00476A04"/>
    <w:rsid w:val="00477434"/>
    <w:rsid w:val="00482690"/>
    <w:rsid w:val="00485331"/>
    <w:rsid w:val="0049103F"/>
    <w:rsid w:val="00492F97"/>
    <w:rsid w:val="004A0971"/>
    <w:rsid w:val="004A0FA0"/>
    <w:rsid w:val="004A1C5A"/>
    <w:rsid w:val="004B12B4"/>
    <w:rsid w:val="004B2181"/>
    <w:rsid w:val="004B3836"/>
    <w:rsid w:val="004B7BC2"/>
    <w:rsid w:val="004C0D58"/>
    <w:rsid w:val="004C2438"/>
    <w:rsid w:val="004C2537"/>
    <w:rsid w:val="004C2694"/>
    <w:rsid w:val="004C2994"/>
    <w:rsid w:val="004C385D"/>
    <w:rsid w:val="004C4683"/>
    <w:rsid w:val="004C4E58"/>
    <w:rsid w:val="004C565B"/>
    <w:rsid w:val="004C5E16"/>
    <w:rsid w:val="004D2CEC"/>
    <w:rsid w:val="004D4DDE"/>
    <w:rsid w:val="004D5D49"/>
    <w:rsid w:val="004D70F9"/>
    <w:rsid w:val="004E16DD"/>
    <w:rsid w:val="004E1C37"/>
    <w:rsid w:val="004E3D44"/>
    <w:rsid w:val="004E5846"/>
    <w:rsid w:val="004F0050"/>
    <w:rsid w:val="004F3001"/>
    <w:rsid w:val="004F4D23"/>
    <w:rsid w:val="004F4EF2"/>
    <w:rsid w:val="004F5827"/>
    <w:rsid w:val="004F5F13"/>
    <w:rsid w:val="00502250"/>
    <w:rsid w:val="00502DEF"/>
    <w:rsid w:val="00503AB1"/>
    <w:rsid w:val="00504302"/>
    <w:rsid w:val="005059F3"/>
    <w:rsid w:val="005070D9"/>
    <w:rsid w:val="00511499"/>
    <w:rsid w:val="00512084"/>
    <w:rsid w:val="0051425B"/>
    <w:rsid w:val="00516C70"/>
    <w:rsid w:val="00516F36"/>
    <w:rsid w:val="00517752"/>
    <w:rsid w:val="0052175D"/>
    <w:rsid w:val="00522B02"/>
    <w:rsid w:val="00526961"/>
    <w:rsid w:val="005320B6"/>
    <w:rsid w:val="00533D41"/>
    <w:rsid w:val="00534801"/>
    <w:rsid w:val="005350BF"/>
    <w:rsid w:val="005400C4"/>
    <w:rsid w:val="005422D0"/>
    <w:rsid w:val="0054369A"/>
    <w:rsid w:val="005444EE"/>
    <w:rsid w:val="005446D8"/>
    <w:rsid w:val="005454B9"/>
    <w:rsid w:val="00546E1C"/>
    <w:rsid w:val="005539D9"/>
    <w:rsid w:val="00555068"/>
    <w:rsid w:val="0055506C"/>
    <w:rsid w:val="00555768"/>
    <w:rsid w:val="00556F63"/>
    <w:rsid w:val="00560F98"/>
    <w:rsid w:val="00562C92"/>
    <w:rsid w:val="0056435C"/>
    <w:rsid w:val="0056587E"/>
    <w:rsid w:val="00565C07"/>
    <w:rsid w:val="00565C3D"/>
    <w:rsid w:val="005700E7"/>
    <w:rsid w:val="005714EB"/>
    <w:rsid w:val="005814A4"/>
    <w:rsid w:val="0058471B"/>
    <w:rsid w:val="00584B2D"/>
    <w:rsid w:val="005859D9"/>
    <w:rsid w:val="00594593"/>
    <w:rsid w:val="00595388"/>
    <w:rsid w:val="00596F67"/>
    <w:rsid w:val="005975CD"/>
    <w:rsid w:val="005A09AE"/>
    <w:rsid w:val="005A3D2E"/>
    <w:rsid w:val="005A60E8"/>
    <w:rsid w:val="005A6A76"/>
    <w:rsid w:val="005A7F61"/>
    <w:rsid w:val="005B15FF"/>
    <w:rsid w:val="005B3495"/>
    <w:rsid w:val="005B4DB1"/>
    <w:rsid w:val="005C361D"/>
    <w:rsid w:val="005C72FA"/>
    <w:rsid w:val="005D0C81"/>
    <w:rsid w:val="005D195A"/>
    <w:rsid w:val="005D261F"/>
    <w:rsid w:val="005D3234"/>
    <w:rsid w:val="005E1DEC"/>
    <w:rsid w:val="005E21CF"/>
    <w:rsid w:val="005E556B"/>
    <w:rsid w:val="005E6026"/>
    <w:rsid w:val="005F2E9F"/>
    <w:rsid w:val="005F56AC"/>
    <w:rsid w:val="005F5A00"/>
    <w:rsid w:val="005F722B"/>
    <w:rsid w:val="00602376"/>
    <w:rsid w:val="0060253C"/>
    <w:rsid w:val="00602B7B"/>
    <w:rsid w:val="00602D8B"/>
    <w:rsid w:val="006044E4"/>
    <w:rsid w:val="0060568C"/>
    <w:rsid w:val="006059EF"/>
    <w:rsid w:val="006061AE"/>
    <w:rsid w:val="00607D4F"/>
    <w:rsid w:val="00612AAE"/>
    <w:rsid w:val="00615561"/>
    <w:rsid w:val="00622594"/>
    <w:rsid w:val="006246FB"/>
    <w:rsid w:val="00624F57"/>
    <w:rsid w:val="00625116"/>
    <w:rsid w:val="00626577"/>
    <w:rsid w:val="00631FA8"/>
    <w:rsid w:val="0063201F"/>
    <w:rsid w:val="006328D6"/>
    <w:rsid w:val="006335E1"/>
    <w:rsid w:val="00634B6E"/>
    <w:rsid w:val="00635C7B"/>
    <w:rsid w:val="00636281"/>
    <w:rsid w:val="00637C5D"/>
    <w:rsid w:val="00641FD2"/>
    <w:rsid w:val="00642387"/>
    <w:rsid w:val="00642949"/>
    <w:rsid w:val="00642CD1"/>
    <w:rsid w:val="00643880"/>
    <w:rsid w:val="00643C1A"/>
    <w:rsid w:val="006441CA"/>
    <w:rsid w:val="00645843"/>
    <w:rsid w:val="006478EE"/>
    <w:rsid w:val="006502E6"/>
    <w:rsid w:val="00650DFF"/>
    <w:rsid w:val="006512D5"/>
    <w:rsid w:val="0065277E"/>
    <w:rsid w:val="00655E0E"/>
    <w:rsid w:val="00655FE6"/>
    <w:rsid w:val="00656D41"/>
    <w:rsid w:val="0065704C"/>
    <w:rsid w:val="006613DA"/>
    <w:rsid w:val="00663074"/>
    <w:rsid w:val="006648F7"/>
    <w:rsid w:val="006710BB"/>
    <w:rsid w:val="006723F5"/>
    <w:rsid w:val="006731F1"/>
    <w:rsid w:val="00673EA3"/>
    <w:rsid w:val="00677FBE"/>
    <w:rsid w:val="00680C5B"/>
    <w:rsid w:val="006917D1"/>
    <w:rsid w:val="0069357B"/>
    <w:rsid w:val="0069468C"/>
    <w:rsid w:val="00695BF9"/>
    <w:rsid w:val="00696776"/>
    <w:rsid w:val="006974D1"/>
    <w:rsid w:val="00697B51"/>
    <w:rsid w:val="006A06DC"/>
    <w:rsid w:val="006A0BC1"/>
    <w:rsid w:val="006A416B"/>
    <w:rsid w:val="006A4E23"/>
    <w:rsid w:val="006A6082"/>
    <w:rsid w:val="006A7D99"/>
    <w:rsid w:val="006B1ED0"/>
    <w:rsid w:val="006B334F"/>
    <w:rsid w:val="006B5AEA"/>
    <w:rsid w:val="006C3B97"/>
    <w:rsid w:val="006C3C4B"/>
    <w:rsid w:val="006C6431"/>
    <w:rsid w:val="006C7B40"/>
    <w:rsid w:val="006D3E68"/>
    <w:rsid w:val="006D755C"/>
    <w:rsid w:val="006E08FD"/>
    <w:rsid w:val="006E449D"/>
    <w:rsid w:val="006E66DC"/>
    <w:rsid w:val="006F0953"/>
    <w:rsid w:val="006F1EBD"/>
    <w:rsid w:val="006F347A"/>
    <w:rsid w:val="006F6E25"/>
    <w:rsid w:val="00700DB0"/>
    <w:rsid w:val="00701D8A"/>
    <w:rsid w:val="0070266B"/>
    <w:rsid w:val="00702F6B"/>
    <w:rsid w:val="00704E3D"/>
    <w:rsid w:val="00712F1F"/>
    <w:rsid w:val="007132B9"/>
    <w:rsid w:val="00713862"/>
    <w:rsid w:val="0072164A"/>
    <w:rsid w:val="00722E7D"/>
    <w:rsid w:val="007240B5"/>
    <w:rsid w:val="00730583"/>
    <w:rsid w:val="007307E0"/>
    <w:rsid w:val="0073233C"/>
    <w:rsid w:val="00732FB7"/>
    <w:rsid w:val="007367F2"/>
    <w:rsid w:val="007413CE"/>
    <w:rsid w:val="00741D3C"/>
    <w:rsid w:val="007429D7"/>
    <w:rsid w:val="0074343F"/>
    <w:rsid w:val="00745A93"/>
    <w:rsid w:val="007467FD"/>
    <w:rsid w:val="00754491"/>
    <w:rsid w:val="00755360"/>
    <w:rsid w:val="00756881"/>
    <w:rsid w:val="00764265"/>
    <w:rsid w:val="00765482"/>
    <w:rsid w:val="00767CAE"/>
    <w:rsid w:val="00770971"/>
    <w:rsid w:val="007721A2"/>
    <w:rsid w:val="007723AE"/>
    <w:rsid w:val="00773719"/>
    <w:rsid w:val="00773B14"/>
    <w:rsid w:val="00774950"/>
    <w:rsid w:val="00777228"/>
    <w:rsid w:val="007772BC"/>
    <w:rsid w:val="00777D9F"/>
    <w:rsid w:val="00780DB7"/>
    <w:rsid w:val="00785F27"/>
    <w:rsid w:val="00785FFB"/>
    <w:rsid w:val="007863D4"/>
    <w:rsid w:val="00786746"/>
    <w:rsid w:val="00793541"/>
    <w:rsid w:val="0079506B"/>
    <w:rsid w:val="007A07F6"/>
    <w:rsid w:val="007A3769"/>
    <w:rsid w:val="007A4825"/>
    <w:rsid w:val="007B04EE"/>
    <w:rsid w:val="007B16CE"/>
    <w:rsid w:val="007B18E8"/>
    <w:rsid w:val="007B1932"/>
    <w:rsid w:val="007B2268"/>
    <w:rsid w:val="007B58CF"/>
    <w:rsid w:val="007B5F12"/>
    <w:rsid w:val="007B65B1"/>
    <w:rsid w:val="007B728B"/>
    <w:rsid w:val="007C02D0"/>
    <w:rsid w:val="007C181D"/>
    <w:rsid w:val="007C1CB0"/>
    <w:rsid w:val="007C1EAC"/>
    <w:rsid w:val="007C2461"/>
    <w:rsid w:val="007C304A"/>
    <w:rsid w:val="007C3B0A"/>
    <w:rsid w:val="007C3E80"/>
    <w:rsid w:val="007C4134"/>
    <w:rsid w:val="007C63C4"/>
    <w:rsid w:val="007C749F"/>
    <w:rsid w:val="007D38AB"/>
    <w:rsid w:val="007D42BF"/>
    <w:rsid w:val="007E1DE9"/>
    <w:rsid w:val="007E22AA"/>
    <w:rsid w:val="007E5B65"/>
    <w:rsid w:val="007E6709"/>
    <w:rsid w:val="007E7C5D"/>
    <w:rsid w:val="007E7D85"/>
    <w:rsid w:val="007F109D"/>
    <w:rsid w:val="007F2646"/>
    <w:rsid w:val="007F3674"/>
    <w:rsid w:val="008023BF"/>
    <w:rsid w:val="00805A3B"/>
    <w:rsid w:val="0080648F"/>
    <w:rsid w:val="008071B4"/>
    <w:rsid w:val="00812AE7"/>
    <w:rsid w:val="00813F9E"/>
    <w:rsid w:val="00821FF2"/>
    <w:rsid w:val="0082276D"/>
    <w:rsid w:val="00822F25"/>
    <w:rsid w:val="00827518"/>
    <w:rsid w:val="00830C76"/>
    <w:rsid w:val="00837344"/>
    <w:rsid w:val="008376D9"/>
    <w:rsid w:val="00842D60"/>
    <w:rsid w:val="00842E37"/>
    <w:rsid w:val="00844185"/>
    <w:rsid w:val="008460D2"/>
    <w:rsid w:val="00846404"/>
    <w:rsid w:val="00850DD9"/>
    <w:rsid w:val="00853F78"/>
    <w:rsid w:val="00854670"/>
    <w:rsid w:val="008610CB"/>
    <w:rsid w:val="008646C5"/>
    <w:rsid w:val="00875056"/>
    <w:rsid w:val="00882E3A"/>
    <w:rsid w:val="00885169"/>
    <w:rsid w:val="008864DA"/>
    <w:rsid w:val="008866A7"/>
    <w:rsid w:val="00886EF2"/>
    <w:rsid w:val="0088702D"/>
    <w:rsid w:val="00890126"/>
    <w:rsid w:val="00890618"/>
    <w:rsid w:val="00891B9C"/>
    <w:rsid w:val="00891BD0"/>
    <w:rsid w:val="00892844"/>
    <w:rsid w:val="00892E75"/>
    <w:rsid w:val="00893B83"/>
    <w:rsid w:val="00894360"/>
    <w:rsid w:val="00896688"/>
    <w:rsid w:val="008A7747"/>
    <w:rsid w:val="008B3C4E"/>
    <w:rsid w:val="008B4735"/>
    <w:rsid w:val="008B4CDF"/>
    <w:rsid w:val="008C368B"/>
    <w:rsid w:val="008C4089"/>
    <w:rsid w:val="008C550A"/>
    <w:rsid w:val="008D057A"/>
    <w:rsid w:val="008D1511"/>
    <w:rsid w:val="008D2689"/>
    <w:rsid w:val="008E1FB0"/>
    <w:rsid w:val="008E3FCE"/>
    <w:rsid w:val="008F4B5F"/>
    <w:rsid w:val="008F74AD"/>
    <w:rsid w:val="008F7B14"/>
    <w:rsid w:val="00900583"/>
    <w:rsid w:val="009052E6"/>
    <w:rsid w:val="00912399"/>
    <w:rsid w:val="00912F78"/>
    <w:rsid w:val="009139A6"/>
    <w:rsid w:val="00913C81"/>
    <w:rsid w:val="009144A0"/>
    <w:rsid w:val="00916300"/>
    <w:rsid w:val="00942F8A"/>
    <w:rsid w:val="009521C3"/>
    <w:rsid w:val="009534F6"/>
    <w:rsid w:val="00956539"/>
    <w:rsid w:val="00957742"/>
    <w:rsid w:val="009577FC"/>
    <w:rsid w:val="00960FF6"/>
    <w:rsid w:val="00966D02"/>
    <w:rsid w:val="00967E3C"/>
    <w:rsid w:val="0097016B"/>
    <w:rsid w:val="009712E9"/>
    <w:rsid w:val="009722E8"/>
    <w:rsid w:val="009744B8"/>
    <w:rsid w:val="00974828"/>
    <w:rsid w:val="00975D51"/>
    <w:rsid w:val="00983DA9"/>
    <w:rsid w:val="009861C5"/>
    <w:rsid w:val="00986EFE"/>
    <w:rsid w:val="00994AFA"/>
    <w:rsid w:val="00996E00"/>
    <w:rsid w:val="009A3127"/>
    <w:rsid w:val="009A4D56"/>
    <w:rsid w:val="009A5DEC"/>
    <w:rsid w:val="009A6A17"/>
    <w:rsid w:val="009A6D91"/>
    <w:rsid w:val="009A7566"/>
    <w:rsid w:val="009B3A10"/>
    <w:rsid w:val="009B7AAE"/>
    <w:rsid w:val="009C021C"/>
    <w:rsid w:val="009C0986"/>
    <w:rsid w:val="009C62D2"/>
    <w:rsid w:val="009C6732"/>
    <w:rsid w:val="009C70A2"/>
    <w:rsid w:val="009D1180"/>
    <w:rsid w:val="009D121C"/>
    <w:rsid w:val="009D1B15"/>
    <w:rsid w:val="009D44D1"/>
    <w:rsid w:val="009D5BEA"/>
    <w:rsid w:val="009D6559"/>
    <w:rsid w:val="009D6DF8"/>
    <w:rsid w:val="009E0CCE"/>
    <w:rsid w:val="009E6517"/>
    <w:rsid w:val="009E676F"/>
    <w:rsid w:val="009F17BF"/>
    <w:rsid w:val="009F41B1"/>
    <w:rsid w:val="009F4DFB"/>
    <w:rsid w:val="009F6936"/>
    <w:rsid w:val="009F7F60"/>
    <w:rsid w:val="00A04733"/>
    <w:rsid w:val="00A04EB6"/>
    <w:rsid w:val="00A11988"/>
    <w:rsid w:val="00A14016"/>
    <w:rsid w:val="00A1778D"/>
    <w:rsid w:val="00A17DDA"/>
    <w:rsid w:val="00A17F07"/>
    <w:rsid w:val="00A2324D"/>
    <w:rsid w:val="00A260E1"/>
    <w:rsid w:val="00A27082"/>
    <w:rsid w:val="00A3449F"/>
    <w:rsid w:val="00A40698"/>
    <w:rsid w:val="00A41395"/>
    <w:rsid w:val="00A42970"/>
    <w:rsid w:val="00A46AF6"/>
    <w:rsid w:val="00A50A50"/>
    <w:rsid w:val="00A5103A"/>
    <w:rsid w:val="00A550F8"/>
    <w:rsid w:val="00A56756"/>
    <w:rsid w:val="00A579D0"/>
    <w:rsid w:val="00A633CA"/>
    <w:rsid w:val="00A63B18"/>
    <w:rsid w:val="00A70765"/>
    <w:rsid w:val="00A7173A"/>
    <w:rsid w:val="00A7459A"/>
    <w:rsid w:val="00A76356"/>
    <w:rsid w:val="00A81D74"/>
    <w:rsid w:val="00A82695"/>
    <w:rsid w:val="00A83A55"/>
    <w:rsid w:val="00A862C2"/>
    <w:rsid w:val="00A93DEA"/>
    <w:rsid w:val="00A977BA"/>
    <w:rsid w:val="00AA02FF"/>
    <w:rsid w:val="00AA13A0"/>
    <w:rsid w:val="00AA4A61"/>
    <w:rsid w:val="00AA6172"/>
    <w:rsid w:val="00AA6530"/>
    <w:rsid w:val="00AA6E5F"/>
    <w:rsid w:val="00AA746F"/>
    <w:rsid w:val="00AB14D0"/>
    <w:rsid w:val="00AB2098"/>
    <w:rsid w:val="00AB58D6"/>
    <w:rsid w:val="00AB722A"/>
    <w:rsid w:val="00AC0E1A"/>
    <w:rsid w:val="00AC0F03"/>
    <w:rsid w:val="00AC25E5"/>
    <w:rsid w:val="00AC3318"/>
    <w:rsid w:val="00AC388C"/>
    <w:rsid w:val="00AD04A6"/>
    <w:rsid w:val="00AD165A"/>
    <w:rsid w:val="00AD5AA8"/>
    <w:rsid w:val="00AE0616"/>
    <w:rsid w:val="00AE0859"/>
    <w:rsid w:val="00AE455C"/>
    <w:rsid w:val="00AE7D43"/>
    <w:rsid w:val="00AF0738"/>
    <w:rsid w:val="00AF15BA"/>
    <w:rsid w:val="00AF5A67"/>
    <w:rsid w:val="00AF5D47"/>
    <w:rsid w:val="00AF633A"/>
    <w:rsid w:val="00B02442"/>
    <w:rsid w:val="00B034C7"/>
    <w:rsid w:val="00B04843"/>
    <w:rsid w:val="00B072BB"/>
    <w:rsid w:val="00B11CB4"/>
    <w:rsid w:val="00B126C0"/>
    <w:rsid w:val="00B1595A"/>
    <w:rsid w:val="00B15A99"/>
    <w:rsid w:val="00B15D9F"/>
    <w:rsid w:val="00B15DBD"/>
    <w:rsid w:val="00B203BF"/>
    <w:rsid w:val="00B23205"/>
    <w:rsid w:val="00B306E6"/>
    <w:rsid w:val="00B30E52"/>
    <w:rsid w:val="00B311B2"/>
    <w:rsid w:val="00B350AF"/>
    <w:rsid w:val="00B45205"/>
    <w:rsid w:val="00B47A15"/>
    <w:rsid w:val="00B51C19"/>
    <w:rsid w:val="00B52477"/>
    <w:rsid w:val="00B5264F"/>
    <w:rsid w:val="00B530C0"/>
    <w:rsid w:val="00B56DF3"/>
    <w:rsid w:val="00B57A2C"/>
    <w:rsid w:val="00B624D9"/>
    <w:rsid w:val="00B631EE"/>
    <w:rsid w:val="00B64007"/>
    <w:rsid w:val="00B64469"/>
    <w:rsid w:val="00B70487"/>
    <w:rsid w:val="00B7111F"/>
    <w:rsid w:val="00B71B70"/>
    <w:rsid w:val="00B730A3"/>
    <w:rsid w:val="00B735AE"/>
    <w:rsid w:val="00B7472B"/>
    <w:rsid w:val="00B76FEC"/>
    <w:rsid w:val="00B77809"/>
    <w:rsid w:val="00B8151D"/>
    <w:rsid w:val="00B82C82"/>
    <w:rsid w:val="00B857F7"/>
    <w:rsid w:val="00B911C4"/>
    <w:rsid w:val="00B93046"/>
    <w:rsid w:val="00B93F56"/>
    <w:rsid w:val="00B953D1"/>
    <w:rsid w:val="00B96F83"/>
    <w:rsid w:val="00BA2AB3"/>
    <w:rsid w:val="00BA3932"/>
    <w:rsid w:val="00BA4205"/>
    <w:rsid w:val="00BA506F"/>
    <w:rsid w:val="00BA591F"/>
    <w:rsid w:val="00BA602C"/>
    <w:rsid w:val="00BB0052"/>
    <w:rsid w:val="00BB063F"/>
    <w:rsid w:val="00BB0A27"/>
    <w:rsid w:val="00BB224D"/>
    <w:rsid w:val="00BB2FD5"/>
    <w:rsid w:val="00BB4416"/>
    <w:rsid w:val="00BB60DC"/>
    <w:rsid w:val="00BB6AA0"/>
    <w:rsid w:val="00BC0935"/>
    <w:rsid w:val="00BC0E84"/>
    <w:rsid w:val="00BC10FB"/>
    <w:rsid w:val="00BC2600"/>
    <w:rsid w:val="00BC2F73"/>
    <w:rsid w:val="00BC353D"/>
    <w:rsid w:val="00BC6EA9"/>
    <w:rsid w:val="00BC70E5"/>
    <w:rsid w:val="00BD0DC4"/>
    <w:rsid w:val="00BD3BED"/>
    <w:rsid w:val="00BD506A"/>
    <w:rsid w:val="00BE05F6"/>
    <w:rsid w:val="00BE2FF1"/>
    <w:rsid w:val="00BE42B9"/>
    <w:rsid w:val="00BE5F2B"/>
    <w:rsid w:val="00BF0957"/>
    <w:rsid w:val="00BF55B7"/>
    <w:rsid w:val="00BF64D3"/>
    <w:rsid w:val="00BF7413"/>
    <w:rsid w:val="00BF7C7F"/>
    <w:rsid w:val="00C02B6F"/>
    <w:rsid w:val="00C043EF"/>
    <w:rsid w:val="00C04848"/>
    <w:rsid w:val="00C07254"/>
    <w:rsid w:val="00C07D1E"/>
    <w:rsid w:val="00C103E7"/>
    <w:rsid w:val="00C122D2"/>
    <w:rsid w:val="00C21950"/>
    <w:rsid w:val="00C25E1F"/>
    <w:rsid w:val="00C278BE"/>
    <w:rsid w:val="00C30CA8"/>
    <w:rsid w:val="00C326B1"/>
    <w:rsid w:val="00C336F8"/>
    <w:rsid w:val="00C33730"/>
    <w:rsid w:val="00C341EC"/>
    <w:rsid w:val="00C34E1A"/>
    <w:rsid w:val="00C352BC"/>
    <w:rsid w:val="00C37B88"/>
    <w:rsid w:val="00C438FA"/>
    <w:rsid w:val="00C50AA6"/>
    <w:rsid w:val="00C560F9"/>
    <w:rsid w:val="00C56DC8"/>
    <w:rsid w:val="00C57B85"/>
    <w:rsid w:val="00C61DF5"/>
    <w:rsid w:val="00C6321A"/>
    <w:rsid w:val="00C63E3D"/>
    <w:rsid w:val="00C65455"/>
    <w:rsid w:val="00C65EB2"/>
    <w:rsid w:val="00C74474"/>
    <w:rsid w:val="00C77B3B"/>
    <w:rsid w:val="00C82648"/>
    <w:rsid w:val="00C843ED"/>
    <w:rsid w:val="00C851A1"/>
    <w:rsid w:val="00C86325"/>
    <w:rsid w:val="00C9416C"/>
    <w:rsid w:val="00CA1884"/>
    <w:rsid w:val="00CA56A2"/>
    <w:rsid w:val="00CA58EB"/>
    <w:rsid w:val="00CA7659"/>
    <w:rsid w:val="00CA7B39"/>
    <w:rsid w:val="00CA7DAC"/>
    <w:rsid w:val="00CB197D"/>
    <w:rsid w:val="00CB52A7"/>
    <w:rsid w:val="00CB54AC"/>
    <w:rsid w:val="00CB5A3A"/>
    <w:rsid w:val="00CB5D5B"/>
    <w:rsid w:val="00CB5FC6"/>
    <w:rsid w:val="00CB6A54"/>
    <w:rsid w:val="00CC0BB0"/>
    <w:rsid w:val="00CC2530"/>
    <w:rsid w:val="00CC3697"/>
    <w:rsid w:val="00CC555D"/>
    <w:rsid w:val="00CC74FF"/>
    <w:rsid w:val="00CC78BB"/>
    <w:rsid w:val="00CD5E5B"/>
    <w:rsid w:val="00CE0FB1"/>
    <w:rsid w:val="00CE1165"/>
    <w:rsid w:val="00CE155F"/>
    <w:rsid w:val="00CE1625"/>
    <w:rsid w:val="00CE1FEC"/>
    <w:rsid w:val="00CE21AF"/>
    <w:rsid w:val="00CE602D"/>
    <w:rsid w:val="00CE725D"/>
    <w:rsid w:val="00CF1D41"/>
    <w:rsid w:val="00CF3DF0"/>
    <w:rsid w:val="00CF50D3"/>
    <w:rsid w:val="00CF671A"/>
    <w:rsid w:val="00D027AD"/>
    <w:rsid w:val="00D03BF7"/>
    <w:rsid w:val="00D03EA6"/>
    <w:rsid w:val="00D06266"/>
    <w:rsid w:val="00D063B2"/>
    <w:rsid w:val="00D0700D"/>
    <w:rsid w:val="00D071A2"/>
    <w:rsid w:val="00D10639"/>
    <w:rsid w:val="00D14078"/>
    <w:rsid w:val="00D20C0D"/>
    <w:rsid w:val="00D2382A"/>
    <w:rsid w:val="00D2650C"/>
    <w:rsid w:val="00D31177"/>
    <w:rsid w:val="00D364D1"/>
    <w:rsid w:val="00D42D70"/>
    <w:rsid w:val="00D43931"/>
    <w:rsid w:val="00D45111"/>
    <w:rsid w:val="00D452F8"/>
    <w:rsid w:val="00D52E2F"/>
    <w:rsid w:val="00D5308F"/>
    <w:rsid w:val="00D5633B"/>
    <w:rsid w:val="00D57582"/>
    <w:rsid w:val="00D61046"/>
    <w:rsid w:val="00D610EC"/>
    <w:rsid w:val="00D6195B"/>
    <w:rsid w:val="00D6328F"/>
    <w:rsid w:val="00D634BE"/>
    <w:rsid w:val="00D63664"/>
    <w:rsid w:val="00D644BE"/>
    <w:rsid w:val="00D64D5E"/>
    <w:rsid w:val="00D70CDC"/>
    <w:rsid w:val="00D7535D"/>
    <w:rsid w:val="00D801A9"/>
    <w:rsid w:val="00D82538"/>
    <w:rsid w:val="00D82D19"/>
    <w:rsid w:val="00D83DD3"/>
    <w:rsid w:val="00D84386"/>
    <w:rsid w:val="00D84B54"/>
    <w:rsid w:val="00D8526E"/>
    <w:rsid w:val="00D85A34"/>
    <w:rsid w:val="00D85A61"/>
    <w:rsid w:val="00D864D6"/>
    <w:rsid w:val="00D86E4F"/>
    <w:rsid w:val="00D92228"/>
    <w:rsid w:val="00D92350"/>
    <w:rsid w:val="00D92820"/>
    <w:rsid w:val="00D9706C"/>
    <w:rsid w:val="00D97786"/>
    <w:rsid w:val="00DA1977"/>
    <w:rsid w:val="00DA1C4F"/>
    <w:rsid w:val="00DA24A8"/>
    <w:rsid w:val="00DA3221"/>
    <w:rsid w:val="00DA3577"/>
    <w:rsid w:val="00DA4B46"/>
    <w:rsid w:val="00DA5B7D"/>
    <w:rsid w:val="00DA5EC1"/>
    <w:rsid w:val="00DB6154"/>
    <w:rsid w:val="00DC06B8"/>
    <w:rsid w:val="00DC16AD"/>
    <w:rsid w:val="00DC29DD"/>
    <w:rsid w:val="00DC3E39"/>
    <w:rsid w:val="00DC4DD2"/>
    <w:rsid w:val="00DC5EA6"/>
    <w:rsid w:val="00DC5FBC"/>
    <w:rsid w:val="00DD0A27"/>
    <w:rsid w:val="00DD0EF5"/>
    <w:rsid w:val="00DD2BB4"/>
    <w:rsid w:val="00DD4E49"/>
    <w:rsid w:val="00DD79A7"/>
    <w:rsid w:val="00DE096B"/>
    <w:rsid w:val="00DE0CA6"/>
    <w:rsid w:val="00DE31EB"/>
    <w:rsid w:val="00DE6B51"/>
    <w:rsid w:val="00DF2E46"/>
    <w:rsid w:val="00DF31ED"/>
    <w:rsid w:val="00DF5100"/>
    <w:rsid w:val="00E0041A"/>
    <w:rsid w:val="00E00510"/>
    <w:rsid w:val="00E049CA"/>
    <w:rsid w:val="00E06F89"/>
    <w:rsid w:val="00E1038A"/>
    <w:rsid w:val="00E106E6"/>
    <w:rsid w:val="00E12345"/>
    <w:rsid w:val="00E142B5"/>
    <w:rsid w:val="00E1773A"/>
    <w:rsid w:val="00E2128D"/>
    <w:rsid w:val="00E24E7B"/>
    <w:rsid w:val="00E27170"/>
    <w:rsid w:val="00E3083B"/>
    <w:rsid w:val="00E320A9"/>
    <w:rsid w:val="00E44D15"/>
    <w:rsid w:val="00E453F7"/>
    <w:rsid w:val="00E50E94"/>
    <w:rsid w:val="00E51ED1"/>
    <w:rsid w:val="00E52B06"/>
    <w:rsid w:val="00E53017"/>
    <w:rsid w:val="00E53C7C"/>
    <w:rsid w:val="00E5792D"/>
    <w:rsid w:val="00E57D26"/>
    <w:rsid w:val="00E602B7"/>
    <w:rsid w:val="00E67458"/>
    <w:rsid w:val="00E674DB"/>
    <w:rsid w:val="00E70780"/>
    <w:rsid w:val="00E70C09"/>
    <w:rsid w:val="00E714D1"/>
    <w:rsid w:val="00E71C08"/>
    <w:rsid w:val="00E7235B"/>
    <w:rsid w:val="00E733FF"/>
    <w:rsid w:val="00E76C3A"/>
    <w:rsid w:val="00E77085"/>
    <w:rsid w:val="00E778C9"/>
    <w:rsid w:val="00E8174F"/>
    <w:rsid w:val="00E83633"/>
    <w:rsid w:val="00E85D31"/>
    <w:rsid w:val="00E907CA"/>
    <w:rsid w:val="00E916EE"/>
    <w:rsid w:val="00EA0654"/>
    <w:rsid w:val="00EA2C4F"/>
    <w:rsid w:val="00EA2FA9"/>
    <w:rsid w:val="00EA39DA"/>
    <w:rsid w:val="00EA7E8A"/>
    <w:rsid w:val="00EB3DBC"/>
    <w:rsid w:val="00EB4FD2"/>
    <w:rsid w:val="00EB65C1"/>
    <w:rsid w:val="00EC031D"/>
    <w:rsid w:val="00EC79C5"/>
    <w:rsid w:val="00ED3B7B"/>
    <w:rsid w:val="00EE1040"/>
    <w:rsid w:val="00EE486F"/>
    <w:rsid w:val="00EE55A2"/>
    <w:rsid w:val="00EE576A"/>
    <w:rsid w:val="00EE6F2D"/>
    <w:rsid w:val="00EE7756"/>
    <w:rsid w:val="00EF5844"/>
    <w:rsid w:val="00EF6041"/>
    <w:rsid w:val="00EF78F0"/>
    <w:rsid w:val="00F02A68"/>
    <w:rsid w:val="00F05D23"/>
    <w:rsid w:val="00F15E30"/>
    <w:rsid w:val="00F173F9"/>
    <w:rsid w:val="00F17B93"/>
    <w:rsid w:val="00F2050A"/>
    <w:rsid w:val="00F211FD"/>
    <w:rsid w:val="00F30779"/>
    <w:rsid w:val="00F36BBE"/>
    <w:rsid w:val="00F410CF"/>
    <w:rsid w:val="00F45609"/>
    <w:rsid w:val="00F46206"/>
    <w:rsid w:val="00F51A14"/>
    <w:rsid w:val="00F521F2"/>
    <w:rsid w:val="00F54E6C"/>
    <w:rsid w:val="00F56A38"/>
    <w:rsid w:val="00F56EA6"/>
    <w:rsid w:val="00F63698"/>
    <w:rsid w:val="00F64AAC"/>
    <w:rsid w:val="00F6680E"/>
    <w:rsid w:val="00F67E7D"/>
    <w:rsid w:val="00F70E2D"/>
    <w:rsid w:val="00F71382"/>
    <w:rsid w:val="00F71B5C"/>
    <w:rsid w:val="00F71E48"/>
    <w:rsid w:val="00F721D1"/>
    <w:rsid w:val="00F72FDD"/>
    <w:rsid w:val="00F75092"/>
    <w:rsid w:val="00F77E4D"/>
    <w:rsid w:val="00F77F28"/>
    <w:rsid w:val="00F80FC5"/>
    <w:rsid w:val="00F81130"/>
    <w:rsid w:val="00F8148B"/>
    <w:rsid w:val="00F81E6C"/>
    <w:rsid w:val="00F84120"/>
    <w:rsid w:val="00F85ABC"/>
    <w:rsid w:val="00F86169"/>
    <w:rsid w:val="00F92879"/>
    <w:rsid w:val="00F966E0"/>
    <w:rsid w:val="00F96FB1"/>
    <w:rsid w:val="00FA27D3"/>
    <w:rsid w:val="00FA491E"/>
    <w:rsid w:val="00FA4EE4"/>
    <w:rsid w:val="00FA5865"/>
    <w:rsid w:val="00FB6338"/>
    <w:rsid w:val="00FC2F7F"/>
    <w:rsid w:val="00FC3B78"/>
    <w:rsid w:val="00FC4C66"/>
    <w:rsid w:val="00FC5219"/>
    <w:rsid w:val="00FC52EB"/>
    <w:rsid w:val="00FD2112"/>
    <w:rsid w:val="00FD5D3F"/>
    <w:rsid w:val="00FD7891"/>
    <w:rsid w:val="00FE071B"/>
    <w:rsid w:val="00FE1954"/>
    <w:rsid w:val="00FE1D22"/>
    <w:rsid w:val="00FE4228"/>
    <w:rsid w:val="00FE4B1F"/>
    <w:rsid w:val="00FE4D7D"/>
    <w:rsid w:val="00FE5E1B"/>
    <w:rsid w:val="00FE6A55"/>
    <w:rsid w:val="00FF32A5"/>
    <w:rsid w:val="00FF3DC3"/>
    <w:rsid w:val="00FF4939"/>
    <w:rsid w:val="00FF6649"/>
    <w:rsid w:val="00FF6B72"/>
    <w:rsid w:val="01AA3877"/>
    <w:rsid w:val="022E7215"/>
    <w:rsid w:val="04B57327"/>
    <w:rsid w:val="05275246"/>
    <w:rsid w:val="05AB41A7"/>
    <w:rsid w:val="0670481A"/>
    <w:rsid w:val="07DF4A54"/>
    <w:rsid w:val="0AF9101B"/>
    <w:rsid w:val="0B5B5A5A"/>
    <w:rsid w:val="0BDF229A"/>
    <w:rsid w:val="0C906FFB"/>
    <w:rsid w:val="0D5B6ADA"/>
    <w:rsid w:val="0E5567A4"/>
    <w:rsid w:val="0F0A4BC4"/>
    <w:rsid w:val="1026060F"/>
    <w:rsid w:val="1040693D"/>
    <w:rsid w:val="106D5EBE"/>
    <w:rsid w:val="11891052"/>
    <w:rsid w:val="127C4F22"/>
    <w:rsid w:val="142128BC"/>
    <w:rsid w:val="147D33C6"/>
    <w:rsid w:val="155102D2"/>
    <w:rsid w:val="1683511A"/>
    <w:rsid w:val="174F6F43"/>
    <w:rsid w:val="17E4463B"/>
    <w:rsid w:val="17E46A5B"/>
    <w:rsid w:val="18B76AE5"/>
    <w:rsid w:val="1AF96FCC"/>
    <w:rsid w:val="1B057E61"/>
    <w:rsid w:val="1D8E40BB"/>
    <w:rsid w:val="1DAC278C"/>
    <w:rsid w:val="1DAC7B60"/>
    <w:rsid w:val="1DC54167"/>
    <w:rsid w:val="1DC9354D"/>
    <w:rsid w:val="1DD94135"/>
    <w:rsid w:val="1ED97E98"/>
    <w:rsid w:val="1F095522"/>
    <w:rsid w:val="1FA759BB"/>
    <w:rsid w:val="200B2DB0"/>
    <w:rsid w:val="20425F54"/>
    <w:rsid w:val="20F60F57"/>
    <w:rsid w:val="21070601"/>
    <w:rsid w:val="210F75CC"/>
    <w:rsid w:val="214453BB"/>
    <w:rsid w:val="21B319DD"/>
    <w:rsid w:val="22152C0C"/>
    <w:rsid w:val="22986151"/>
    <w:rsid w:val="23D55D98"/>
    <w:rsid w:val="23FD104E"/>
    <w:rsid w:val="240B3F27"/>
    <w:rsid w:val="24602B6F"/>
    <w:rsid w:val="24B227B5"/>
    <w:rsid w:val="27493A59"/>
    <w:rsid w:val="2BA93C62"/>
    <w:rsid w:val="2C1A3224"/>
    <w:rsid w:val="2D635348"/>
    <w:rsid w:val="2E312917"/>
    <w:rsid w:val="2E3921EB"/>
    <w:rsid w:val="2F5B5006"/>
    <w:rsid w:val="302165FF"/>
    <w:rsid w:val="3067500F"/>
    <w:rsid w:val="32AE12B7"/>
    <w:rsid w:val="335468F5"/>
    <w:rsid w:val="371F65FA"/>
    <w:rsid w:val="37205916"/>
    <w:rsid w:val="377639FD"/>
    <w:rsid w:val="37B72E0C"/>
    <w:rsid w:val="38495D52"/>
    <w:rsid w:val="390236D9"/>
    <w:rsid w:val="394E7953"/>
    <w:rsid w:val="3A6037B4"/>
    <w:rsid w:val="3B992AF8"/>
    <w:rsid w:val="3DA72B29"/>
    <w:rsid w:val="3FEB4582"/>
    <w:rsid w:val="443667FE"/>
    <w:rsid w:val="44C00E4F"/>
    <w:rsid w:val="44FF4612"/>
    <w:rsid w:val="45816C84"/>
    <w:rsid w:val="45EF0D54"/>
    <w:rsid w:val="469C74D3"/>
    <w:rsid w:val="47B56847"/>
    <w:rsid w:val="47BB17C8"/>
    <w:rsid w:val="47D97D4C"/>
    <w:rsid w:val="4A0C24BE"/>
    <w:rsid w:val="4A8425A5"/>
    <w:rsid w:val="4A9D0245"/>
    <w:rsid w:val="4AE82D91"/>
    <w:rsid w:val="4AF60242"/>
    <w:rsid w:val="4BB42167"/>
    <w:rsid w:val="4D116101"/>
    <w:rsid w:val="4D780B05"/>
    <w:rsid w:val="4D826F75"/>
    <w:rsid w:val="4DFC0A6C"/>
    <w:rsid w:val="4E4819EB"/>
    <w:rsid w:val="4F147D51"/>
    <w:rsid w:val="4F362A61"/>
    <w:rsid w:val="4F564B0B"/>
    <w:rsid w:val="4F5C5F2B"/>
    <w:rsid w:val="509E5CD8"/>
    <w:rsid w:val="550C3C9A"/>
    <w:rsid w:val="556A5316"/>
    <w:rsid w:val="556D7C82"/>
    <w:rsid w:val="55AC288F"/>
    <w:rsid w:val="55B837FB"/>
    <w:rsid w:val="55BF7B19"/>
    <w:rsid w:val="55EE4BC3"/>
    <w:rsid w:val="58D20AA7"/>
    <w:rsid w:val="592209C1"/>
    <w:rsid w:val="59F33FD4"/>
    <w:rsid w:val="5C2D4217"/>
    <w:rsid w:val="5CDE1E2E"/>
    <w:rsid w:val="5F173990"/>
    <w:rsid w:val="5FB57C7A"/>
    <w:rsid w:val="6026339A"/>
    <w:rsid w:val="623F1580"/>
    <w:rsid w:val="62B84AF4"/>
    <w:rsid w:val="62CE2B92"/>
    <w:rsid w:val="6330227A"/>
    <w:rsid w:val="63756547"/>
    <w:rsid w:val="65E47E23"/>
    <w:rsid w:val="66ED0B85"/>
    <w:rsid w:val="683B240C"/>
    <w:rsid w:val="68CE12F6"/>
    <w:rsid w:val="6BEA6DBC"/>
    <w:rsid w:val="6DA776B0"/>
    <w:rsid w:val="6E0A5AA1"/>
    <w:rsid w:val="6E8E2DE9"/>
    <w:rsid w:val="6EA84B60"/>
    <w:rsid w:val="6ED22B3D"/>
    <w:rsid w:val="6F240DB6"/>
    <w:rsid w:val="6F333F91"/>
    <w:rsid w:val="6F655FF8"/>
    <w:rsid w:val="6F9F332E"/>
    <w:rsid w:val="70062A82"/>
    <w:rsid w:val="70FC6F0A"/>
    <w:rsid w:val="725770A1"/>
    <w:rsid w:val="7284329A"/>
    <w:rsid w:val="73FE1B73"/>
    <w:rsid w:val="75C54545"/>
    <w:rsid w:val="75EE25C3"/>
    <w:rsid w:val="765F6B6C"/>
    <w:rsid w:val="77446FBC"/>
    <w:rsid w:val="77994A2E"/>
    <w:rsid w:val="785B3EAC"/>
    <w:rsid w:val="7864685E"/>
    <w:rsid w:val="79C57617"/>
    <w:rsid w:val="7AB83901"/>
    <w:rsid w:val="7B661546"/>
    <w:rsid w:val="7BA50830"/>
    <w:rsid w:val="7BE040FF"/>
    <w:rsid w:val="7C5A51F6"/>
    <w:rsid w:val="7C833806"/>
    <w:rsid w:val="7CAC7CD0"/>
    <w:rsid w:val="7D117964"/>
    <w:rsid w:val="7DD007D8"/>
    <w:rsid w:val="7EC67AC9"/>
    <w:rsid w:val="7F2343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0"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qFormat="1" w:unhideWhenUsed="0" w:uiPriority="0" w:semiHidden="0" w:name="HTML Acronym"/>
    <w:lsdException w:uiPriority="99" w:name="HTML Address"/>
    <w:lsdException w:uiPriority="99" w:name="HTML Cite"/>
    <w:lsdException w:qFormat="1" w:unhideWhenUsed="0" w:uiPriority="0" w:semiHidden="0" w:name="HTML Code"/>
    <w:lsdException w:uiPriority="99"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qFormat="1" w:unhideWhenUsed="0" w:uiPriority="0" w:semiHidden="0"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qFormat="1" w:unhideWhenUsed="0" w:uiPriority="0" w:semiHidden="0"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nhideWhenUsed="0" w:uiPriority="0" w:semiHidden="0" w:name="Table Grid 1"/>
    <w:lsdException w:uiPriority="99" w:name="Table Grid 2"/>
    <w:lsdException w:uiPriority="99" w:name="Table Grid 3"/>
    <w:lsdException w:uiPriority="99" w:name="Table Grid 4"/>
    <w:lsdException w:uiPriority="99" w:name="Table Grid 5"/>
    <w:lsdException w:uiPriority="99" w:name="Table Grid 6"/>
    <w:lsdException w:qFormat="1" w:unhideWhenUsed="0" w:uiPriority="0" w:semiHidden="0"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qFormat="1" w:unhideWhenUsed="0" w:uiPriority="0" w:semiHidden="0" w:name="Table Theme"/>
    <w:lsdException w:qFormat="1" w:unhideWhenUsed="0" w:uiPriority="99"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qFormat="1" w:uiPriority="67" w:semiHidden="0" w:name="Medium Grid 1 Accent 1"/>
    <w:lsdException w:unhideWhenUsed="0" w:uiPriority="68" w:semiHidden="0" w:name="Medium Grid 2 Accent 1"/>
    <w:lsdException w:qFormat="1"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qFormat="1"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9"/>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4">
    <w:name w:val="heading 2"/>
    <w:basedOn w:val="1"/>
    <w:next w:val="1"/>
    <w:link w:val="110"/>
    <w:qFormat/>
    <w:uiPriority w:val="0"/>
    <w:pPr>
      <w:keepNext/>
      <w:keepLines/>
      <w:tabs>
        <w:tab w:val="left" w:pos="708"/>
      </w:tabs>
      <w:adjustRightInd w:val="0"/>
      <w:spacing w:before="260" w:after="260" w:line="416" w:lineRule="atLeast"/>
      <w:ind w:left="-284" w:firstLine="284"/>
      <w:textAlignment w:val="baseline"/>
      <w:outlineLvl w:val="1"/>
    </w:pPr>
    <w:rPr>
      <w:rFonts w:ascii="Arial" w:hAnsi="Arial" w:eastAsia="黑体" w:cs="Times New Roman"/>
      <w:b/>
      <w:bCs/>
      <w:kern w:val="0"/>
      <w:sz w:val="32"/>
      <w:szCs w:val="32"/>
    </w:rPr>
  </w:style>
  <w:style w:type="paragraph" w:styleId="5">
    <w:name w:val="heading 3"/>
    <w:basedOn w:val="1"/>
    <w:next w:val="1"/>
    <w:link w:val="111"/>
    <w:qFormat/>
    <w:uiPriority w:val="0"/>
    <w:pPr>
      <w:keepNext/>
      <w:keepLines/>
      <w:tabs>
        <w:tab w:val="left" w:pos="1418"/>
      </w:tabs>
      <w:spacing w:before="260" w:after="260" w:line="416" w:lineRule="auto"/>
      <w:ind w:firstLine="284"/>
      <w:outlineLvl w:val="2"/>
    </w:pPr>
    <w:rPr>
      <w:rFonts w:ascii="Calibri" w:hAnsi="Calibri" w:eastAsia="宋体" w:cs="Times New Roman"/>
      <w:b/>
      <w:bCs/>
      <w:kern w:val="0"/>
      <w:sz w:val="32"/>
      <w:szCs w:val="32"/>
    </w:rPr>
  </w:style>
  <w:style w:type="paragraph" w:styleId="6">
    <w:name w:val="heading 4"/>
    <w:basedOn w:val="1"/>
    <w:next w:val="1"/>
    <w:link w:val="112"/>
    <w:qFormat/>
    <w:uiPriority w:val="0"/>
    <w:pPr>
      <w:keepNext/>
      <w:keepLines/>
      <w:spacing w:before="280" w:after="290" w:line="376" w:lineRule="auto"/>
      <w:outlineLvl w:val="3"/>
    </w:pPr>
    <w:rPr>
      <w:rFonts w:ascii="Cambria" w:hAnsi="Cambria" w:eastAsia="宋体" w:cs="Times New Roman"/>
      <w:b/>
      <w:bCs/>
      <w:kern w:val="0"/>
      <w:sz w:val="28"/>
      <w:szCs w:val="28"/>
    </w:rPr>
  </w:style>
  <w:style w:type="paragraph" w:styleId="7">
    <w:name w:val="heading 5"/>
    <w:basedOn w:val="1"/>
    <w:next w:val="8"/>
    <w:link w:val="113"/>
    <w:qFormat/>
    <w:uiPriority w:val="0"/>
    <w:pPr>
      <w:keepNext/>
      <w:keepLines/>
      <w:adjustRightInd w:val="0"/>
      <w:spacing w:before="280" w:after="290" w:line="376" w:lineRule="atLeast"/>
      <w:jc w:val="left"/>
      <w:textAlignment w:val="baseline"/>
      <w:outlineLvl w:val="4"/>
    </w:pPr>
    <w:rPr>
      <w:rFonts w:ascii="Times New Roman" w:hAnsi="Times New Roman" w:eastAsia="宋体" w:cs="Times New Roman"/>
      <w:b/>
      <w:kern w:val="0"/>
      <w:sz w:val="28"/>
      <w:szCs w:val="20"/>
    </w:rPr>
  </w:style>
  <w:style w:type="paragraph" w:styleId="9">
    <w:name w:val="heading 6"/>
    <w:basedOn w:val="1"/>
    <w:next w:val="1"/>
    <w:link w:val="114"/>
    <w:qFormat/>
    <w:uiPriority w:val="0"/>
    <w:pPr>
      <w:widowControl/>
      <w:overflowPunct w:val="0"/>
      <w:autoSpaceDE w:val="0"/>
      <w:autoSpaceDN w:val="0"/>
      <w:adjustRightInd w:val="0"/>
      <w:spacing w:before="240" w:after="60"/>
      <w:jc w:val="left"/>
      <w:textAlignment w:val="baseline"/>
      <w:outlineLvl w:val="5"/>
    </w:pPr>
    <w:rPr>
      <w:rFonts w:ascii="Times New Roman" w:hAnsi="Times New Roman" w:eastAsia="宋体" w:cs="Times New Roman"/>
      <w:b/>
      <w:bCs/>
      <w:kern w:val="0"/>
      <w:sz w:val="22"/>
      <w:lang w:eastAsia="en-US"/>
    </w:rPr>
  </w:style>
  <w:style w:type="paragraph" w:styleId="10">
    <w:name w:val="heading 7"/>
    <w:basedOn w:val="1"/>
    <w:next w:val="8"/>
    <w:link w:val="115"/>
    <w:qFormat/>
    <w:uiPriority w:val="9"/>
    <w:pPr>
      <w:keepNext/>
      <w:keepLines/>
      <w:adjustRightInd w:val="0"/>
      <w:spacing w:before="240" w:after="64" w:line="320" w:lineRule="atLeast"/>
      <w:jc w:val="left"/>
      <w:textAlignment w:val="baseline"/>
      <w:outlineLvl w:val="6"/>
    </w:pPr>
    <w:rPr>
      <w:rFonts w:ascii="Times New Roman" w:hAnsi="Times New Roman" w:eastAsia="宋体" w:cs="Times New Roman"/>
      <w:b/>
      <w:kern w:val="0"/>
      <w:sz w:val="24"/>
      <w:szCs w:val="20"/>
    </w:rPr>
  </w:style>
  <w:style w:type="paragraph" w:styleId="11">
    <w:name w:val="heading 8"/>
    <w:basedOn w:val="1"/>
    <w:next w:val="8"/>
    <w:link w:val="116"/>
    <w:qFormat/>
    <w:uiPriority w:val="0"/>
    <w:pPr>
      <w:keepNext/>
      <w:keepLines/>
      <w:adjustRightInd w:val="0"/>
      <w:spacing w:before="240" w:after="64" w:line="320" w:lineRule="atLeast"/>
      <w:jc w:val="left"/>
      <w:textAlignment w:val="baseline"/>
      <w:outlineLvl w:val="7"/>
    </w:pPr>
    <w:rPr>
      <w:rFonts w:ascii="Arial" w:hAnsi="Arial" w:eastAsia="黑体" w:cs="Times New Roman"/>
      <w:kern w:val="0"/>
      <w:sz w:val="24"/>
      <w:szCs w:val="20"/>
    </w:rPr>
  </w:style>
  <w:style w:type="paragraph" w:styleId="12">
    <w:name w:val="heading 9"/>
    <w:basedOn w:val="1"/>
    <w:next w:val="8"/>
    <w:link w:val="117"/>
    <w:qFormat/>
    <w:uiPriority w:val="9"/>
    <w:pPr>
      <w:keepNext/>
      <w:keepLines/>
      <w:adjustRightInd w:val="0"/>
      <w:spacing w:before="240" w:after="64" w:line="320" w:lineRule="atLeast"/>
      <w:jc w:val="left"/>
      <w:textAlignment w:val="baseline"/>
      <w:outlineLvl w:val="8"/>
    </w:pPr>
    <w:rPr>
      <w:rFonts w:ascii="Arial" w:hAnsi="Arial" w:eastAsia="黑体" w:cs="Times New Roman"/>
      <w:kern w:val="0"/>
      <w:szCs w:val="20"/>
    </w:rPr>
  </w:style>
  <w:style w:type="character" w:default="1" w:styleId="93">
    <w:name w:val="Default Paragraph Font"/>
    <w:semiHidden/>
    <w:unhideWhenUsed/>
    <w:uiPriority w:val="1"/>
  </w:style>
  <w:style w:type="table" w:default="1" w:styleId="82">
    <w:name w:val="Normal Table"/>
    <w:semiHidden/>
    <w:unhideWhenUsed/>
    <w:qFormat/>
    <w:uiPriority w:val="99"/>
    <w:tblPr>
      <w:tblCellMar>
        <w:top w:w="0" w:type="dxa"/>
        <w:left w:w="108" w:type="dxa"/>
        <w:bottom w:w="0" w:type="dxa"/>
        <w:right w:w="108" w:type="dxa"/>
      </w:tblCellMar>
    </w:tblPr>
  </w:style>
  <w:style w:type="paragraph" w:styleId="3">
    <w:name w:val="macro"/>
    <w:basedOn w:val="1"/>
    <w:link w:val="391"/>
    <w:qFormat/>
    <w:uiPriority w:val="0"/>
    <w:pPr>
      <w:widowControl/>
      <w:ind w:left="1080"/>
      <w:jc w:val="left"/>
    </w:pPr>
    <w:rPr>
      <w:rFonts w:ascii="Courier New" w:hAnsi="Courier New" w:eastAsia="宋体" w:cs="Times New Roman"/>
      <w:kern w:val="0"/>
      <w:sz w:val="20"/>
      <w:szCs w:val="20"/>
    </w:rPr>
  </w:style>
  <w:style w:type="paragraph" w:styleId="8">
    <w:name w:val="Normal Indent"/>
    <w:basedOn w:val="1"/>
    <w:link w:val="125"/>
    <w:qFormat/>
    <w:uiPriority w:val="0"/>
    <w:pPr>
      <w:widowControl/>
      <w:overflowPunct w:val="0"/>
      <w:autoSpaceDE w:val="0"/>
      <w:autoSpaceDN w:val="0"/>
      <w:adjustRightInd w:val="0"/>
      <w:ind w:firstLine="420"/>
      <w:jc w:val="left"/>
      <w:textAlignment w:val="baseline"/>
    </w:pPr>
    <w:rPr>
      <w:rFonts w:ascii="Times New Roman" w:hAnsi="Times New Roman" w:eastAsia="宋体" w:cs="Times New Roman"/>
      <w:lang w:eastAsia="en-US"/>
    </w:rPr>
  </w:style>
  <w:style w:type="paragraph" w:styleId="13">
    <w:name w:val="List 3"/>
    <w:basedOn w:val="1"/>
    <w:qFormat/>
    <w:uiPriority w:val="0"/>
    <w:pPr>
      <w:widowControl/>
      <w:ind w:left="567"/>
      <w:jc w:val="left"/>
    </w:pPr>
    <w:rPr>
      <w:rFonts w:ascii="Arial" w:hAnsi="Arial" w:eastAsia="Arial" w:cs="Times New Roman"/>
      <w:kern w:val="0"/>
      <w:sz w:val="20"/>
      <w:szCs w:val="20"/>
    </w:rPr>
  </w:style>
  <w:style w:type="paragraph" w:styleId="14">
    <w:name w:val="toc 7"/>
    <w:basedOn w:val="1"/>
    <w:next w:val="1"/>
    <w:qFormat/>
    <w:uiPriority w:val="39"/>
    <w:pPr>
      <w:ind w:left="1260"/>
      <w:jc w:val="left"/>
    </w:pPr>
    <w:rPr>
      <w:rFonts w:ascii="Calibri" w:hAnsi="Calibri" w:eastAsia="宋体" w:cs="Times New Roman"/>
      <w:kern w:val="0"/>
      <w:sz w:val="18"/>
      <w:szCs w:val="18"/>
    </w:rPr>
  </w:style>
  <w:style w:type="paragraph" w:styleId="15">
    <w:name w:val="List Number 2"/>
    <w:basedOn w:val="16"/>
    <w:qFormat/>
    <w:uiPriority w:val="0"/>
    <w:pPr>
      <w:tabs>
        <w:tab w:val="left" w:pos="720"/>
      </w:tabs>
      <w:ind w:left="1080"/>
    </w:pPr>
  </w:style>
  <w:style w:type="paragraph" w:styleId="16">
    <w:name w:val="List Number"/>
    <w:basedOn w:val="17"/>
    <w:link w:val="340"/>
    <w:qFormat/>
    <w:uiPriority w:val="0"/>
    <w:pPr>
      <w:tabs>
        <w:tab w:val="left" w:pos="720"/>
      </w:tabs>
      <w:spacing w:after="160"/>
    </w:pPr>
    <w:rPr>
      <w:rFonts w:ascii="Calibri" w:hAnsi="Calibri" w:eastAsia="宋体"/>
    </w:rPr>
  </w:style>
  <w:style w:type="paragraph" w:styleId="17">
    <w:name w:val="List"/>
    <w:basedOn w:val="18"/>
    <w:link w:val="206"/>
    <w:qFormat/>
    <w:uiPriority w:val="0"/>
    <w:pPr>
      <w:widowControl/>
      <w:tabs>
        <w:tab w:val="left" w:pos="720"/>
      </w:tabs>
      <w:spacing w:before="120" w:after="80"/>
      <w:ind w:left="720" w:right="274" w:hanging="360"/>
    </w:pPr>
    <w:rPr>
      <w:rFonts w:ascii="Univers" w:hAnsi="Univers" w:eastAsia="MS Mincho"/>
      <w:sz w:val="22"/>
      <w:szCs w:val="22"/>
      <w:lang w:val="en-GB" w:eastAsia="ja-JP"/>
    </w:rPr>
  </w:style>
  <w:style w:type="paragraph" w:styleId="18">
    <w:name w:val="Body Text"/>
    <w:basedOn w:val="1"/>
    <w:next w:val="1"/>
    <w:link w:val="118"/>
    <w:qFormat/>
    <w:uiPriority w:val="0"/>
    <w:rPr>
      <w:rFonts w:ascii="Calibri" w:hAnsi="Calibri" w:eastAsia="宋体" w:cs="Times New Roman"/>
      <w:sz w:val="24"/>
      <w:szCs w:val="24"/>
    </w:rPr>
  </w:style>
  <w:style w:type="paragraph" w:styleId="19">
    <w:name w:val="table of authorities"/>
    <w:basedOn w:val="1"/>
    <w:next w:val="1"/>
    <w:qFormat/>
    <w:uiPriority w:val="0"/>
    <w:pPr>
      <w:ind w:left="420" w:leftChars="200"/>
    </w:pPr>
    <w:rPr>
      <w:rFonts w:ascii="Calibri" w:hAnsi="Calibri" w:eastAsia="宋体" w:cs="Times New Roman"/>
    </w:rPr>
  </w:style>
  <w:style w:type="paragraph" w:styleId="20">
    <w:name w:val="Note Heading"/>
    <w:basedOn w:val="1"/>
    <w:next w:val="1"/>
    <w:link w:val="379"/>
    <w:qFormat/>
    <w:uiPriority w:val="0"/>
    <w:pPr>
      <w:widowControl/>
      <w:jc w:val="center"/>
    </w:pPr>
    <w:rPr>
      <w:rFonts w:ascii="Arial" w:hAnsi="Arial" w:eastAsia="宋体" w:cs="Times New Roman"/>
      <w:kern w:val="0"/>
      <w:sz w:val="22"/>
      <w:szCs w:val="20"/>
      <w:lang w:val="en-GB" w:eastAsia="en-US"/>
    </w:rPr>
  </w:style>
  <w:style w:type="paragraph" w:styleId="21">
    <w:name w:val="List Bullet 4"/>
    <w:basedOn w:val="22"/>
    <w:qFormat/>
    <w:uiPriority w:val="0"/>
    <w:pPr>
      <w:ind w:left="1800"/>
    </w:pPr>
  </w:style>
  <w:style w:type="paragraph" w:styleId="22">
    <w:name w:val="List Bullet"/>
    <w:basedOn w:val="17"/>
    <w:link w:val="207"/>
    <w:qFormat/>
    <w:uiPriority w:val="0"/>
    <w:pPr>
      <w:tabs>
        <w:tab w:val="clear" w:pos="720"/>
      </w:tabs>
      <w:spacing w:after="160"/>
    </w:pPr>
  </w:style>
  <w:style w:type="paragraph" w:styleId="23">
    <w:name w:val="index 8"/>
    <w:basedOn w:val="1"/>
    <w:next w:val="1"/>
    <w:qFormat/>
    <w:uiPriority w:val="0"/>
    <w:pPr>
      <w:widowControl/>
      <w:tabs>
        <w:tab w:val="right" w:pos="2985"/>
      </w:tabs>
      <w:overflowPunct w:val="0"/>
      <w:autoSpaceDE w:val="0"/>
      <w:autoSpaceDN w:val="0"/>
      <w:adjustRightInd w:val="0"/>
      <w:ind w:left="1600" w:hanging="200"/>
      <w:jc w:val="left"/>
      <w:textAlignment w:val="baseline"/>
    </w:pPr>
    <w:rPr>
      <w:rFonts w:ascii="Times New Roman" w:hAnsi="Times New Roman" w:eastAsia="宋体" w:cs="Times New Roman"/>
      <w:kern w:val="0"/>
      <w:sz w:val="18"/>
      <w:szCs w:val="20"/>
      <w:lang w:val="en-GB" w:eastAsia="en-US"/>
    </w:rPr>
  </w:style>
  <w:style w:type="paragraph" w:styleId="24">
    <w:name w:val="E-mail Signature"/>
    <w:basedOn w:val="1"/>
    <w:link w:val="149"/>
    <w:qFormat/>
    <w:uiPriority w:val="0"/>
    <w:pPr>
      <w:widowControl/>
      <w:jc w:val="left"/>
    </w:pPr>
    <w:rPr>
      <w:rFonts w:ascii="Times New Roman" w:hAnsi="Times New Roman" w:eastAsia="宋体" w:cs="Times New Roman"/>
      <w:kern w:val="0"/>
      <w:sz w:val="24"/>
      <w:szCs w:val="24"/>
      <w:lang w:eastAsia="en-US"/>
    </w:rPr>
  </w:style>
  <w:style w:type="paragraph" w:styleId="25">
    <w:name w:val="caption"/>
    <w:basedOn w:val="1"/>
    <w:next w:val="18"/>
    <w:link w:val="127"/>
    <w:qFormat/>
    <w:uiPriority w:val="0"/>
    <w:pPr>
      <w:widowControl/>
      <w:spacing w:before="120" w:after="160"/>
      <w:jc w:val="left"/>
    </w:pPr>
    <w:rPr>
      <w:rFonts w:ascii="Arial" w:hAnsi="Arial" w:eastAsia="MS Mincho" w:cs="Times New Roman"/>
      <w:i/>
      <w:kern w:val="0"/>
      <w:sz w:val="18"/>
      <w:szCs w:val="20"/>
      <w:lang w:val="en-GB" w:eastAsia="ja-JP"/>
    </w:rPr>
  </w:style>
  <w:style w:type="paragraph" w:styleId="26">
    <w:name w:val="index 5"/>
    <w:basedOn w:val="1"/>
    <w:next w:val="1"/>
    <w:qFormat/>
    <w:uiPriority w:val="0"/>
    <w:pPr>
      <w:widowControl/>
      <w:tabs>
        <w:tab w:val="right" w:pos="2985"/>
      </w:tabs>
      <w:overflowPunct w:val="0"/>
      <w:autoSpaceDE w:val="0"/>
      <w:autoSpaceDN w:val="0"/>
      <w:adjustRightInd w:val="0"/>
      <w:ind w:left="1000" w:hanging="200"/>
      <w:jc w:val="left"/>
      <w:textAlignment w:val="baseline"/>
    </w:pPr>
    <w:rPr>
      <w:rFonts w:ascii="Times New Roman" w:hAnsi="Times New Roman" w:eastAsia="宋体" w:cs="Times New Roman"/>
      <w:kern w:val="0"/>
      <w:sz w:val="18"/>
      <w:szCs w:val="20"/>
      <w:lang w:val="en-GB" w:eastAsia="en-US"/>
    </w:rPr>
  </w:style>
  <w:style w:type="paragraph" w:styleId="27">
    <w:name w:val="Document Map"/>
    <w:basedOn w:val="1"/>
    <w:link w:val="243"/>
    <w:qFormat/>
    <w:uiPriority w:val="0"/>
    <w:pPr>
      <w:shd w:val="clear" w:color="auto" w:fill="000080"/>
    </w:pPr>
    <w:rPr>
      <w:rFonts w:ascii="Calibri" w:hAnsi="Calibri" w:eastAsia="宋体" w:cs="Times New Roman"/>
      <w:szCs w:val="24"/>
      <w:shd w:val="clear" w:color="auto" w:fill="000080"/>
    </w:rPr>
  </w:style>
  <w:style w:type="paragraph" w:styleId="28">
    <w:name w:val="toa heading"/>
    <w:basedOn w:val="1"/>
    <w:next w:val="1"/>
    <w:qFormat/>
    <w:uiPriority w:val="0"/>
    <w:pPr>
      <w:tabs>
        <w:tab w:val="right" w:pos="9360"/>
      </w:tabs>
      <w:suppressAutoHyphens/>
      <w:jc w:val="left"/>
    </w:pPr>
    <w:rPr>
      <w:rFonts w:ascii="Letter Gothic" w:hAnsi="Letter Gothic" w:eastAsia="宋体" w:cs="Times New Roman"/>
      <w:snapToGrid w:val="0"/>
      <w:kern w:val="0"/>
      <w:sz w:val="16"/>
      <w:szCs w:val="20"/>
      <w:lang w:eastAsia="en-US"/>
    </w:rPr>
  </w:style>
  <w:style w:type="paragraph" w:styleId="29">
    <w:name w:val="annotation text"/>
    <w:basedOn w:val="1"/>
    <w:link w:val="123"/>
    <w:qFormat/>
    <w:uiPriority w:val="0"/>
    <w:pPr>
      <w:jc w:val="left"/>
    </w:pPr>
    <w:rPr>
      <w:rFonts w:ascii="Times New Roman" w:hAnsi="Times New Roman" w:eastAsia="黑体" w:cs="Times New Roman"/>
      <w:sz w:val="24"/>
    </w:rPr>
  </w:style>
  <w:style w:type="paragraph" w:styleId="30">
    <w:name w:val="index 6"/>
    <w:basedOn w:val="1"/>
    <w:next w:val="1"/>
    <w:qFormat/>
    <w:uiPriority w:val="0"/>
    <w:pPr>
      <w:widowControl/>
      <w:tabs>
        <w:tab w:val="right" w:pos="2985"/>
      </w:tabs>
      <w:overflowPunct w:val="0"/>
      <w:autoSpaceDE w:val="0"/>
      <w:autoSpaceDN w:val="0"/>
      <w:adjustRightInd w:val="0"/>
      <w:ind w:left="1200" w:hanging="200"/>
      <w:jc w:val="left"/>
      <w:textAlignment w:val="baseline"/>
    </w:pPr>
    <w:rPr>
      <w:rFonts w:ascii="Times New Roman" w:hAnsi="Times New Roman" w:eastAsia="宋体" w:cs="Times New Roman"/>
      <w:kern w:val="0"/>
      <w:sz w:val="18"/>
      <w:szCs w:val="20"/>
      <w:lang w:val="en-GB" w:eastAsia="en-US"/>
    </w:rPr>
  </w:style>
  <w:style w:type="paragraph" w:styleId="31">
    <w:name w:val="Body Text 3"/>
    <w:basedOn w:val="1"/>
    <w:link w:val="342"/>
    <w:qFormat/>
    <w:uiPriority w:val="0"/>
    <w:pPr>
      <w:widowControl/>
      <w:overflowPunct w:val="0"/>
      <w:autoSpaceDE w:val="0"/>
      <w:autoSpaceDN w:val="0"/>
      <w:adjustRightInd w:val="0"/>
      <w:spacing w:after="120"/>
      <w:jc w:val="left"/>
      <w:textAlignment w:val="baseline"/>
    </w:pPr>
    <w:rPr>
      <w:rFonts w:ascii="Times New Roman" w:hAnsi="Times New Roman" w:eastAsia="宋体" w:cs="Times New Roman"/>
      <w:kern w:val="0"/>
      <w:sz w:val="16"/>
      <w:szCs w:val="16"/>
      <w:lang w:eastAsia="en-US"/>
    </w:rPr>
  </w:style>
  <w:style w:type="paragraph" w:styleId="32">
    <w:name w:val="List Bullet 3"/>
    <w:basedOn w:val="22"/>
    <w:link w:val="208"/>
    <w:qFormat/>
    <w:uiPriority w:val="0"/>
    <w:pPr>
      <w:ind w:left="1440"/>
    </w:pPr>
  </w:style>
  <w:style w:type="paragraph" w:styleId="33">
    <w:name w:val="Body Text Indent"/>
    <w:basedOn w:val="1"/>
    <w:link w:val="164"/>
    <w:qFormat/>
    <w:uiPriority w:val="0"/>
    <w:pPr>
      <w:widowControl/>
      <w:overflowPunct w:val="0"/>
      <w:autoSpaceDE w:val="0"/>
      <w:autoSpaceDN w:val="0"/>
      <w:adjustRightInd w:val="0"/>
      <w:ind w:left="851" w:hanging="851"/>
      <w:jc w:val="left"/>
      <w:textAlignment w:val="baseline"/>
    </w:pPr>
    <w:rPr>
      <w:rFonts w:ascii="Times New Roman" w:hAnsi="Times New Roman" w:eastAsia="宋体" w:cs="Times New Roman"/>
      <w:kern w:val="0"/>
      <w:sz w:val="20"/>
      <w:szCs w:val="20"/>
      <w:lang w:eastAsia="en-US"/>
    </w:rPr>
  </w:style>
  <w:style w:type="paragraph" w:styleId="34">
    <w:name w:val="List Number 3"/>
    <w:basedOn w:val="16"/>
    <w:qFormat/>
    <w:uiPriority w:val="0"/>
    <w:pPr>
      <w:ind w:left="1440"/>
    </w:pPr>
  </w:style>
  <w:style w:type="paragraph" w:styleId="35">
    <w:name w:val="List 2"/>
    <w:basedOn w:val="1"/>
    <w:link w:val="226"/>
    <w:qFormat/>
    <w:uiPriority w:val="0"/>
    <w:pPr>
      <w:widowControl/>
      <w:ind w:left="284"/>
      <w:jc w:val="left"/>
    </w:pPr>
    <w:rPr>
      <w:rFonts w:ascii="Arial" w:hAnsi="Arial" w:eastAsia="Arial" w:cs="Times New Roman"/>
    </w:rPr>
  </w:style>
  <w:style w:type="paragraph" w:styleId="36">
    <w:name w:val="List Continue"/>
    <w:basedOn w:val="17"/>
    <w:qFormat/>
    <w:uiPriority w:val="0"/>
    <w:pPr>
      <w:tabs>
        <w:tab w:val="clear" w:pos="720"/>
      </w:tabs>
      <w:spacing w:after="160"/>
    </w:pPr>
    <w:rPr>
      <w:rFonts w:ascii="Calibri" w:hAnsi="Calibri" w:eastAsia="宋体"/>
    </w:rPr>
  </w:style>
  <w:style w:type="paragraph" w:styleId="37">
    <w:name w:val="Block Text"/>
    <w:basedOn w:val="1"/>
    <w:qFormat/>
    <w:uiPriority w:val="0"/>
    <w:pPr>
      <w:autoSpaceDE w:val="0"/>
      <w:autoSpaceDN w:val="0"/>
      <w:adjustRightInd w:val="0"/>
      <w:spacing w:line="1270" w:lineRule="exact"/>
      <w:ind w:left="2160" w:right="-20" w:hanging="2160" w:hangingChars="300"/>
      <w:jc w:val="left"/>
    </w:pPr>
    <w:rPr>
      <w:rFonts w:ascii="Times New Roman" w:hAnsi="Times New Roman" w:eastAsia="仿宋_GB2312" w:cs="Times New Roman"/>
      <w:kern w:val="0"/>
      <w:sz w:val="72"/>
      <w:szCs w:val="24"/>
    </w:rPr>
  </w:style>
  <w:style w:type="paragraph" w:styleId="38">
    <w:name w:val="List Bullet 2"/>
    <w:basedOn w:val="22"/>
    <w:link w:val="454"/>
    <w:qFormat/>
    <w:uiPriority w:val="0"/>
    <w:pPr>
      <w:ind w:left="1080"/>
    </w:pPr>
  </w:style>
  <w:style w:type="paragraph" w:styleId="39">
    <w:name w:val="index 4"/>
    <w:basedOn w:val="1"/>
    <w:next w:val="1"/>
    <w:qFormat/>
    <w:uiPriority w:val="0"/>
    <w:pPr>
      <w:widowControl/>
      <w:tabs>
        <w:tab w:val="right" w:pos="2985"/>
      </w:tabs>
      <w:overflowPunct w:val="0"/>
      <w:autoSpaceDE w:val="0"/>
      <w:autoSpaceDN w:val="0"/>
      <w:adjustRightInd w:val="0"/>
      <w:ind w:left="800" w:hanging="200"/>
      <w:jc w:val="left"/>
      <w:textAlignment w:val="baseline"/>
    </w:pPr>
    <w:rPr>
      <w:rFonts w:ascii="Times New Roman" w:hAnsi="Times New Roman" w:eastAsia="宋体" w:cs="Times New Roman"/>
      <w:kern w:val="0"/>
      <w:sz w:val="18"/>
      <w:szCs w:val="20"/>
      <w:lang w:val="en-GB" w:eastAsia="en-US"/>
    </w:rPr>
  </w:style>
  <w:style w:type="paragraph" w:styleId="40">
    <w:name w:val="toc 5"/>
    <w:basedOn w:val="1"/>
    <w:next w:val="1"/>
    <w:qFormat/>
    <w:uiPriority w:val="39"/>
    <w:pPr>
      <w:ind w:left="840"/>
      <w:jc w:val="left"/>
    </w:pPr>
    <w:rPr>
      <w:rFonts w:ascii="Calibri" w:hAnsi="Calibri" w:eastAsia="宋体" w:cs="Times New Roman"/>
      <w:kern w:val="0"/>
      <w:sz w:val="18"/>
      <w:szCs w:val="18"/>
    </w:rPr>
  </w:style>
  <w:style w:type="paragraph" w:styleId="41">
    <w:name w:val="toc 3"/>
    <w:basedOn w:val="1"/>
    <w:next w:val="1"/>
    <w:qFormat/>
    <w:uiPriority w:val="39"/>
    <w:pPr>
      <w:ind w:left="420"/>
      <w:jc w:val="left"/>
    </w:pPr>
    <w:rPr>
      <w:rFonts w:ascii="Calibri" w:hAnsi="Calibri" w:eastAsia="宋体" w:cs="Times New Roman"/>
      <w:i/>
      <w:iCs/>
      <w:kern w:val="0"/>
      <w:sz w:val="20"/>
      <w:szCs w:val="20"/>
    </w:rPr>
  </w:style>
  <w:style w:type="paragraph" w:styleId="42">
    <w:name w:val="Plain Text"/>
    <w:basedOn w:val="1"/>
    <w:link w:val="334"/>
    <w:qFormat/>
    <w:uiPriority w:val="0"/>
    <w:rPr>
      <w:rFonts w:ascii="宋体" w:hAnsi="Courier New" w:eastAsia="宋体" w:cs="Times New Roman"/>
      <w:kern w:val="0"/>
      <w:sz w:val="20"/>
      <w:szCs w:val="20"/>
    </w:rPr>
  </w:style>
  <w:style w:type="paragraph" w:styleId="43">
    <w:name w:val="List Bullet 5"/>
    <w:basedOn w:val="22"/>
    <w:qFormat/>
    <w:uiPriority w:val="0"/>
    <w:pPr>
      <w:ind w:left="2160"/>
    </w:pPr>
  </w:style>
  <w:style w:type="paragraph" w:styleId="44">
    <w:name w:val="List Number 4"/>
    <w:basedOn w:val="16"/>
    <w:qFormat/>
    <w:uiPriority w:val="0"/>
    <w:pPr>
      <w:ind w:left="1800"/>
    </w:pPr>
  </w:style>
  <w:style w:type="paragraph" w:styleId="45">
    <w:name w:val="toc 8"/>
    <w:basedOn w:val="1"/>
    <w:next w:val="1"/>
    <w:qFormat/>
    <w:uiPriority w:val="39"/>
    <w:pPr>
      <w:ind w:left="1470"/>
      <w:jc w:val="left"/>
    </w:pPr>
    <w:rPr>
      <w:rFonts w:ascii="Calibri" w:hAnsi="Calibri" w:eastAsia="宋体" w:cs="Times New Roman"/>
      <w:kern w:val="0"/>
      <w:sz w:val="18"/>
      <w:szCs w:val="18"/>
    </w:rPr>
  </w:style>
  <w:style w:type="paragraph" w:styleId="46">
    <w:name w:val="index 3"/>
    <w:basedOn w:val="1"/>
    <w:next w:val="1"/>
    <w:qFormat/>
    <w:uiPriority w:val="0"/>
    <w:pPr>
      <w:widowControl/>
      <w:tabs>
        <w:tab w:val="right" w:pos="2985"/>
      </w:tabs>
      <w:overflowPunct w:val="0"/>
      <w:autoSpaceDE w:val="0"/>
      <w:autoSpaceDN w:val="0"/>
      <w:adjustRightInd w:val="0"/>
      <w:ind w:left="600" w:hanging="200"/>
      <w:jc w:val="left"/>
      <w:textAlignment w:val="baseline"/>
    </w:pPr>
    <w:rPr>
      <w:rFonts w:ascii="Times New Roman" w:hAnsi="Times New Roman" w:eastAsia="宋体" w:cs="Times New Roman"/>
      <w:kern w:val="0"/>
      <w:sz w:val="18"/>
      <w:szCs w:val="20"/>
      <w:lang w:val="en-GB" w:eastAsia="en-US"/>
    </w:rPr>
  </w:style>
  <w:style w:type="paragraph" w:styleId="47">
    <w:name w:val="Date"/>
    <w:basedOn w:val="1"/>
    <w:next w:val="1"/>
    <w:link w:val="462"/>
    <w:qFormat/>
    <w:uiPriority w:val="0"/>
    <w:pPr>
      <w:widowControl/>
      <w:overflowPunct w:val="0"/>
      <w:autoSpaceDE w:val="0"/>
      <w:autoSpaceDN w:val="0"/>
      <w:adjustRightInd w:val="0"/>
      <w:jc w:val="left"/>
      <w:textAlignment w:val="baseline"/>
    </w:pPr>
    <w:rPr>
      <w:rFonts w:ascii="Times New Roman" w:hAnsi="Times New Roman" w:eastAsia="宋体" w:cs="Times New Roman"/>
      <w:kern w:val="0"/>
      <w:sz w:val="20"/>
      <w:szCs w:val="20"/>
      <w:lang w:eastAsia="en-US"/>
    </w:rPr>
  </w:style>
  <w:style w:type="paragraph" w:styleId="48">
    <w:name w:val="Body Text Indent 2"/>
    <w:basedOn w:val="1"/>
    <w:link w:val="355"/>
    <w:qFormat/>
    <w:uiPriority w:val="0"/>
    <w:pPr>
      <w:tabs>
        <w:tab w:val="left" w:pos="4872"/>
      </w:tabs>
      <w:spacing w:line="360" w:lineRule="auto"/>
      <w:ind w:firstLine="570"/>
    </w:pPr>
    <w:rPr>
      <w:rFonts w:ascii="Times New Roman" w:hAnsi="Times New Roman" w:eastAsia="宋体" w:cs="Times New Roman"/>
      <w:color w:val="FF0000"/>
      <w:sz w:val="28"/>
      <w:szCs w:val="20"/>
    </w:rPr>
  </w:style>
  <w:style w:type="paragraph" w:styleId="49">
    <w:name w:val="endnote text"/>
    <w:basedOn w:val="1"/>
    <w:link w:val="386"/>
    <w:qFormat/>
    <w:uiPriority w:val="0"/>
    <w:pPr>
      <w:snapToGrid w:val="0"/>
      <w:jc w:val="left"/>
    </w:pPr>
    <w:rPr>
      <w:rFonts w:ascii="Calibri" w:hAnsi="Calibri" w:eastAsia="宋体" w:cs="Times New Roman"/>
      <w:szCs w:val="21"/>
    </w:rPr>
  </w:style>
  <w:style w:type="paragraph" w:styleId="50">
    <w:name w:val="List Continue 5"/>
    <w:basedOn w:val="36"/>
    <w:qFormat/>
    <w:uiPriority w:val="0"/>
    <w:pPr>
      <w:ind w:left="2160"/>
    </w:pPr>
  </w:style>
  <w:style w:type="paragraph" w:styleId="51">
    <w:name w:val="Balloon Text"/>
    <w:basedOn w:val="1"/>
    <w:link w:val="475"/>
    <w:qFormat/>
    <w:uiPriority w:val="0"/>
    <w:rPr>
      <w:rFonts w:ascii="Calibri" w:hAnsi="Calibri" w:eastAsia="宋体" w:cs="Times New Roman"/>
      <w:sz w:val="18"/>
      <w:szCs w:val="18"/>
    </w:rPr>
  </w:style>
  <w:style w:type="paragraph" w:styleId="52">
    <w:name w:val="footer"/>
    <w:basedOn w:val="1"/>
    <w:link w:val="108"/>
    <w:unhideWhenUsed/>
    <w:qFormat/>
    <w:uiPriority w:val="99"/>
    <w:pPr>
      <w:tabs>
        <w:tab w:val="center" w:pos="4153"/>
        <w:tab w:val="right" w:pos="8306"/>
      </w:tabs>
      <w:snapToGrid w:val="0"/>
      <w:jc w:val="left"/>
    </w:pPr>
    <w:rPr>
      <w:sz w:val="18"/>
      <w:szCs w:val="18"/>
    </w:rPr>
  </w:style>
  <w:style w:type="paragraph" w:styleId="53">
    <w:name w:val="header"/>
    <w:basedOn w:val="1"/>
    <w:link w:val="107"/>
    <w:unhideWhenUsed/>
    <w:qFormat/>
    <w:uiPriority w:val="0"/>
    <w:pPr>
      <w:pBdr>
        <w:bottom w:val="single" w:color="auto" w:sz="6" w:space="1"/>
      </w:pBdr>
      <w:tabs>
        <w:tab w:val="center" w:pos="4153"/>
        <w:tab w:val="right" w:pos="8306"/>
      </w:tabs>
      <w:snapToGrid w:val="0"/>
      <w:jc w:val="center"/>
    </w:pPr>
    <w:rPr>
      <w:sz w:val="18"/>
      <w:szCs w:val="18"/>
    </w:rPr>
  </w:style>
  <w:style w:type="paragraph" w:styleId="54">
    <w:name w:val="toc 1"/>
    <w:basedOn w:val="1"/>
    <w:next w:val="1"/>
    <w:link w:val="189"/>
    <w:qFormat/>
    <w:uiPriority w:val="39"/>
    <w:pPr>
      <w:spacing w:before="120" w:after="120"/>
      <w:jc w:val="left"/>
    </w:pPr>
    <w:rPr>
      <w:rFonts w:ascii="Calibri" w:hAnsi="Calibri" w:eastAsia="宋体" w:cs="Times New Roman"/>
      <w:b/>
      <w:bCs/>
      <w:caps/>
      <w:kern w:val="0"/>
      <w:sz w:val="20"/>
      <w:szCs w:val="20"/>
    </w:rPr>
  </w:style>
  <w:style w:type="paragraph" w:styleId="55">
    <w:name w:val="List Continue 4"/>
    <w:basedOn w:val="36"/>
    <w:qFormat/>
    <w:uiPriority w:val="0"/>
    <w:pPr>
      <w:ind w:left="1800"/>
    </w:pPr>
  </w:style>
  <w:style w:type="paragraph" w:styleId="56">
    <w:name w:val="toc 4"/>
    <w:basedOn w:val="1"/>
    <w:next w:val="1"/>
    <w:qFormat/>
    <w:uiPriority w:val="39"/>
    <w:pPr>
      <w:ind w:left="630"/>
      <w:jc w:val="left"/>
    </w:pPr>
    <w:rPr>
      <w:rFonts w:ascii="Calibri" w:hAnsi="Calibri" w:eastAsia="宋体" w:cs="Times New Roman"/>
      <w:kern w:val="0"/>
      <w:sz w:val="18"/>
      <w:szCs w:val="18"/>
    </w:rPr>
  </w:style>
  <w:style w:type="paragraph" w:styleId="57">
    <w:name w:val="index heading"/>
    <w:basedOn w:val="1"/>
    <w:next w:val="58"/>
    <w:qFormat/>
    <w:uiPriority w:val="0"/>
    <w:pPr>
      <w:widowControl/>
      <w:overflowPunct w:val="0"/>
      <w:autoSpaceDE w:val="0"/>
      <w:autoSpaceDN w:val="0"/>
      <w:adjustRightInd w:val="0"/>
      <w:spacing w:before="240" w:after="120"/>
      <w:jc w:val="center"/>
      <w:textAlignment w:val="baseline"/>
    </w:pPr>
    <w:rPr>
      <w:rFonts w:ascii="Times New Roman" w:hAnsi="Times New Roman" w:eastAsia="宋体" w:cs="Times New Roman"/>
      <w:b/>
      <w:kern w:val="0"/>
      <w:sz w:val="26"/>
      <w:szCs w:val="20"/>
      <w:lang w:val="en-GB" w:eastAsia="en-US"/>
    </w:rPr>
  </w:style>
  <w:style w:type="paragraph" w:styleId="58">
    <w:name w:val="index 1"/>
    <w:basedOn w:val="1"/>
    <w:next w:val="1"/>
    <w:qFormat/>
    <w:uiPriority w:val="0"/>
    <w:pPr>
      <w:widowControl/>
      <w:tabs>
        <w:tab w:val="right" w:pos="2985"/>
      </w:tabs>
      <w:overflowPunct w:val="0"/>
      <w:autoSpaceDE w:val="0"/>
      <w:autoSpaceDN w:val="0"/>
      <w:adjustRightInd w:val="0"/>
      <w:ind w:left="200" w:hanging="200"/>
      <w:jc w:val="left"/>
      <w:textAlignment w:val="baseline"/>
    </w:pPr>
    <w:rPr>
      <w:rFonts w:ascii="Times New Roman" w:hAnsi="Times New Roman" w:eastAsia="宋体" w:cs="Times New Roman"/>
      <w:kern w:val="0"/>
      <w:sz w:val="18"/>
      <w:szCs w:val="20"/>
      <w:lang w:val="en-GB" w:eastAsia="en-US"/>
    </w:rPr>
  </w:style>
  <w:style w:type="paragraph" w:styleId="59">
    <w:name w:val="Subtitle"/>
    <w:basedOn w:val="1"/>
    <w:link w:val="309"/>
    <w:qFormat/>
    <w:uiPriority w:val="0"/>
    <w:pPr>
      <w:widowControl/>
      <w:overflowPunct w:val="0"/>
      <w:autoSpaceDE w:val="0"/>
      <w:autoSpaceDN w:val="0"/>
      <w:adjustRightInd w:val="0"/>
      <w:jc w:val="center"/>
      <w:textAlignment w:val="baseline"/>
    </w:pPr>
    <w:rPr>
      <w:rFonts w:ascii="Times New Roman" w:hAnsi="Times New Roman" w:eastAsia="宋体" w:cs="Times New Roman"/>
      <w:b/>
      <w:kern w:val="0"/>
      <w:sz w:val="24"/>
      <w:szCs w:val="20"/>
      <w:lang w:eastAsia="en-US"/>
    </w:rPr>
  </w:style>
  <w:style w:type="paragraph" w:styleId="60">
    <w:name w:val="List Number 5"/>
    <w:basedOn w:val="16"/>
    <w:qFormat/>
    <w:uiPriority w:val="0"/>
    <w:pPr>
      <w:ind w:left="2160"/>
    </w:pPr>
  </w:style>
  <w:style w:type="paragraph" w:styleId="61">
    <w:name w:val="footnote text"/>
    <w:basedOn w:val="1"/>
    <w:link w:val="241"/>
    <w:qFormat/>
    <w:uiPriority w:val="0"/>
    <w:pPr>
      <w:snapToGrid w:val="0"/>
      <w:jc w:val="left"/>
    </w:pPr>
    <w:rPr>
      <w:rFonts w:ascii="Times New Roman" w:hAnsi="Times New Roman" w:eastAsia="宋体" w:cs="Times New Roman"/>
      <w:sz w:val="18"/>
      <w:szCs w:val="18"/>
    </w:rPr>
  </w:style>
  <w:style w:type="paragraph" w:styleId="62">
    <w:name w:val="toc 6"/>
    <w:basedOn w:val="1"/>
    <w:next w:val="1"/>
    <w:qFormat/>
    <w:uiPriority w:val="39"/>
    <w:pPr>
      <w:ind w:left="1050"/>
      <w:jc w:val="left"/>
    </w:pPr>
    <w:rPr>
      <w:rFonts w:ascii="Calibri" w:hAnsi="Calibri" w:eastAsia="宋体" w:cs="Times New Roman"/>
      <w:kern w:val="0"/>
      <w:sz w:val="18"/>
      <w:szCs w:val="18"/>
    </w:rPr>
  </w:style>
  <w:style w:type="paragraph" w:styleId="63">
    <w:name w:val="List 5"/>
    <w:basedOn w:val="17"/>
    <w:qFormat/>
    <w:uiPriority w:val="0"/>
    <w:pPr>
      <w:tabs>
        <w:tab w:val="left" w:pos="2160"/>
        <w:tab w:val="clear" w:pos="720"/>
      </w:tabs>
      <w:ind w:left="2160"/>
    </w:pPr>
    <w:rPr>
      <w:rFonts w:ascii="Calibri" w:hAnsi="Calibri" w:eastAsia="宋体"/>
    </w:rPr>
  </w:style>
  <w:style w:type="paragraph" w:styleId="64">
    <w:name w:val="Body Text Indent 3"/>
    <w:basedOn w:val="1"/>
    <w:link w:val="177"/>
    <w:qFormat/>
    <w:uiPriority w:val="0"/>
    <w:pPr>
      <w:widowControl/>
      <w:overflowPunct w:val="0"/>
      <w:autoSpaceDE w:val="0"/>
      <w:autoSpaceDN w:val="0"/>
      <w:adjustRightInd w:val="0"/>
      <w:spacing w:after="120"/>
      <w:ind w:left="283"/>
      <w:jc w:val="left"/>
      <w:textAlignment w:val="baseline"/>
    </w:pPr>
    <w:rPr>
      <w:rFonts w:ascii="Calibri" w:hAnsi="Calibri" w:eastAsia="宋体" w:cs="Times New Roman"/>
      <w:kern w:val="0"/>
      <w:sz w:val="16"/>
      <w:szCs w:val="16"/>
      <w:lang w:eastAsia="en-US"/>
    </w:rPr>
  </w:style>
  <w:style w:type="paragraph" w:styleId="65">
    <w:name w:val="index 7"/>
    <w:basedOn w:val="1"/>
    <w:next w:val="1"/>
    <w:qFormat/>
    <w:uiPriority w:val="0"/>
    <w:pPr>
      <w:widowControl/>
      <w:tabs>
        <w:tab w:val="right" w:pos="2985"/>
      </w:tabs>
      <w:overflowPunct w:val="0"/>
      <w:autoSpaceDE w:val="0"/>
      <w:autoSpaceDN w:val="0"/>
      <w:adjustRightInd w:val="0"/>
      <w:ind w:left="1400" w:hanging="200"/>
      <w:jc w:val="left"/>
      <w:textAlignment w:val="baseline"/>
    </w:pPr>
    <w:rPr>
      <w:rFonts w:ascii="Times New Roman" w:hAnsi="Times New Roman" w:eastAsia="宋体" w:cs="Times New Roman"/>
      <w:kern w:val="0"/>
      <w:sz w:val="18"/>
      <w:szCs w:val="20"/>
      <w:lang w:val="en-GB" w:eastAsia="en-US"/>
    </w:rPr>
  </w:style>
  <w:style w:type="paragraph" w:styleId="66">
    <w:name w:val="index 9"/>
    <w:basedOn w:val="1"/>
    <w:next w:val="1"/>
    <w:qFormat/>
    <w:uiPriority w:val="0"/>
    <w:pPr>
      <w:widowControl/>
      <w:tabs>
        <w:tab w:val="right" w:pos="2985"/>
      </w:tabs>
      <w:overflowPunct w:val="0"/>
      <w:autoSpaceDE w:val="0"/>
      <w:autoSpaceDN w:val="0"/>
      <w:adjustRightInd w:val="0"/>
      <w:ind w:left="1800" w:hanging="200"/>
      <w:jc w:val="left"/>
      <w:textAlignment w:val="baseline"/>
    </w:pPr>
    <w:rPr>
      <w:rFonts w:ascii="Times New Roman" w:hAnsi="Times New Roman" w:eastAsia="宋体" w:cs="Times New Roman"/>
      <w:kern w:val="0"/>
      <w:sz w:val="18"/>
      <w:szCs w:val="20"/>
      <w:lang w:val="en-GB" w:eastAsia="en-US"/>
    </w:rPr>
  </w:style>
  <w:style w:type="paragraph" w:styleId="67">
    <w:name w:val="table of figures"/>
    <w:basedOn w:val="1"/>
    <w:next w:val="1"/>
    <w:qFormat/>
    <w:uiPriority w:val="99"/>
    <w:pPr>
      <w:widowControl/>
      <w:ind w:left="200" w:leftChars="200" w:hanging="200" w:hangingChars="200"/>
      <w:jc w:val="left"/>
    </w:pPr>
    <w:rPr>
      <w:rFonts w:ascii="Times New Roman" w:hAnsi="Times New Roman" w:eastAsia="宋体" w:cs="Times New Roman"/>
      <w:kern w:val="0"/>
      <w:sz w:val="20"/>
      <w:szCs w:val="20"/>
      <w:lang w:val="en-GB" w:eastAsia="en-US"/>
    </w:rPr>
  </w:style>
  <w:style w:type="paragraph" w:styleId="68">
    <w:name w:val="toc 2"/>
    <w:basedOn w:val="1"/>
    <w:next w:val="1"/>
    <w:qFormat/>
    <w:uiPriority w:val="39"/>
    <w:pPr>
      <w:ind w:left="210"/>
      <w:jc w:val="left"/>
    </w:pPr>
    <w:rPr>
      <w:rFonts w:ascii="Calibri" w:hAnsi="Calibri" w:eastAsia="宋体" w:cs="Times New Roman"/>
      <w:smallCaps/>
      <w:kern w:val="0"/>
      <w:sz w:val="20"/>
      <w:szCs w:val="20"/>
    </w:rPr>
  </w:style>
  <w:style w:type="paragraph" w:styleId="69">
    <w:name w:val="toc 9"/>
    <w:basedOn w:val="1"/>
    <w:next w:val="1"/>
    <w:qFormat/>
    <w:uiPriority w:val="39"/>
    <w:pPr>
      <w:ind w:left="1680"/>
      <w:jc w:val="left"/>
    </w:pPr>
    <w:rPr>
      <w:rFonts w:ascii="Calibri" w:hAnsi="Calibri" w:eastAsia="宋体" w:cs="Times New Roman"/>
      <w:kern w:val="0"/>
      <w:sz w:val="18"/>
      <w:szCs w:val="18"/>
    </w:rPr>
  </w:style>
  <w:style w:type="paragraph" w:styleId="70">
    <w:name w:val="Body Text 2"/>
    <w:basedOn w:val="1"/>
    <w:link w:val="405"/>
    <w:qFormat/>
    <w:uiPriority w:val="0"/>
    <w:pPr>
      <w:widowControl/>
      <w:overflowPunct w:val="0"/>
      <w:autoSpaceDE w:val="0"/>
      <w:autoSpaceDN w:val="0"/>
      <w:adjustRightInd w:val="0"/>
      <w:textAlignment w:val="baseline"/>
    </w:pPr>
    <w:rPr>
      <w:rFonts w:ascii="Arial" w:hAnsi="Arial" w:eastAsia="宋体" w:cs="Times New Roman"/>
      <w:color w:val="FF0000"/>
      <w:kern w:val="0"/>
      <w:sz w:val="20"/>
      <w:szCs w:val="20"/>
    </w:rPr>
  </w:style>
  <w:style w:type="paragraph" w:styleId="71">
    <w:name w:val="List 4"/>
    <w:basedOn w:val="17"/>
    <w:qFormat/>
    <w:uiPriority w:val="0"/>
    <w:pPr>
      <w:tabs>
        <w:tab w:val="left" w:pos="1800"/>
        <w:tab w:val="clear" w:pos="720"/>
      </w:tabs>
      <w:ind w:left="1800"/>
    </w:pPr>
    <w:rPr>
      <w:rFonts w:ascii="Calibri" w:hAnsi="Calibri" w:eastAsia="宋体"/>
    </w:rPr>
  </w:style>
  <w:style w:type="paragraph" w:styleId="72">
    <w:name w:val="List Continue 2"/>
    <w:basedOn w:val="36"/>
    <w:qFormat/>
    <w:uiPriority w:val="0"/>
    <w:pPr>
      <w:ind w:left="1080"/>
    </w:pPr>
  </w:style>
  <w:style w:type="paragraph" w:styleId="73">
    <w:name w:val="Message Header"/>
    <w:basedOn w:val="18"/>
    <w:link w:val="460"/>
    <w:qFormat/>
    <w:uiPriority w:val="0"/>
    <w:pPr>
      <w:keepLines/>
      <w:widowControl/>
      <w:tabs>
        <w:tab w:val="left" w:pos="3600"/>
        <w:tab w:val="left" w:pos="4680"/>
      </w:tabs>
      <w:spacing w:before="120" w:after="240"/>
      <w:ind w:left="1080" w:right="2880" w:hanging="1080"/>
    </w:pPr>
    <w:rPr>
      <w:rFonts w:ascii="Arial" w:hAnsi="Arial" w:eastAsia="MS Mincho"/>
      <w:sz w:val="22"/>
      <w:szCs w:val="20"/>
      <w:lang w:val="en-GB" w:eastAsia="ja-JP"/>
    </w:rPr>
  </w:style>
  <w:style w:type="paragraph" w:styleId="74">
    <w:name w:val="HTML Preformatted"/>
    <w:basedOn w:val="1"/>
    <w:link w:val="354"/>
    <w:qFormat/>
    <w:uiPriority w:val="0"/>
    <w:pPr>
      <w:widowControl/>
      <w:jc w:val="left"/>
    </w:pPr>
    <w:rPr>
      <w:rFonts w:ascii="Courier New" w:hAnsi="Courier New" w:eastAsia="宋体" w:cs="Times New Roman"/>
      <w:kern w:val="0"/>
      <w:sz w:val="20"/>
      <w:szCs w:val="20"/>
    </w:rPr>
  </w:style>
  <w:style w:type="paragraph" w:styleId="75">
    <w:name w:val="Normal (Web)"/>
    <w:basedOn w:val="1"/>
    <w:link w:val="134"/>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76">
    <w:name w:val="List Continue 3"/>
    <w:basedOn w:val="36"/>
    <w:qFormat/>
    <w:uiPriority w:val="0"/>
    <w:pPr>
      <w:ind w:left="1440"/>
    </w:pPr>
  </w:style>
  <w:style w:type="paragraph" w:styleId="77">
    <w:name w:val="index 2"/>
    <w:basedOn w:val="1"/>
    <w:next w:val="1"/>
    <w:qFormat/>
    <w:uiPriority w:val="0"/>
    <w:pPr>
      <w:widowControl/>
      <w:tabs>
        <w:tab w:val="right" w:pos="2985"/>
      </w:tabs>
      <w:overflowPunct w:val="0"/>
      <w:autoSpaceDE w:val="0"/>
      <w:autoSpaceDN w:val="0"/>
      <w:adjustRightInd w:val="0"/>
      <w:ind w:left="400" w:hanging="200"/>
      <w:jc w:val="left"/>
      <w:textAlignment w:val="baseline"/>
    </w:pPr>
    <w:rPr>
      <w:rFonts w:ascii="Times New Roman" w:hAnsi="Times New Roman" w:eastAsia="宋体" w:cs="Times New Roman"/>
      <w:kern w:val="0"/>
      <w:sz w:val="18"/>
      <w:szCs w:val="20"/>
      <w:lang w:val="en-GB" w:eastAsia="en-US"/>
    </w:rPr>
  </w:style>
  <w:style w:type="paragraph" w:styleId="78">
    <w:name w:val="Title"/>
    <w:basedOn w:val="1"/>
    <w:link w:val="223"/>
    <w:qFormat/>
    <w:uiPriority w:val="0"/>
    <w:pPr>
      <w:widowControl/>
      <w:jc w:val="center"/>
    </w:pPr>
    <w:rPr>
      <w:rFonts w:ascii="Times New Roman" w:hAnsi="Times New Roman" w:eastAsia="宋体" w:cs="Times New Roman"/>
      <w:b/>
      <w:bCs/>
      <w:kern w:val="0"/>
      <w:sz w:val="24"/>
      <w:szCs w:val="24"/>
      <w:u w:val="single"/>
      <w:lang w:eastAsia="en-US"/>
    </w:rPr>
  </w:style>
  <w:style w:type="paragraph" w:styleId="79">
    <w:name w:val="annotation subject"/>
    <w:basedOn w:val="29"/>
    <w:next w:val="29"/>
    <w:link w:val="339"/>
    <w:qFormat/>
    <w:uiPriority w:val="0"/>
    <w:rPr>
      <w:rFonts w:ascii="Calibri" w:hAnsi="Calibri" w:eastAsia="宋体"/>
      <w:b/>
      <w:bCs/>
    </w:rPr>
  </w:style>
  <w:style w:type="paragraph" w:styleId="80">
    <w:name w:val="Body Text First Indent"/>
    <w:basedOn w:val="18"/>
    <w:link w:val="375"/>
    <w:qFormat/>
    <w:uiPriority w:val="0"/>
    <w:pPr>
      <w:spacing w:after="120"/>
      <w:ind w:firstLine="420" w:firstLineChars="100"/>
    </w:pPr>
    <w:rPr>
      <w:sz w:val="21"/>
      <w:szCs w:val="21"/>
    </w:rPr>
  </w:style>
  <w:style w:type="paragraph" w:styleId="81">
    <w:name w:val="Body Text First Indent 2"/>
    <w:basedOn w:val="33"/>
    <w:link w:val="224"/>
    <w:qFormat/>
    <w:uiPriority w:val="0"/>
    <w:pPr>
      <w:widowControl w:val="0"/>
      <w:overflowPunct/>
      <w:autoSpaceDE/>
      <w:autoSpaceDN/>
      <w:adjustRightInd/>
      <w:spacing w:after="120"/>
      <w:ind w:left="420" w:leftChars="200" w:firstLine="420" w:firstLineChars="200"/>
      <w:jc w:val="both"/>
      <w:textAlignment w:val="auto"/>
    </w:pPr>
    <w:rPr>
      <w:rFonts w:ascii="黑体" w:hAnsi="宋体"/>
      <w:color w:val="000000"/>
      <w:kern w:val="2"/>
      <w:sz w:val="21"/>
      <w:szCs w:val="24"/>
      <w:lang w:eastAsia="zh-CN"/>
    </w:rPr>
  </w:style>
  <w:style w:type="table" w:styleId="83">
    <w:name w:val="Table Grid"/>
    <w:basedOn w:val="8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4">
    <w:name w:val="Table Theme"/>
    <w:basedOn w:val="8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5">
    <w:name w:val="Table Colorful 2"/>
    <w:basedOn w:val="82"/>
    <w:qFormat/>
    <w:uiPriority w:val="0"/>
    <w:pPr>
      <w:widowControl w:val="0"/>
      <w:overflowPunct w:val="0"/>
      <w:autoSpaceDE w:val="0"/>
      <w:autoSpaceDN w:val="0"/>
      <w:adjustRightInd w:val="0"/>
      <w:textAlignment w:val="baseline"/>
    </w:pPr>
    <w:tblPr>
      <w:tblBorders>
        <w:bottom w:val="single" w:color="auto"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color="auto"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6">
    <w:name w:val="Table Simple 3"/>
    <w:basedOn w:val="82"/>
    <w:qFormat/>
    <w:uiPriority w:val="0"/>
    <w:pPr>
      <w:widowControl w:val="0"/>
      <w:spacing w:after="200" w:line="276" w:lineRule="auto"/>
      <w:jc w:val="both"/>
    </w:pPr>
    <w:rPr>
      <w:sz w:val="22"/>
      <w:szCs w:val="22"/>
      <w:lang w:eastAsia="en-US" w:bidi="en-U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87">
    <w:name w:val="Table Grid 1"/>
    <w:basedOn w:val="82"/>
    <w:qFormat/>
    <w:uiPriority w:val="0"/>
    <w:pPr>
      <w:widowControl w:val="0"/>
      <w:overflowPunct w:val="0"/>
      <w:autoSpaceDE w:val="0"/>
      <w:autoSpaceDN w:val="0"/>
      <w:adjustRightInd w:val="0"/>
      <w:textAlignment w:val="baseline"/>
    </w:p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88">
    <w:name w:val="Table Grid 7"/>
    <w:basedOn w:val="82"/>
    <w:qFormat/>
    <w:uiPriority w:val="0"/>
    <w:pPr>
      <w:widowControl w:val="0"/>
      <w:jc w:val="both"/>
    </w:pPr>
    <w:rPr>
      <w:rFonts w:ascii="Century" w:hAnsi="Century" w:eastAsia="MS Mincho"/>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89">
    <w:name w:val="Table Professional"/>
    <w:basedOn w:val="82"/>
    <w:qFormat/>
    <w:uiPriority w:val="0"/>
    <w:pPr>
      <w:overflowPunct w:val="0"/>
      <w:autoSpaceDE w:val="0"/>
      <w:autoSpaceDN w:val="0"/>
      <w:adjustRightInd w:val="0"/>
      <w:textAlignment w:val="baseline"/>
    </w:p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90">
    <w:name w:val="Medium List 2 Accent 5"/>
    <w:basedOn w:val="82"/>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tblPr/>
      <w:tcPr>
        <w:tcBorders>
          <w:top w:val="single" w:color="4472C4"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5" w:sz="8" w:space="0"/>
          <w:insideH w:val="nil"/>
          <w:insideV w:val="nil"/>
        </w:tcBorders>
        <w:shd w:val="clear" w:color="auto" w:fill="FFFFFF" w:themeFill="background1"/>
      </w:tcPr>
    </w:tblStylePr>
    <w:tblStylePr w:type="lastCol">
      <w:tblPr/>
      <w:tcPr>
        <w:tcBorders>
          <w:top w:val="nil"/>
          <w:left w:val="single" w:color="4472C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top w:val="nil"/>
          <w:bottom w:val="nil"/>
          <w:insideH w:val="nil"/>
          <w:insideV w:val="nil"/>
        </w:tcBorders>
        <w:shd w:val="clear" w:color="auto" w:fill="D0DC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91">
    <w:name w:val="Medium Grid 1 Accent 1"/>
    <w:basedOn w:val="82"/>
    <w:unhideWhenUsed/>
    <w:qFormat/>
    <w:uiPriority w:val="67"/>
    <w:rPr>
      <w:rFonts w:ascii="Calibri" w:hAnsi="Calibri"/>
    </w:rPr>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insideV w:val="single" w:color="84B4DF" w:themeColor="accent1" w:themeTint="BF" w:sz="8" w:space="0"/>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color="84B4DF" w:themeColor="accent1" w:themeTint="BF" w:sz="18" w:space="0"/>
        </w:tcBorders>
      </w:tcPr>
    </w:tblStylePr>
    <w:tblStylePr w:type="firstCol">
      <w:rPr>
        <w:b/>
        <w:bCs/>
      </w:rPr>
    </w:tblStylePr>
    <w:tblStylePr w:type="lastCol">
      <w:rPr>
        <w:b/>
        <w:bCs/>
      </w:r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92">
    <w:name w:val="Medium Grid 3 Accent 1"/>
    <w:basedOn w:val="82"/>
    <w:unhideWhenUsed/>
    <w:qFormat/>
    <w:uiPriority w:val="69"/>
    <w:rPr>
      <w:rFonts w:ascii="Calibri" w:hAnsi="Calibri"/>
    </w:r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1" w:themeFillTint="7F"/>
      </w:tcPr>
    </w:tblStylePr>
  </w:style>
  <w:style w:type="character" w:styleId="94">
    <w:name w:val="Strong"/>
    <w:qFormat/>
    <w:uiPriority w:val="22"/>
    <w:rPr>
      <w:rFonts w:ascii="Calibri" w:hAnsi="Calibri" w:eastAsia="宋体" w:cs="Times New Roman"/>
      <w:b/>
      <w:bCs/>
    </w:rPr>
  </w:style>
  <w:style w:type="character" w:styleId="95">
    <w:name w:val="endnote reference"/>
    <w:qFormat/>
    <w:uiPriority w:val="0"/>
    <w:rPr>
      <w:rFonts w:ascii="Calibri" w:hAnsi="Calibri" w:eastAsia="宋体" w:cs="Times New Roman"/>
      <w:vertAlign w:val="superscript"/>
    </w:rPr>
  </w:style>
  <w:style w:type="character" w:styleId="96">
    <w:name w:val="page number"/>
    <w:qFormat/>
    <w:uiPriority w:val="0"/>
    <w:rPr>
      <w:rFonts w:ascii="Times New Roman" w:hAnsi="Times New Roman" w:eastAsia="宋体" w:cs="Times New Roman"/>
    </w:rPr>
  </w:style>
  <w:style w:type="character" w:styleId="97">
    <w:name w:val="FollowedHyperlink"/>
    <w:qFormat/>
    <w:uiPriority w:val="99"/>
    <w:rPr>
      <w:rFonts w:ascii="Calibri" w:hAnsi="Calibri" w:eastAsia="宋体" w:cs="Times New Roman"/>
      <w:color w:val="606420"/>
      <w:u w:val="single"/>
    </w:rPr>
  </w:style>
  <w:style w:type="character" w:styleId="98">
    <w:name w:val="Emphasis"/>
    <w:qFormat/>
    <w:uiPriority w:val="0"/>
    <w:rPr>
      <w:rFonts w:ascii="Calibri" w:hAnsi="Calibri" w:eastAsia="宋体" w:cs="Times New Roman"/>
      <w:i/>
    </w:rPr>
  </w:style>
  <w:style w:type="character" w:styleId="99">
    <w:name w:val="line number"/>
    <w:qFormat/>
    <w:uiPriority w:val="0"/>
    <w:rPr>
      <w:rFonts w:ascii="Arial" w:hAnsi="Arial" w:eastAsia="宋体" w:cs="Times New Roman"/>
      <w:sz w:val="18"/>
    </w:rPr>
  </w:style>
  <w:style w:type="character" w:styleId="100">
    <w:name w:val="HTML Acronym"/>
    <w:qFormat/>
    <w:uiPriority w:val="0"/>
    <w:rPr>
      <w:rFonts w:ascii="Calibri" w:hAnsi="Calibri" w:eastAsia="宋体" w:cs="Times New Roman"/>
    </w:rPr>
  </w:style>
  <w:style w:type="character" w:styleId="101">
    <w:name w:val="Hyperlink"/>
    <w:qFormat/>
    <w:uiPriority w:val="99"/>
    <w:rPr>
      <w:rFonts w:ascii="Times New Roman" w:hAnsi="Times New Roman" w:eastAsia="宋体" w:cs="Times New Roman"/>
      <w:color w:val="0000FF"/>
      <w:u w:val="single"/>
    </w:rPr>
  </w:style>
  <w:style w:type="character" w:styleId="102">
    <w:name w:val="HTML Code"/>
    <w:qFormat/>
    <w:uiPriority w:val="0"/>
    <w:rPr>
      <w:rFonts w:ascii="Courier New" w:hAnsi="Courier New" w:eastAsia="宋体" w:cs="Times New Roman"/>
      <w:sz w:val="20"/>
      <w:szCs w:val="20"/>
    </w:rPr>
  </w:style>
  <w:style w:type="character" w:styleId="103">
    <w:name w:val="annotation reference"/>
    <w:qFormat/>
    <w:uiPriority w:val="0"/>
    <w:rPr>
      <w:rFonts w:ascii="Calibri" w:hAnsi="Calibri" w:eastAsia="宋体" w:cs="Times New Roman"/>
      <w:sz w:val="21"/>
      <w:szCs w:val="21"/>
    </w:rPr>
  </w:style>
  <w:style w:type="character" w:styleId="104">
    <w:name w:val="footnote reference"/>
    <w:qFormat/>
    <w:uiPriority w:val="0"/>
    <w:rPr>
      <w:rFonts w:ascii="Calibri" w:hAnsi="Calibri" w:eastAsia="宋体" w:cs="Times New Roman"/>
      <w:vertAlign w:val="superscript"/>
    </w:rPr>
  </w:style>
  <w:style w:type="character" w:styleId="105">
    <w:name w:val="HTML Keyboard"/>
    <w:qFormat/>
    <w:uiPriority w:val="0"/>
    <w:rPr>
      <w:rFonts w:ascii="Courier New" w:hAnsi="Courier New" w:eastAsia="宋体" w:cs="Courier New"/>
      <w:sz w:val="20"/>
      <w:szCs w:val="20"/>
    </w:rPr>
  </w:style>
  <w:style w:type="character" w:styleId="106">
    <w:name w:val="HTML Sample"/>
    <w:qFormat/>
    <w:uiPriority w:val="0"/>
    <w:rPr>
      <w:rFonts w:ascii="Courier New" w:hAnsi="Courier New" w:eastAsia="宋体" w:cs="Courier New"/>
    </w:rPr>
  </w:style>
  <w:style w:type="character" w:customStyle="1" w:styleId="107">
    <w:name w:val="页眉 Char"/>
    <w:basedOn w:val="93"/>
    <w:link w:val="53"/>
    <w:qFormat/>
    <w:uiPriority w:val="99"/>
    <w:rPr>
      <w:sz w:val="18"/>
      <w:szCs w:val="18"/>
    </w:rPr>
  </w:style>
  <w:style w:type="character" w:customStyle="1" w:styleId="108">
    <w:name w:val="页脚 Char"/>
    <w:basedOn w:val="93"/>
    <w:link w:val="52"/>
    <w:qFormat/>
    <w:uiPriority w:val="99"/>
    <w:rPr>
      <w:sz w:val="18"/>
      <w:szCs w:val="18"/>
    </w:rPr>
  </w:style>
  <w:style w:type="character" w:customStyle="1" w:styleId="109">
    <w:name w:val="标题 1 Char"/>
    <w:basedOn w:val="93"/>
    <w:link w:val="2"/>
    <w:qFormat/>
    <w:uiPriority w:val="0"/>
    <w:rPr>
      <w:rFonts w:ascii="Calibri" w:hAnsi="Calibri" w:eastAsia="宋体" w:cs="Times New Roman"/>
      <w:b/>
      <w:bCs/>
      <w:kern w:val="44"/>
      <w:sz w:val="44"/>
      <w:szCs w:val="44"/>
    </w:rPr>
  </w:style>
  <w:style w:type="character" w:customStyle="1" w:styleId="110">
    <w:name w:val="标题 2 Char"/>
    <w:basedOn w:val="93"/>
    <w:link w:val="4"/>
    <w:qFormat/>
    <w:uiPriority w:val="9"/>
    <w:rPr>
      <w:rFonts w:ascii="Arial" w:hAnsi="Arial" w:eastAsia="黑体" w:cs="Times New Roman"/>
      <w:b/>
      <w:bCs/>
      <w:kern w:val="0"/>
      <w:sz w:val="32"/>
      <w:szCs w:val="32"/>
    </w:rPr>
  </w:style>
  <w:style w:type="character" w:customStyle="1" w:styleId="111">
    <w:name w:val="标题 3 Char"/>
    <w:basedOn w:val="93"/>
    <w:link w:val="5"/>
    <w:qFormat/>
    <w:uiPriority w:val="0"/>
    <w:rPr>
      <w:rFonts w:ascii="Calibri" w:hAnsi="Calibri" w:eastAsia="宋体" w:cs="Times New Roman"/>
      <w:b/>
      <w:bCs/>
      <w:kern w:val="0"/>
      <w:sz w:val="32"/>
      <w:szCs w:val="32"/>
    </w:rPr>
  </w:style>
  <w:style w:type="character" w:customStyle="1" w:styleId="112">
    <w:name w:val="标题 4 Char"/>
    <w:basedOn w:val="93"/>
    <w:link w:val="6"/>
    <w:qFormat/>
    <w:uiPriority w:val="9"/>
    <w:rPr>
      <w:rFonts w:ascii="Cambria" w:hAnsi="Cambria" w:eastAsia="宋体" w:cs="Times New Roman"/>
      <w:b/>
      <w:bCs/>
      <w:kern w:val="0"/>
      <w:sz w:val="28"/>
      <w:szCs w:val="28"/>
    </w:rPr>
  </w:style>
  <w:style w:type="character" w:customStyle="1" w:styleId="113">
    <w:name w:val="标题 5 Char"/>
    <w:basedOn w:val="93"/>
    <w:link w:val="7"/>
    <w:qFormat/>
    <w:uiPriority w:val="0"/>
    <w:rPr>
      <w:rFonts w:ascii="Times New Roman" w:hAnsi="Times New Roman" w:eastAsia="宋体" w:cs="Times New Roman"/>
      <w:b/>
      <w:kern w:val="0"/>
      <w:sz w:val="28"/>
      <w:szCs w:val="20"/>
    </w:rPr>
  </w:style>
  <w:style w:type="character" w:customStyle="1" w:styleId="114">
    <w:name w:val="标题 6 Char"/>
    <w:basedOn w:val="93"/>
    <w:link w:val="9"/>
    <w:qFormat/>
    <w:uiPriority w:val="0"/>
    <w:rPr>
      <w:rFonts w:ascii="Times New Roman" w:hAnsi="Times New Roman" w:eastAsia="宋体" w:cs="Times New Roman"/>
      <w:b/>
      <w:bCs/>
      <w:kern w:val="0"/>
      <w:sz w:val="22"/>
      <w:lang w:eastAsia="en-US"/>
    </w:rPr>
  </w:style>
  <w:style w:type="character" w:customStyle="1" w:styleId="115">
    <w:name w:val="标题 7 Char"/>
    <w:basedOn w:val="93"/>
    <w:link w:val="10"/>
    <w:qFormat/>
    <w:uiPriority w:val="9"/>
    <w:rPr>
      <w:rFonts w:ascii="Times New Roman" w:hAnsi="Times New Roman" w:eastAsia="宋体" w:cs="Times New Roman"/>
      <w:b/>
      <w:kern w:val="0"/>
      <w:sz w:val="24"/>
      <w:szCs w:val="20"/>
    </w:rPr>
  </w:style>
  <w:style w:type="character" w:customStyle="1" w:styleId="116">
    <w:name w:val="标题 8 Char"/>
    <w:basedOn w:val="93"/>
    <w:link w:val="11"/>
    <w:qFormat/>
    <w:uiPriority w:val="0"/>
    <w:rPr>
      <w:rFonts w:ascii="Arial" w:hAnsi="Arial" w:eastAsia="黑体" w:cs="Times New Roman"/>
      <w:kern w:val="0"/>
      <w:sz w:val="24"/>
      <w:szCs w:val="20"/>
    </w:rPr>
  </w:style>
  <w:style w:type="character" w:customStyle="1" w:styleId="117">
    <w:name w:val="标题 9 Char"/>
    <w:basedOn w:val="93"/>
    <w:link w:val="12"/>
    <w:qFormat/>
    <w:uiPriority w:val="9"/>
    <w:rPr>
      <w:rFonts w:ascii="Arial" w:hAnsi="Arial" w:eastAsia="黑体" w:cs="Times New Roman"/>
      <w:kern w:val="0"/>
      <w:szCs w:val="20"/>
    </w:rPr>
  </w:style>
  <w:style w:type="character" w:customStyle="1" w:styleId="118">
    <w:name w:val="正文文本 Char"/>
    <w:link w:val="18"/>
    <w:qFormat/>
    <w:uiPriority w:val="0"/>
    <w:rPr>
      <w:rFonts w:ascii="Calibri" w:hAnsi="Calibri" w:eastAsia="宋体" w:cs="Times New Roman"/>
      <w:sz w:val="24"/>
      <w:szCs w:val="24"/>
    </w:rPr>
  </w:style>
  <w:style w:type="character" w:customStyle="1" w:styleId="119">
    <w:name w:val="正文文本 Char1"/>
    <w:basedOn w:val="93"/>
    <w:qFormat/>
    <w:uiPriority w:val="0"/>
  </w:style>
  <w:style w:type="character" w:customStyle="1" w:styleId="120">
    <w:name w:val="列出段落 Char1"/>
    <w:link w:val="121"/>
    <w:qFormat/>
    <w:uiPriority w:val="99"/>
    <w:rPr>
      <w:rFonts w:ascii="Calibri" w:hAnsi="Calibri" w:eastAsia="宋体" w:cs="Times New Roman"/>
      <w:sz w:val="18"/>
      <w:szCs w:val="18"/>
    </w:rPr>
  </w:style>
  <w:style w:type="paragraph" w:customStyle="1" w:styleId="121">
    <w:name w:val="列出段落1"/>
    <w:basedOn w:val="1"/>
    <w:link w:val="120"/>
    <w:qFormat/>
    <w:uiPriority w:val="34"/>
    <w:pPr>
      <w:ind w:firstLine="420" w:firstLineChars="200"/>
    </w:pPr>
    <w:rPr>
      <w:rFonts w:ascii="Calibri" w:hAnsi="Calibri" w:eastAsia="宋体" w:cs="Times New Roman"/>
      <w:sz w:val="18"/>
      <w:szCs w:val="18"/>
    </w:rPr>
  </w:style>
  <w:style w:type="paragraph" w:customStyle="1" w:styleId="122">
    <w:name w:val="List Paragraph1"/>
    <w:basedOn w:val="1"/>
    <w:qFormat/>
    <w:uiPriority w:val="0"/>
    <w:pPr>
      <w:ind w:firstLine="420" w:firstLineChars="200"/>
    </w:pPr>
    <w:rPr>
      <w:rFonts w:ascii="Times New Roman" w:hAnsi="Times New Roman" w:eastAsia="宋体" w:cs="Times New Roman"/>
      <w:szCs w:val="21"/>
    </w:rPr>
  </w:style>
  <w:style w:type="character" w:customStyle="1" w:styleId="123">
    <w:name w:val="批注文字 Char"/>
    <w:link w:val="29"/>
    <w:qFormat/>
    <w:uiPriority w:val="0"/>
    <w:rPr>
      <w:rFonts w:ascii="Times New Roman" w:hAnsi="Times New Roman" w:eastAsia="黑体" w:cs="Times New Roman"/>
      <w:sz w:val="24"/>
    </w:rPr>
  </w:style>
  <w:style w:type="character" w:customStyle="1" w:styleId="124">
    <w:name w:val="批注文字 Char1"/>
    <w:basedOn w:val="93"/>
    <w:qFormat/>
    <w:uiPriority w:val="0"/>
  </w:style>
  <w:style w:type="character" w:customStyle="1" w:styleId="125">
    <w:name w:val="正文缩进 Char"/>
    <w:link w:val="8"/>
    <w:qFormat/>
    <w:uiPriority w:val="0"/>
    <w:rPr>
      <w:rFonts w:ascii="Times New Roman" w:hAnsi="Times New Roman" w:eastAsia="宋体" w:cs="Times New Roman"/>
      <w:lang w:eastAsia="en-US"/>
    </w:rPr>
  </w:style>
  <w:style w:type="character" w:customStyle="1" w:styleId="126">
    <w:name w:val="Char Char21"/>
    <w:qFormat/>
    <w:uiPriority w:val="0"/>
    <w:rPr>
      <w:rFonts w:ascii="Times New Roman" w:hAnsi="Times New Roman" w:eastAsia="宋体" w:cs="Times New Roman"/>
      <w:kern w:val="2"/>
      <w:sz w:val="30"/>
    </w:rPr>
  </w:style>
  <w:style w:type="character" w:customStyle="1" w:styleId="127">
    <w:name w:val="题注 Char"/>
    <w:link w:val="25"/>
    <w:qFormat/>
    <w:uiPriority w:val="0"/>
    <w:rPr>
      <w:rFonts w:ascii="Arial" w:hAnsi="Arial" w:eastAsia="MS Mincho" w:cs="Times New Roman"/>
      <w:i/>
      <w:kern w:val="0"/>
      <w:sz w:val="18"/>
      <w:szCs w:val="20"/>
      <w:lang w:val="en-GB" w:eastAsia="ja-JP"/>
    </w:rPr>
  </w:style>
  <w:style w:type="character" w:customStyle="1" w:styleId="128">
    <w:name w:val="Heading 2 Char1"/>
    <w:qFormat/>
    <w:uiPriority w:val="0"/>
    <w:rPr>
      <w:rFonts w:ascii="Arial Narrow" w:hAnsi="Arial Narrow" w:eastAsia="宋体" w:cs="Times New Roman"/>
      <w:b/>
      <w:sz w:val="26"/>
      <w:lang w:val="en-GB" w:eastAsia="en-US" w:bidi="ar-SA"/>
    </w:rPr>
  </w:style>
  <w:style w:type="paragraph" w:customStyle="1" w:styleId="129">
    <w:name w:val="批注框文本2"/>
    <w:basedOn w:val="1"/>
    <w:link w:val="130"/>
    <w:qFormat/>
    <w:uiPriority w:val="0"/>
    <w:rPr>
      <w:rFonts w:ascii="Calibri" w:hAnsi="Calibri" w:eastAsia="宋体" w:cs="Times New Roman"/>
      <w:sz w:val="18"/>
      <w:szCs w:val="18"/>
    </w:rPr>
  </w:style>
  <w:style w:type="character" w:customStyle="1" w:styleId="130">
    <w:name w:val="Balloon Text Char"/>
    <w:link w:val="129"/>
    <w:qFormat/>
    <w:uiPriority w:val="0"/>
    <w:rPr>
      <w:rFonts w:ascii="Calibri" w:hAnsi="Calibri" w:eastAsia="宋体" w:cs="Times New Roman"/>
      <w:sz w:val="18"/>
      <w:szCs w:val="18"/>
    </w:rPr>
  </w:style>
  <w:style w:type="paragraph" w:customStyle="1" w:styleId="131">
    <w:name w:val="表头"/>
    <w:basedOn w:val="25"/>
    <w:link w:val="132"/>
    <w:qFormat/>
    <w:uiPriority w:val="0"/>
    <w:pPr>
      <w:keepNext/>
      <w:keepLines/>
      <w:spacing w:after="120" w:line="300" w:lineRule="auto"/>
      <w:jc w:val="center"/>
      <w:textAlignment w:val="baseline"/>
    </w:pPr>
    <w:rPr>
      <w:rFonts w:ascii="Calibri" w:hAnsi="Calibri" w:eastAsia="黑体"/>
      <w:i w:val="0"/>
      <w:sz w:val="21"/>
      <w:lang w:val="en-US" w:eastAsia="zh-CN"/>
    </w:rPr>
  </w:style>
  <w:style w:type="character" w:customStyle="1" w:styleId="132">
    <w:name w:val="表头 Char"/>
    <w:link w:val="131"/>
    <w:qFormat/>
    <w:uiPriority w:val="0"/>
    <w:rPr>
      <w:rFonts w:ascii="Calibri" w:hAnsi="Calibri" w:eastAsia="黑体" w:cs="Times New Roman"/>
      <w:kern w:val="0"/>
      <w:szCs w:val="20"/>
    </w:rPr>
  </w:style>
  <w:style w:type="character" w:customStyle="1" w:styleId="133">
    <w:name w:val="Char Char13"/>
    <w:qFormat/>
    <w:uiPriority w:val="0"/>
    <w:rPr>
      <w:rFonts w:ascii="Arial Narrow" w:hAnsi="Arial Narrow" w:eastAsia="宋体" w:cs="Arial"/>
      <w:bCs/>
      <w:lang w:val="en-GB"/>
    </w:rPr>
  </w:style>
  <w:style w:type="character" w:customStyle="1" w:styleId="134">
    <w:name w:val="普通(网站) Char"/>
    <w:link w:val="75"/>
    <w:qFormat/>
    <w:uiPriority w:val="99"/>
    <w:rPr>
      <w:rFonts w:ascii="宋体" w:hAnsi="宋体" w:eastAsia="宋体" w:cs="Times New Roman"/>
      <w:kern w:val="0"/>
      <w:sz w:val="24"/>
      <w:szCs w:val="24"/>
    </w:rPr>
  </w:style>
  <w:style w:type="paragraph" w:customStyle="1" w:styleId="135">
    <w:name w:val="段"/>
    <w:link w:val="136"/>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36">
    <w:name w:val="段 Char"/>
    <w:link w:val="135"/>
    <w:qFormat/>
    <w:uiPriority w:val="99"/>
    <w:rPr>
      <w:rFonts w:ascii="宋体" w:hAnsi="Times New Roman" w:eastAsia="宋体" w:cs="Times New Roman"/>
      <w:kern w:val="0"/>
      <w:szCs w:val="20"/>
    </w:rPr>
  </w:style>
  <w:style w:type="character" w:customStyle="1" w:styleId="137">
    <w:name w:val="h3 Char Char"/>
    <w:qFormat/>
    <w:uiPriority w:val="0"/>
    <w:rPr>
      <w:rFonts w:ascii="仿宋_GB2312" w:hAnsi="Calibri" w:eastAsia="仿宋_GB2312" w:cs="MingLiU"/>
      <w:b/>
      <w:sz w:val="24"/>
      <w:szCs w:val="28"/>
    </w:rPr>
  </w:style>
  <w:style w:type="character" w:customStyle="1" w:styleId="138">
    <w:name w:val="stylecontent1"/>
    <w:qFormat/>
    <w:uiPriority w:val="0"/>
    <w:rPr>
      <w:rFonts w:hint="default" w:ascii="Arial" w:hAnsi="Arial" w:eastAsia="宋体" w:cs="Arial"/>
      <w:color w:val="000000"/>
      <w:sz w:val="21"/>
      <w:szCs w:val="21"/>
    </w:rPr>
  </w:style>
  <w:style w:type="paragraph" w:customStyle="1" w:styleId="139">
    <w:name w:val="页脚2"/>
    <w:basedOn w:val="1"/>
    <w:link w:val="140"/>
    <w:qFormat/>
    <w:uiPriority w:val="0"/>
    <w:pPr>
      <w:tabs>
        <w:tab w:val="center" w:pos="4153"/>
        <w:tab w:val="right" w:pos="8306"/>
      </w:tabs>
      <w:snapToGrid w:val="0"/>
      <w:jc w:val="left"/>
    </w:pPr>
    <w:rPr>
      <w:rFonts w:ascii="Calibri" w:hAnsi="Calibri" w:eastAsia="宋体" w:cs="Times New Roman"/>
      <w:sz w:val="18"/>
      <w:szCs w:val="18"/>
    </w:rPr>
  </w:style>
  <w:style w:type="character" w:customStyle="1" w:styleId="140">
    <w:name w:val="Footer Char"/>
    <w:link w:val="139"/>
    <w:qFormat/>
    <w:uiPriority w:val="0"/>
    <w:rPr>
      <w:rFonts w:ascii="Calibri" w:hAnsi="Calibri" w:eastAsia="宋体" w:cs="Times New Roman"/>
      <w:sz w:val="18"/>
      <w:szCs w:val="18"/>
    </w:rPr>
  </w:style>
  <w:style w:type="character" w:customStyle="1" w:styleId="141">
    <w:name w:val="Char Char9"/>
    <w:qFormat/>
    <w:uiPriority w:val="0"/>
    <w:rPr>
      <w:rFonts w:ascii="Calibri" w:hAnsi="Calibri" w:eastAsia="宋体" w:cs="Times New Roman"/>
      <w:kern w:val="2"/>
      <w:sz w:val="26"/>
      <w:szCs w:val="24"/>
    </w:rPr>
  </w:style>
  <w:style w:type="character" w:customStyle="1" w:styleId="142">
    <w:name w:val="Char Char25"/>
    <w:qFormat/>
    <w:uiPriority w:val="0"/>
    <w:rPr>
      <w:rFonts w:ascii="宋体" w:hAnsi="宋体" w:eastAsia="宋体" w:cs="Times New Roman"/>
      <w:color w:val="000000"/>
      <w:kern w:val="2"/>
      <w:sz w:val="24"/>
      <w:lang w:val="en-US" w:eastAsia="zh-CN" w:bidi="ar-SA"/>
    </w:rPr>
  </w:style>
  <w:style w:type="character" w:customStyle="1" w:styleId="143">
    <w:name w:val="tw4winJump"/>
    <w:qFormat/>
    <w:uiPriority w:val="0"/>
    <w:rPr>
      <w:rFonts w:ascii="Courier New" w:hAnsi="Courier New" w:eastAsia="宋体" w:cs="Courier New"/>
      <w:color w:val="008080"/>
      <w:lang w:val="en-US" w:eastAsia="zh-CN"/>
    </w:rPr>
  </w:style>
  <w:style w:type="character" w:customStyle="1" w:styleId="144">
    <w:name w:val="访问过的超链接1"/>
    <w:qFormat/>
    <w:uiPriority w:val="0"/>
    <w:rPr>
      <w:rFonts w:ascii="Calibri" w:hAnsi="Calibri" w:eastAsia="宋体" w:cs="Times New Roman"/>
      <w:color w:val="800080"/>
      <w:u w:val="single"/>
    </w:rPr>
  </w:style>
  <w:style w:type="character" w:customStyle="1" w:styleId="145">
    <w:name w:val="Highlighted Variable"/>
    <w:qFormat/>
    <w:uiPriority w:val="0"/>
    <w:rPr>
      <w:rFonts w:ascii="宋体" w:hAnsi="宋体" w:eastAsia="宋体" w:cs="Times New Roman"/>
      <w:color w:val="0000FF"/>
      <w:sz w:val="20"/>
    </w:rPr>
  </w:style>
  <w:style w:type="character" w:customStyle="1" w:styleId="146">
    <w:name w:val="注释标题 Char3"/>
    <w:qFormat/>
    <w:uiPriority w:val="0"/>
    <w:rPr>
      <w:rFonts w:ascii="Times New Roman" w:hAnsi="Times New Roman" w:eastAsia="宋体" w:cs="Times New Roman"/>
      <w:kern w:val="2"/>
      <w:sz w:val="21"/>
      <w:szCs w:val="24"/>
    </w:rPr>
  </w:style>
  <w:style w:type="paragraph" w:customStyle="1" w:styleId="147">
    <w:name w:val="样Ž® Žñs缩进:  1.20 —Ð•Ä"/>
    <w:basedOn w:val="1"/>
    <w:link w:val="148"/>
    <w:qFormat/>
    <w:uiPriority w:val="0"/>
    <w:pPr>
      <w:widowControl/>
      <w:tabs>
        <w:tab w:val="left" w:pos="5872"/>
      </w:tabs>
      <w:overflowPunct w:val="0"/>
      <w:autoSpaceDE w:val="0"/>
      <w:autoSpaceDN w:val="0"/>
      <w:adjustRightInd w:val="0"/>
      <w:spacing w:line="360" w:lineRule="auto"/>
      <w:jc w:val="center"/>
      <w:textAlignment w:val="baseline"/>
    </w:pPr>
    <w:rPr>
      <w:rFonts w:ascii="Calibri" w:hAnsi="Calibri" w:eastAsia="宋体" w:cs="Times New Roman"/>
      <w:spacing w:val="-8"/>
      <w:szCs w:val="20"/>
    </w:rPr>
  </w:style>
  <w:style w:type="character" w:customStyle="1" w:styleId="148">
    <w:name w:val="样Ž® Žñs缩进:  1.20 —Ð•Ä Char Char"/>
    <w:link w:val="147"/>
    <w:qFormat/>
    <w:uiPriority w:val="0"/>
    <w:rPr>
      <w:rFonts w:ascii="Calibri" w:hAnsi="Calibri" w:eastAsia="宋体" w:cs="Times New Roman"/>
      <w:spacing w:val="-8"/>
      <w:szCs w:val="20"/>
    </w:rPr>
  </w:style>
  <w:style w:type="character" w:customStyle="1" w:styleId="149">
    <w:name w:val="电子邮件签名 Char"/>
    <w:basedOn w:val="93"/>
    <w:link w:val="24"/>
    <w:qFormat/>
    <w:uiPriority w:val="0"/>
    <w:rPr>
      <w:rFonts w:ascii="Times New Roman" w:hAnsi="Times New Roman" w:eastAsia="宋体" w:cs="Times New Roman"/>
      <w:kern w:val="0"/>
      <w:sz w:val="24"/>
      <w:szCs w:val="24"/>
      <w:lang w:eastAsia="en-US"/>
    </w:rPr>
  </w:style>
  <w:style w:type="character" w:customStyle="1" w:styleId="150">
    <w:name w:val="批注主题 字符"/>
    <w:qFormat/>
    <w:uiPriority w:val="0"/>
    <w:rPr>
      <w:rFonts w:ascii="Calibri" w:hAnsi="Calibri" w:eastAsia="宋体" w:cs="Times New Roman"/>
      <w:b/>
      <w:bCs/>
      <w:kern w:val="2"/>
      <w:sz w:val="21"/>
      <w:szCs w:val="24"/>
    </w:rPr>
  </w:style>
  <w:style w:type="paragraph" w:customStyle="1" w:styleId="151">
    <w:name w:val="PMC Procedure Normal 1"/>
    <w:basedOn w:val="1"/>
    <w:link w:val="152"/>
    <w:qFormat/>
    <w:uiPriority w:val="0"/>
    <w:pPr>
      <w:widowControl/>
      <w:adjustRightInd w:val="0"/>
      <w:spacing w:afterLines="50"/>
      <w:ind w:left="1140"/>
    </w:pPr>
    <w:rPr>
      <w:rFonts w:ascii="Arial" w:hAnsi="Arial" w:eastAsia="宋体" w:cs="Times New Roman"/>
      <w:kern w:val="0"/>
      <w:sz w:val="22"/>
      <w:szCs w:val="20"/>
      <w:lang w:val="en-GB"/>
    </w:rPr>
  </w:style>
  <w:style w:type="character" w:customStyle="1" w:styleId="152">
    <w:name w:val="PMC Procedure Normal 1 Char Char"/>
    <w:link w:val="151"/>
    <w:qFormat/>
    <w:uiPriority w:val="0"/>
    <w:rPr>
      <w:rFonts w:ascii="Arial" w:hAnsi="Arial" w:eastAsia="宋体" w:cs="Times New Roman"/>
      <w:kern w:val="0"/>
      <w:sz w:val="22"/>
      <w:szCs w:val="20"/>
      <w:lang w:val="en-GB"/>
    </w:rPr>
  </w:style>
  <w:style w:type="paragraph" w:customStyle="1" w:styleId="153">
    <w:name w:val="样式 标题 2 + (中文) 宋体"/>
    <w:basedOn w:val="4"/>
    <w:link w:val="154"/>
    <w:qFormat/>
    <w:uiPriority w:val="0"/>
    <w:pPr>
      <w:keepLines w:val="0"/>
      <w:tabs>
        <w:tab w:val="clear" w:pos="708"/>
      </w:tabs>
      <w:adjustRightInd/>
      <w:spacing w:before="0" w:after="0" w:line="300" w:lineRule="auto"/>
      <w:ind w:left="0" w:firstLine="526" w:firstLineChars="250"/>
      <w:jc w:val="left"/>
      <w:textAlignment w:val="auto"/>
    </w:pPr>
    <w:rPr>
      <w:rFonts w:ascii="Calibri" w:hAnsi="Calibri" w:eastAsia="宋体" w:cs="Arial"/>
      <w:sz w:val="24"/>
      <w:szCs w:val="24"/>
      <w:lang w:val="en-GB" w:eastAsia="en-US"/>
    </w:rPr>
  </w:style>
  <w:style w:type="character" w:customStyle="1" w:styleId="154">
    <w:name w:val="样式 标题 2 + (中文) 宋体 Char"/>
    <w:link w:val="153"/>
    <w:qFormat/>
    <w:uiPriority w:val="0"/>
    <w:rPr>
      <w:rFonts w:ascii="Calibri" w:hAnsi="Calibri" w:eastAsia="宋体" w:cs="Arial"/>
      <w:b/>
      <w:bCs/>
      <w:kern w:val="0"/>
      <w:sz w:val="24"/>
      <w:szCs w:val="24"/>
      <w:lang w:val="en-GB" w:eastAsia="en-US"/>
    </w:rPr>
  </w:style>
  <w:style w:type="paragraph" w:customStyle="1" w:styleId="155">
    <w:name w:val="正文空两格"/>
    <w:basedOn w:val="1"/>
    <w:link w:val="156"/>
    <w:qFormat/>
    <w:uiPriority w:val="0"/>
    <w:pPr>
      <w:widowControl/>
      <w:spacing w:before="120" w:after="120" w:line="360" w:lineRule="auto"/>
      <w:ind w:firstLine="480" w:firstLineChars="200"/>
      <w:jc w:val="left"/>
    </w:pPr>
    <w:rPr>
      <w:rFonts w:ascii="Times New Roman" w:hAnsi="Times New Roman" w:eastAsia="宋体" w:cs="Times New Roman"/>
      <w:sz w:val="24"/>
      <w:szCs w:val="24"/>
    </w:rPr>
  </w:style>
  <w:style w:type="character" w:customStyle="1" w:styleId="156">
    <w:name w:val="正文空两格 Char"/>
    <w:link w:val="155"/>
    <w:qFormat/>
    <w:uiPriority w:val="0"/>
    <w:rPr>
      <w:rFonts w:ascii="Times New Roman" w:hAnsi="Times New Roman" w:eastAsia="宋体" w:cs="Times New Roman"/>
      <w:sz w:val="24"/>
      <w:szCs w:val="24"/>
    </w:rPr>
  </w:style>
  <w:style w:type="character" w:customStyle="1" w:styleId="157">
    <w:name w:val="def3"/>
    <w:qFormat/>
    <w:uiPriority w:val="0"/>
    <w:rPr>
      <w:rFonts w:ascii="Calibri" w:hAnsi="Calibri" w:eastAsia="宋体" w:cs="Times New Roman"/>
    </w:rPr>
  </w:style>
  <w:style w:type="character" w:customStyle="1" w:styleId="158">
    <w:name w:val="tw4winTerm"/>
    <w:qFormat/>
    <w:uiPriority w:val="0"/>
    <w:rPr>
      <w:rFonts w:ascii="Calibri" w:hAnsi="Calibri" w:eastAsia="宋体" w:cs="Times New Roman"/>
      <w:color w:val="0000FF"/>
    </w:rPr>
  </w:style>
  <w:style w:type="character" w:customStyle="1" w:styleId="159">
    <w:name w:val="Char Char26"/>
    <w:qFormat/>
    <w:uiPriority w:val="0"/>
    <w:rPr>
      <w:rFonts w:ascii="Arial" w:hAnsi="Arial" w:eastAsia="宋体" w:cs="Times New Roman"/>
    </w:rPr>
  </w:style>
  <w:style w:type="paragraph" w:customStyle="1" w:styleId="160">
    <w:name w:val="样式 标题 2 + 华文宋体 小四"/>
    <w:basedOn w:val="4"/>
    <w:link w:val="161"/>
    <w:qFormat/>
    <w:uiPriority w:val="0"/>
    <w:pPr>
      <w:tabs>
        <w:tab w:val="left" w:pos="900"/>
        <w:tab w:val="left" w:pos="1080"/>
        <w:tab w:val="left" w:pos="1260"/>
        <w:tab w:val="left" w:pos="1440"/>
        <w:tab w:val="clear" w:pos="708"/>
      </w:tabs>
      <w:adjustRightInd/>
      <w:spacing w:line="480" w:lineRule="auto"/>
      <w:ind w:left="0" w:firstLine="0"/>
      <w:textAlignment w:val="auto"/>
    </w:pPr>
    <w:rPr>
      <w:rFonts w:ascii="宋体" w:hAnsi="华文宋体" w:eastAsia="宋体" w:cs="宋体"/>
      <w:kern w:val="2"/>
      <w:sz w:val="30"/>
      <w:szCs w:val="30"/>
    </w:rPr>
  </w:style>
  <w:style w:type="character" w:customStyle="1" w:styleId="161">
    <w:name w:val="样式 标题 2 + 华文宋体 小四 Char"/>
    <w:link w:val="160"/>
    <w:qFormat/>
    <w:uiPriority w:val="0"/>
    <w:rPr>
      <w:rFonts w:ascii="宋体" w:hAnsi="华文宋体" w:eastAsia="宋体" w:cs="宋体"/>
      <w:b/>
      <w:bCs/>
      <w:sz w:val="30"/>
      <w:szCs w:val="30"/>
    </w:rPr>
  </w:style>
  <w:style w:type="character" w:customStyle="1" w:styleId="162">
    <w:name w:val="Char Char20"/>
    <w:qFormat/>
    <w:uiPriority w:val="0"/>
    <w:rPr>
      <w:rFonts w:ascii="宋体" w:hAnsi="宋体" w:eastAsia="宋体" w:cs="Times New Roman"/>
      <w:kern w:val="2"/>
      <w:sz w:val="18"/>
      <w:szCs w:val="18"/>
      <w:lang w:val="en-US" w:eastAsia="zh-CN" w:bidi="ar-SA"/>
    </w:rPr>
  </w:style>
  <w:style w:type="character" w:customStyle="1" w:styleId="163">
    <w:name w:val="正文文本缩进 Char"/>
    <w:basedOn w:val="93"/>
    <w:qFormat/>
    <w:uiPriority w:val="0"/>
  </w:style>
  <w:style w:type="character" w:customStyle="1" w:styleId="164">
    <w:name w:val="正文文本缩进 Char1"/>
    <w:link w:val="33"/>
    <w:qFormat/>
    <w:uiPriority w:val="0"/>
    <w:rPr>
      <w:rFonts w:ascii="Times New Roman" w:hAnsi="Times New Roman" w:eastAsia="宋体" w:cs="Times New Roman"/>
      <w:kern w:val="0"/>
      <w:sz w:val="20"/>
      <w:szCs w:val="20"/>
      <w:lang w:eastAsia="en-US"/>
    </w:rPr>
  </w:style>
  <w:style w:type="paragraph" w:customStyle="1" w:styleId="165">
    <w:name w:val="AMEC Text"/>
    <w:basedOn w:val="1"/>
    <w:link w:val="166"/>
    <w:qFormat/>
    <w:uiPriority w:val="0"/>
    <w:pPr>
      <w:widowControl/>
      <w:spacing w:after="120"/>
      <w:ind w:left="720"/>
    </w:pPr>
    <w:rPr>
      <w:rFonts w:ascii="Arial" w:hAnsi="Arial" w:eastAsia="宋体" w:cs="Times New Roman"/>
      <w:kern w:val="0"/>
      <w:sz w:val="22"/>
      <w:szCs w:val="24"/>
      <w:lang w:val="en-GB" w:eastAsia="en-US"/>
    </w:rPr>
  </w:style>
  <w:style w:type="character" w:customStyle="1" w:styleId="166">
    <w:name w:val="AMEC Text Char Char"/>
    <w:link w:val="165"/>
    <w:qFormat/>
    <w:uiPriority w:val="0"/>
    <w:rPr>
      <w:rFonts w:ascii="Arial" w:hAnsi="Arial" w:eastAsia="宋体" w:cs="Times New Roman"/>
      <w:kern w:val="0"/>
      <w:sz w:val="22"/>
      <w:szCs w:val="24"/>
      <w:lang w:val="en-GB" w:eastAsia="en-US"/>
    </w:rPr>
  </w:style>
  <w:style w:type="character" w:customStyle="1" w:styleId="167">
    <w:name w:val="font31"/>
    <w:qFormat/>
    <w:uiPriority w:val="0"/>
    <w:rPr>
      <w:rFonts w:hint="eastAsia" w:ascii="宋体" w:hAnsi="宋体" w:eastAsia="宋体" w:cs="宋体"/>
      <w:color w:val="000000"/>
      <w:sz w:val="21"/>
      <w:szCs w:val="21"/>
      <w:u w:val="none"/>
    </w:rPr>
  </w:style>
  <w:style w:type="character" w:customStyle="1" w:styleId="168">
    <w:name w:val="HTML 样本1"/>
    <w:qFormat/>
    <w:uiPriority w:val="0"/>
    <w:rPr>
      <w:rFonts w:ascii="Courier New" w:hAnsi="Courier New" w:eastAsia="Times New Roman" w:cs="Courier New"/>
    </w:rPr>
  </w:style>
  <w:style w:type="character" w:customStyle="1" w:styleId="169">
    <w:name w:val="Normal01 Char Char"/>
    <w:link w:val="170"/>
    <w:qFormat/>
    <w:uiPriority w:val="0"/>
    <w:rPr>
      <w:rFonts w:ascii="Calibri" w:hAnsi="Calibri" w:eastAsia="宋体" w:cs="Times New Roman"/>
      <w:sz w:val="22"/>
      <w:szCs w:val="18"/>
      <w:lang w:val="en-GB" w:eastAsia="en-US"/>
    </w:rPr>
  </w:style>
  <w:style w:type="paragraph" w:customStyle="1" w:styleId="170">
    <w:name w:val="Normal01"/>
    <w:link w:val="169"/>
    <w:qFormat/>
    <w:uiPriority w:val="0"/>
    <w:pPr>
      <w:spacing w:before="48" w:after="48"/>
      <w:ind w:left="720"/>
      <w:jc w:val="both"/>
    </w:pPr>
    <w:rPr>
      <w:rFonts w:ascii="Calibri" w:hAnsi="Calibri" w:eastAsia="宋体" w:cs="Times New Roman"/>
      <w:kern w:val="2"/>
      <w:sz w:val="22"/>
      <w:szCs w:val="18"/>
      <w:lang w:val="en-GB" w:eastAsia="en-US" w:bidi="ar-SA"/>
    </w:rPr>
  </w:style>
  <w:style w:type="character" w:customStyle="1" w:styleId="171">
    <w:name w:val="ABCDE Char Char"/>
    <w:link w:val="172"/>
    <w:qFormat/>
    <w:uiPriority w:val="0"/>
    <w:rPr>
      <w:rFonts w:ascii="Calibri" w:hAnsi="Calibri" w:eastAsia="宋体" w:cs="Arial"/>
      <w:b/>
      <w:sz w:val="22"/>
      <w:lang w:val="en-GB" w:eastAsia="en-US"/>
    </w:rPr>
  </w:style>
  <w:style w:type="paragraph" w:customStyle="1" w:styleId="172">
    <w:name w:val="ABCDE"/>
    <w:basedOn w:val="170"/>
    <w:link w:val="171"/>
    <w:qFormat/>
    <w:uiPriority w:val="0"/>
    <w:pPr>
      <w:tabs>
        <w:tab w:val="left" w:pos="1140"/>
      </w:tabs>
      <w:spacing w:before="120" w:after="0"/>
      <w:ind w:left="1140" w:hanging="420"/>
    </w:pPr>
    <w:rPr>
      <w:rFonts w:cs="Arial"/>
      <w:b/>
      <w:szCs w:val="22"/>
    </w:rPr>
  </w:style>
  <w:style w:type="paragraph" w:customStyle="1" w:styleId="173">
    <w:name w:val="ABCDEunbold"/>
    <w:basedOn w:val="172"/>
    <w:link w:val="174"/>
    <w:qFormat/>
    <w:uiPriority w:val="0"/>
    <w:pPr>
      <w:tabs>
        <w:tab w:val="left" w:pos="284"/>
        <w:tab w:val="left" w:pos="425"/>
        <w:tab w:val="clear" w:pos="1140"/>
      </w:tabs>
      <w:ind w:left="720" w:hanging="720"/>
    </w:pPr>
  </w:style>
  <w:style w:type="character" w:customStyle="1" w:styleId="174">
    <w:name w:val="ABCDEunbold Char Char"/>
    <w:link w:val="173"/>
    <w:qFormat/>
    <w:uiPriority w:val="0"/>
    <w:rPr>
      <w:rFonts w:ascii="Calibri" w:hAnsi="Calibri" w:eastAsia="宋体" w:cs="Arial"/>
      <w:b/>
      <w:sz w:val="22"/>
      <w:lang w:val="en-GB" w:eastAsia="en-US"/>
    </w:rPr>
  </w:style>
  <w:style w:type="paragraph" w:customStyle="1" w:styleId="175">
    <w:name w:val="正文样式1"/>
    <w:basedOn w:val="1"/>
    <w:link w:val="176"/>
    <w:qFormat/>
    <w:uiPriority w:val="0"/>
    <w:pPr>
      <w:tabs>
        <w:tab w:val="left" w:pos="900"/>
        <w:tab w:val="left" w:pos="1080"/>
        <w:tab w:val="left" w:pos="1260"/>
        <w:tab w:val="left" w:pos="1440"/>
      </w:tabs>
      <w:spacing w:line="480" w:lineRule="exact"/>
      <w:ind w:firstLine="568"/>
    </w:pPr>
    <w:rPr>
      <w:rFonts w:ascii="Calibri" w:hAnsi="Calibri" w:eastAsia="宋体" w:cs="Times New Roman"/>
      <w:szCs w:val="21"/>
    </w:rPr>
  </w:style>
  <w:style w:type="character" w:customStyle="1" w:styleId="176">
    <w:name w:val="正文样式1 Char"/>
    <w:link w:val="175"/>
    <w:qFormat/>
    <w:uiPriority w:val="0"/>
    <w:rPr>
      <w:rFonts w:ascii="Calibri" w:hAnsi="Calibri" w:eastAsia="宋体" w:cs="Times New Roman"/>
      <w:szCs w:val="21"/>
    </w:rPr>
  </w:style>
  <w:style w:type="character" w:customStyle="1" w:styleId="177">
    <w:name w:val="正文文本缩进 3 Char"/>
    <w:basedOn w:val="93"/>
    <w:link w:val="64"/>
    <w:qFormat/>
    <w:uiPriority w:val="0"/>
    <w:rPr>
      <w:rFonts w:ascii="Calibri" w:hAnsi="Calibri" w:eastAsia="宋体" w:cs="Times New Roman"/>
      <w:kern w:val="0"/>
      <w:sz w:val="16"/>
      <w:szCs w:val="16"/>
      <w:lang w:eastAsia="en-US"/>
    </w:rPr>
  </w:style>
  <w:style w:type="character" w:customStyle="1" w:styleId="178">
    <w:name w:val="long_text"/>
    <w:qFormat/>
    <w:uiPriority w:val="0"/>
    <w:rPr>
      <w:rFonts w:ascii="Calibri" w:hAnsi="Calibri" w:eastAsia="宋体" w:cs="Times New Roman"/>
    </w:rPr>
  </w:style>
  <w:style w:type="character" w:customStyle="1" w:styleId="179">
    <w:name w:val="Char Char31"/>
    <w:qFormat/>
    <w:uiPriority w:val="0"/>
    <w:rPr>
      <w:rFonts w:ascii="仿宋_GB2312" w:hAnsi="Calibri" w:eastAsia="仿宋_GB2312" w:cs="Times New Roman"/>
      <w:kern w:val="2"/>
      <w:sz w:val="18"/>
      <w:lang w:val="en-US" w:eastAsia="zh-CN" w:bidi="ar-SA"/>
    </w:rPr>
  </w:style>
  <w:style w:type="character" w:customStyle="1" w:styleId="180">
    <w:name w:val="bds_nopic"/>
    <w:qFormat/>
    <w:uiPriority w:val="0"/>
    <w:rPr>
      <w:rFonts w:ascii="Calibri" w:hAnsi="Calibri" w:eastAsia="宋体" w:cs="Times New Roman"/>
    </w:rPr>
  </w:style>
  <w:style w:type="paragraph" w:customStyle="1" w:styleId="181">
    <w:name w:val="Chapter Label"/>
    <w:basedOn w:val="1"/>
    <w:next w:val="1"/>
    <w:link w:val="182"/>
    <w:qFormat/>
    <w:uiPriority w:val="0"/>
    <w:pPr>
      <w:keepNext/>
      <w:widowControl/>
      <w:spacing w:before="360"/>
      <w:jc w:val="center"/>
    </w:pPr>
    <w:rPr>
      <w:rFonts w:ascii="Arial" w:hAnsi="Arial" w:eastAsia="MS Mincho" w:cs="Times New Roman"/>
      <w:b/>
      <w:kern w:val="28"/>
      <w:sz w:val="24"/>
      <w:szCs w:val="20"/>
      <w:u w:val="single"/>
      <w:lang w:val="en-GB" w:eastAsia="ja-JP"/>
    </w:rPr>
  </w:style>
  <w:style w:type="character" w:customStyle="1" w:styleId="182">
    <w:name w:val="Chapter Label Char"/>
    <w:link w:val="181"/>
    <w:qFormat/>
    <w:uiPriority w:val="0"/>
    <w:rPr>
      <w:rFonts w:ascii="Arial" w:hAnsi="Arial" w:eastAsia="MS Mincho" w:cs="Times New Roman"/>
      <w:b/>
      <w:kern w:val="28"/>
      <w:sz w:val="24"/>
      <w:szCs w:val="20"/>
      <w:u w:val="single"/>
      <w:lang w:val="en-GB" w:eastAsia="ja-JP"/>
    </w:rPr>
  </w:style>
  <w:style w:type="character" w:customStyle="1" w:styleId="183">
    <w:name w:val="HTML 缩写1"/>
    <w:qFormat/>
    <w:uiPriority w:val="0"/>
    <w:rPr>
      <w:rFonts w:ascii="Calibri" w:hAnsi="Calibri" w:eastAsia="宋体" w:cs="Times New Roman"/>
    </w:rPr>
  </w:style>
  <w:style w:type="character" w:customStyle="1" w:styleId="184">
    <w:name w:val="number"/>
    <w:qFormat/>
    <w:uiPriority w:val="0"/>
    <w:rPr>
      <w:rFonts w:ascii="Calibri" w:hAnsi="Calibri" w:eastAsia="宋体" w:cs="Times New Roman"/>
    </w:rPr>
  </w:style>
  <w:style w:type="paragraph" w:customStyle="1" w:styleId="185">
    <w:name w:val="z-窗体底端1"/>
    <w:basedOn w:val="1"/>
    <w:next w:val="1"/>
    <w:link w:val="188"/>
    <w:qFormat/>
    <w:uiPriority w:val="0"/>
    <w:pPr>
      <w:widowControl/>
      <w:pBdr>
        <w:top w:val="single" w:color="auto" w:sz="6" w:space="1"/>
      </w:pBdr>
      <w:jc w:val="center"/>
    </w:pPr>
    <w:rPr>
      <w:rFonts w:ascii="Arial" w:hAnsi="Arial" w:eastAsia="宋体" w:cs="Times New Roman"/>
      <w:vanish/>
      <w:kern w:val="0"/>
      <w:sz w:val="16"/>
      <w:szCs w:val="16"/>
      <w:lang w:eastAsia="en-US"/>
    </w:rPr>
  </w:style>
  <w:style w:type="character" w:customStyle="1" w:styleId="186">
    <w:name w:val="z-窗体底端 Char"/>
    <w:basedOn w:val="93"/>
    <w:link w:val="187"/>
    <w:qFormat/>
    <w:uiPriority w:val="0"/>
    <w:rPr>
      <w:rFonts w:ascii="Arial" w:hAnsi="Arial" w:cs="Arial"/>
      <w:vanish/>
      <w:sz w:val="16"/>
      <w:szCs w:val="16"/>
    </w:rPr>
  </w:style>
  <w:style w:type="paragraph" w:customStyle="1" w:styleId="187">
    <w:name w:val="z-窗体底端11"/>
    <w:basedOn w:val="1"/>
    <w:next w:val="1"/>
    <w:link w:val="186"/>
    <w:qFormat/>
    <w:uiPriority w:val="0"/>
    <w:pPr>
      <w:widowControl/>
      <w:pBdr>
        <w:top w:val="single" w:color="auto" w:sz="6" w:space="1"/>
      </w:pBdr>
      <w:jc w:val="center"/>
    </w:pPr>
    <w:rPr>
      <w:rFonts w:ascii="Arial" w:hAnsi="Arial" w:cs="Arial"/>
      <w:vanish/>
      <w:sz w:val="16"/>
      <w:szCs w:val="16"/>
    </w:rPr>
  </w:style>
  <w:style w:type="character" w:customStyle="1" w:styleId="188">
    <w:name w:val="z-窗体底端 Char1"/>
    <w:link w:val="185"/>
    <w:qFormat/>
    <w:uiPriority w:val="0"/>
    <w:rPr>
      <w:rFonts w:ascii="Arial" w:hAnsi="Arial" w:eastAsia="宋体" w:cs="Times New Roman"/>
      <w:vanish/>
      <w:kern w:val="0"/>
      <w:sz w:val="16"/>
      <w:szCs w:val="16"/>
      <w:lang w:eastAsia="en-US"/>
    </w:rPr>
  </w:style>
  <w:style w:type="character" w:customStyle="1" w:styleId="189">
    <w:name w:val="目录 1 Char"/>
    <w:link w:val="54"/>
    <w:qFormat/>
    <w:uiPriority w:val="39"/>
    <w:rPr>
      <w:rFonts w:ascii="Calibri" w:hAnsi="Calibri" w:eastAsia="宋体" w:cs="Times New Roman"/>
      <w:b/>
      <w:bCs/>
      <w:caps/>
      <w:kern w:val="0"/>
      <w:sz w:val="20"/>
      <w:szCs w:val="20"/>
    </w:rPr>
  </w:style>
  <w:style w:type="character" w:customStyle="1" w:styleId="190">
    <w:name w:val="Character Style 3"/>
    <w:qFormat/>
    <w:uiPriority w:val="0"/>
    <w:rPr>
      <w:rFonts w:ascii="Arial Narrow" w:hAnsi="Arial Narrow" w:eastAsia="宋体" w:cs="Times New Roman"/>
      <w:sz w:val="22"/>
    </w:rPr>
  </w:style>
  <w:style w:type="paragraph" w:customStyle="1" w:styleId="191">
    <w:name w:val="PMC Procedure Normal"/>
    <w:basedOn w:val="1"/>
    <w:link w:val="192"/>
    <w:qFormat/>
    <w:uiPriority w:val="0"/>
    <w:pPr>
      <w:widowControl/>
      <w:spacing w:after="120"/>
      <w:ind w:left="720"/>
    </w:pPr>
    <w:rPr>
      <w:rFonts w:ascii="Arial" w:hAnsi="Arial" w:eastAsia="宋体" w:cs="Times New Roman"/>
      <w:kern w:val="0"/>
      <w:sz w:val="22"/>
      <w:szCs w:val="20"/>
      <w:lang w:val="en-GB"/>
    </w:rPr>
  </w:style>
  <w:style w:type="character" w:customStyle="1" w:styleId="192">
    <w:name w:val="PMC Procedure Normal Char Char"/>
    <w:link w:val="191"/>
    <w:qFormat/>
    <w:uiPriority w:val="0"/>
    <w:rPr>
      <w:rFonts w:ascii="Arial" w:hAnsi="Arial" w:eastAsia="宋体" w:cs="Times New Roman"/>
      <w:kern w:val="0"/>
      <w:sz w:val="22"/>
      <w:szCs w:val="20"/>
      <w:lang w:val="en-GB"/>
    </w:rPr>
  </w:style>
  <w:style w:type="character" w:customStyle="1" w:styleId="193">
    <w:name w:val="批注主题 Char2"/>
    <w:qFormat/>
    <w:uiPriority w:val="0"/>
    <w:rPr>
      <w:rFonts w:ascii="Times New Roman" w:hAnsi="Times New Roman" w:eastAsia="黑体" w:cs="Times New Roman"/>
      <w:b/>
      <w:bCs/>
      <w:kern w:val="2"/>
      <w:sz w:val="21"/>
      <w:szCs w:val="24"/>
    </w:rPr>
  </w:style>
  <w:style w:type="character" w:customStyle="1" w:styleId="194">
    <w:name w:val="tw4winPopup"/>
    <w:qFormat/>
    <w:uiPriority w:val="0"/>
    <w:rPr>
      <w:rFonts w:ascii="Courier New" w:hAnsi="Courier New" w:eastAsia="宋体" w:cs="Courier New"/>
      <w:color w:val="008000"/>
      <w:lang w:val="en-US" w:eastAsia="zh-CN"/>
    </w:rPr>
  </w:style>
  <w:style w:type="character" w:customStyle="1" w:styleId="195">
    <w:name w:val="正文缩进 Char1"/>
    <w:qFormat/>
    <w:uiPriority w:val="0"/>
    <w:rPr>
      <w:rFonts w:ascii="Times New Roman" w:hAnsi="Times New Roman" w:eastAsia="宋体" w:cs="Times New Roman"/>
      <w:kern w:val="2"/>
      <w:sz w:val="21"/>
      <w:szCs w:val="24"/>
    </w:rPr>
  </w:style>
  <w:style w:type="character" w:customStyle="1" w:styleId="196">
    <w:name w:val="webdict1"/>
    <w:qFormat/>
    <w:uiPriority w:val="0"/>
    <w:rPr>
      <w:rFonts w:ascii="Calibri" w:hAnsi="Calibri" w:eastAsia="宋体" w:cs="Times New Roman"/>
      <w:b/>
      <w:bCs/>
    </w:rPr>
  </w:style>
  <w:style w:type="paragraph" w:customStyle="1" w:styleId="197">
    <w:name w:val="D"/>
    <w:basedOn w:val="1"/>
    <w:link w:val="198"/>
    <w:qFormat/>
    <w:uiPriority w:val="0"/>
    <w:rPr>
      <w:rFonts w:ascii="Calibri" w:hAnsi="Calibri" w:eastAsia="宋体" w:cs="Times New Roman"/>
      <w:szCs w:val="24"/>
    </w:rPr>
  </w:style>
  <w:style w:type="character" w:customStyle="1" w:styleId="198">
    <w:name w:val="D Char Char"/>
    <w:link w:val="197"/>
    <w:qFormat/>
    <w:uiPriority w:val="0"/>
    <w:rPr>
      <w:rFonts w:ascii="Calibri" w:hAnsi="Calibri" w:eastAsia="宋体" w:cs="Times New Roman"/>
      <w:szCs w:val="24"/>
    </w:rPr>
  </w:style>
  <w:style w:type="character" w:customStyle="1" w:styleId="199">
    <w:name w:val="yxInternal"/>
    <w:qFormat/>
    <w:uiPriority w:val="0"/>
    <w:rPr>
      <w:rFonts w:ascii="Courier New" w:hAnsi="Courier New" w:eastAsia="宋体" w:cs="Times New Roman"/>
      <w:b/>
      <w:color w:val="FF0000"/>
    </w:rPr>
  </w:style>
  <w:style w:type="character" w:customStyle="1" w:styleId="200">
    <w:name w:val="gfwx"/>
    <w:qFormat/>
    <w:uiPriority w:val="0"/>
    <w:rPr>
      <w:rFonts w:ascii="Calibri" w:hAnsi="Calibri" w:eastAsia="宋体" w:cs="Times New Roman"/>
    </w:rPr>
  </w:style>
  <w:style w:type="character" w:customStyle="1" w:styleId="201">
    <w:name w:val="批注框文本 Char2"/>
    <w:qFormat/>
    <w:uiPriority w:val="0"/>
    <w:rPr>
      <w:rFonts w:ascii="Times New Roman" w:hAnsi="Times New Roman" w:eastAsia="宋体" w:cs="Times New Roman"/>
      <w:kern w:val="2"/>
      <w:sz w:val="18"/>
      <w:szCs w:val="18"/>
    </w:rPr>
  </w:style>
  <w:style w:type="character" w:customStyle="1" w:styleId="202">
    <w:name w:val="Comment"/>
    <w:qFormat/>
    <w:uiPriority w:val="0"/>
    <w:rPr>
      <w:rFonts w:ascii="Calibri" w:hAnsi="Calibri" w:eastAsia="宋体" w:cs="Times New Roman"/>
      <w:vanish/>
    </w:rPr>
  </w:style>
  <w:style w:type="character" w:customStyle="1" w:styleId="203">
    <w:name w:val="Character Style 1"/>
    <w:qFormat/>
    <w:uiPriority w:val="0"/>
    <w:rPr>
      <w:rFonts w:ascii="Arial Narrow" w:hAnsi="Arial Narrow" w:eastAsia="宋体" w:cs="Times New Roman"/>
      <w:sz w:val="20"/>
    </w:rPr>
  </w:style>
  <w:style w:type="character" w:customStyle="1" w:styleId="204">
    <w:name w:val="style31"/>
    <w:qFormat/>
    <w:uiPriority w:val="0"/>
    <w:rPr>
      <w:rFonts w:ascii="Calibri" w:hAnsi="Calibri" w:eastAsia="宋体" w:cs="Times New Roman"/>
      <w:sz w:val="3"/>
      <w:szCs w:val="3"/>
    </w:rPr>
  </w:style>
  <w:style w:type="character" w:customStyle="1" w:styleId="205">
    <w:name w:val="st1"/>
    <w:qFormat/>
    <w:uiPriority w:val="0"/>
    <w:rPr>
      <w:rFonts w:ascii="Calibri" w:hAnsi="Calibri" w:eastAsia="宋体" w:cs="Times New Roman"/>
    </w:rPr>
  </w:style>
  <w:style w:type="character" w:customStyle="1" w:styleId="206">
    <w:name w:val="列表 Char"/>
    <w:link w:val="17"/>
    <w:qFormat/>
    <w:uiPriority w:val="0"/>
    <w:rPr>
      <w:rFonts w:ascii="Univers" w:hAnsi="Univers" w:eastAsia="MS Mincho" w:cs="Times New Roman"/>
      <w:sz w:val="22"/>
      <w:lang w:val="en-GB" w:eastAsia="ja-JP"/>
    </w:rPr>
  </w:style>
  <w:style w:type="character" w:customStyle="1" w:styleId="207">
    <w:name w:val="列表项目符号 Char"/>
    <w:link w:val="22"/>
    <w:qFormat/>
    <w:uiPriority w:val="0"/>
    <w:rPr>
      <w:rFonts w:ascii="Univers" w:hAnsi="Univers" w:eastAsia="MS Mincho" w:cs="Times New Roman"/>
      <w:sz w:val="22"/>
      <w:lang w:val="en-GB" w:eastAsia="ja-JP"/>
    </w:rPr>
  </w:style>
  <w:style w:type="character" w:customStyle="1" w:styleId="208">
    <w:name w:val="列表项目符号 3 Char"/>
    <w:link w:val="32"/>
    <w:qFormat/>
    <w:uiPriority w:val="0"/>
    <w:rPr>
      <w:rFonts w:ascii="Univers" w:hAnsi="Univers" w:eastAsia="MS Mincho" w:cs="Times New Roman"/>
      <w:sz w:val="22"/>
      <w:lang w:val="en-GB" w:eastAsia="ja-JP"/>
    </w:rPr>
  </w:style>
  <w:style w:type="character" w:customStyle="1" w:styleId="209">
    <w:name w:val="on"/>
    <w:qFormat/>
    <w:uiPriority w:val="0"/>
    <w:rPr>
      <w:rFonts w:ascii="Calibri" w:hAnsi="Calibri" w:eastAsia="宋体" w:cs="Times New Roman"/>
      <w:shd w:val="clear" w:color="auto" w:fill="FFFFFF"/>
    </w:rPr>
  </w:style>
  <w:style w:type="paragraph" w:customStyle="1" w:styleId="210">
    <w:name w:val="正文1"/>
    <w:basedOn w:val="1"/>
    <w:link w:val="211"/>
    <w:qFormat/>
    <w:uiPriority w:val="0"/>
    <w:pPr>
      <w:adjustRightInd w:val="0"/>
      <w:spacing w:line="360" w:lineRule="atLeast"/>
      <w:jc w:val="left"/>
      <w:textAlignment w:val="baseline"/>
    </w:pPr>
    <w:rPr>
      <w:rFonts w:ascii="宋体" w:hAnsi="Times New Roman" w:eastAsia="宋体" w:cs="Times New Roman"/>
      <w:kern w:val="0"/>
      <w:sz w:val="24"/>
      <w:szCs w:val="20"/>
    </w:rPr>
  </w:style>
  <w:style w:type="character" w:customStyle="1" w:styleId="211">
    <w:name w:val="正文 Char Char"/>
    <w:link w:val="210"/>
    <w:qFormat/>
    <w:uiPriority w:val="0"/>
    <w:rPr>
      <w:rFonts w:ascii="宋体" w:hAnsi="Times New Roman" w:eastAsia="宋体" w:cs="Times New Roman"/>
      <w:kern w:val="0"/>
      <w:sz w:val="24"/>
      <w:szCs w:val="20"/>
    </w:rPr>
  </w:style>
  <w:style w:type="character" w:customStyle="1" w:styleId="212">
    <w:name w:val="yxMark"/>
    <w:qFormat/>
    <w:uiPriority w:val="0"/>
    <w:rPr>
      <w:rFonts w:ascii="Courier New" w:hAnsi="Courier New" w:eastAsia="宋体" w:cs="Times New Roman"/>
      <w:b/>
      <w:vanish/>
      <w:color w:val="800000"/>
      <w:vertAlign w:val="subscript"/>
    </w:rPr>
  </w:style>
  <w:style w:type="character" w:customStyle="1" w:styleId="213">
    <w:name w:val="ttl4"/>
    <w:qFormat/>
    <w:uiPriority w:val="0"/>
    <w:rPr>
      <w:rFonts w:ascii="Calibri" w:hAnsi="Calibri" w:eastAsia="宋体" w:cs="Times New Roman"/>
    </w:rPr>
  </w:style>
  <w:style w:type="character" w:customStyle="1" w:styleId="214">
    <w:name w:val="Char Char37"/>
    <w:qFormat/>
    <w:uiPriority w:val="0"/>
    <w:rPr>
      <w:rFonts w:ascii="Arial" w:hAnsi="Arial" w:eastAsia="黑体" w:cs="Times New Roman"/>
      <w:b/>
      <w:kern w:val="2"/>
      <w:sz w:val="24"/>
      <w:lang w:val="en-US" w:eastAsia="zh-CN" w:bidi="ar-SA"/>
    </w:rPr>
  </w:style>
  <w:style w:type="character" w:customStyle="1" w:styleId="215">
    <w:name w:val="HTML 键盘1"/>
    <w:qFormat/>
    <w:uiPriority w:val="0"/>
    <w:rPr>
      <w:rFonts w:ascii="Courier New" w:hAnsi="Courier New" w:eastAsia="Times New Roman" w:cs="Courier New"/>
      <w:sz w:val="20"/>
      <w:szCs w:val="20"/>
    </w:rPr>
  </w:style>
  <w:style w:type="character" w:customStyle="1" w:styleId="216">
    <w:name w:val="明显强调1"/>
    <w:qFormat/>
    <w:uiPriority w:val="0"/>
    <w:rPr>
      <w:rFonts w:ascii="Calibri" w:hAnsi="Calibri" w:eastAsia="宋体" w:cs="Times New Roman"/>
      <w:b/>
      <w:i/>
      <w:sz w:val="24"/>
      <w:szCs w:val="24"/>
      <w:u w:val="single"/>
    </w:rPr>
  </w:style>
  <w:style w:type="character" w:customStyle="1" w:styleId="217">
    <w:name w:val="Body Text 2 Char1"/>
    <w:qFormat/>
    <w:uiPriority w:val="0"/>
    <w:rPr>
      <w:rFonts w:ascii="Arial Narrow" w:hAnsi="Arial Narrow" w:eastAsia="宋体" w:cs="Times New Roman"/>
      <w:sz w:val="24"/>
      <w:lang w:val="en-GB"/>
    </w:rPr>
  </w:style>
  <w:style w:type="character" w:customStyle="1" w:styleId="218">
    <w:name w:val="正文文本 2 Char1"/>
    <w:qFormat/>
    <w:uiPriority w:val="0"/>
    <w:rPr>
      <w:rFonts w:ascii="Times New Roman" w:hAnsi="Times New Roman" w:eastAsia="宋体" w:cs="Times New Roman"/>
      <w:kern w:val="2"/>
      <w:sz w:val="21"/>
      <w:szCs w:val="24"/>
    </w:rPr>
  </w:style>
  <w:style w:type="character" w:customStyle="1" w:styleId="219">
    <w:name w:val="HTML 代码1"/>
    <w:qFormat/>
    <w:uiPriority w:val="0"/>
    <w:rPr>
      <w:rFonts w:ascii="Courier New" w:hAnsi="Courier New" w:eastAsia="Times New Roman" w:cs="Courier New"/>
      <w:sz w:val="20"/>
      <w:szCs w:val="20"/>
    </w:rPr>
  </w:style>
  <w:style w:type="character" w:customStyle="1" w:styleId="220">
    <w:name w:val="Char Char35"/>
    <w:qFormat/>
    <w:uiPriority w:val="0"/>
    <w:rPr>
      <w:rFonts w:ascii="Arial" w:hAnsi="Arial" w:eastAsia="黑体" w:cs="Times New Roman"/>
      <w:kern w:val="2"/>
      <w:sz w:val="24"/>
      <w:lang w:val="en-US" w:eastAsia="zh-CN" w:bidi="ar-SA"/>
    </w:rPr>
  </w:style>
  <w:style w:type="paragraph" w:customStyle="1" w:styleId="221">
    <w:name w:val="样式 样式 正文(缩进) + 蓝色 首行缩进:  2 字符 + 自动设置"/>
    <w:basedOn w:val="1"/>
    <w:link w:val="222"/>
    <w:qFormat/>
    <w:uiPriority w:val="0"/>
    <w:pPr>
      <w:tabs>
        <w:tab w:val="left" w:pos="1260"/>
      </w:tabs>
      <w:spacing w:line="360" w:lineRule="auto"/>
      <w:ind w:firstLine="480" w:firstLineChars="200"/>
    </w:pPr>
    <w:rPr>
      <w:rFonts w:ascii="Calibri" w:hAnsi="Calibri" w:eastAsia="宋体" w:cs="Times New Roman"/>
      <w:kern w:val="0"/>
      <w:sz w:val="24"/>
      <w:szCs w:val="20"/>
    </w:rPr>
  </w:style>
  <w:style w:type="character" w:customStyle="1" w:styleId="222">
    <w:name w:val="样式 样式 正文(缩进) + 蓝色 首行缩进:  2 字符 + 自动设置 Char Char"/>
    <w:link w:val="221"/>
    <w:qFormat/>
    <w:uiPriority w:val="0"/>
    <w:rPr>
      <w:rFonts w:ascii="Calibri" w:hAnsi="Calibri" w:eastAsia="宋体" w:cs="Times New Roman"/>
      <w:kern w:val="0"/>
      <w:sz w:val="24"/>
      <w:szCs w:val="20"/>
    </w:rPr>
  </w:style>
  <w:style w:type="character" w:customStyle="1" w:styleId="223">
    <w:name w:val="标题 Char"/>
    <w:basedOn w:val="93"/>
    <w:link w:val="78"/>
    <w:qFormat/>
    <w:uiPriority w:val="0"/>
    <w:rPr>
      <w:rFonts w:ascii="Times New Roman" w:hAnsi="Times New Roman" w:eastAsia="宋体" w:cs="Times New Roman"/>
      <w:b/>
      <w:bCs/>
      <w:kern w:val="0"/>
      <w:sz w:val="24"/>
      <w:szCs w:val="24"/>
      <w:u w:val="single"/>
      <w:lang w:eastAsia="en-US"/>
    </w:rPr>
  </w:style>
  <w:style w:type="character" w:customStyle="1" w:styleId="224">
    <w:name w:val="正文首行缩进 2 Char"/>
    <w:link w:val="81"/>
    <w:qFormat/>
    <w:uiPriority w:val="0"/>
    <w:rPr>
      <w:rFonts w:ascii="黑体" w:hAnsi="宋体" w:eastAsia="宋体" w:cs="Times New Roman"/>
      <w:color w:val="000000"/>
      <w:szCs w:val="24"/>
    </w:rPr>
  </w:style>
  <w:style w:type="character" w:customStyle="1" w:styleId="225">
    <w:name w:val="正文首行缩进 2 Char1"/>
    <w:basedOn w:val="163"/>
    <w:qFormat/>
    <w:uiPriority w:val="0"/>
  </w:style>
  <w:style w:type="character" w:customStyle="1" w:styleId="226">
    <w:name w:val="列表 2 Char"/>
    <w:link w:val="35"/>
    <w:qFormat/>
    <w:uiPriority w:val="0"/>
    <w:rPr>
      <w:rFonts w:ascii="Arial" w:hAnsi="Arial" w:eastAsia="Arial" w:cs="Times New Roman"/>
    </w:rPr>
  </w:style>
  <w:style w:type="paragraph" w:customStyle="1" w:styleId="227">
    <w:name w:val="正文 + 宋体"/>
    <w:basedOn w:val="35"/>
    <w:link w:val="228"/>
    <w:qFormat/>
    <w:uiPriority w:val="0"/>
    <w:pPr>
      <w:spacing w:beforeLines="20" w:afterLines="20" w:line="360" w:lineRule="auto"/>
      <w:ind w:left="922" w:leftChars="200" w:hanging="480" w:hangingChars="200"/>
    </w:pPr>
    <w:rPr>
      <w:rFonts w:ascii="宋体" w:hAnsi="宋体" w:eastAsia="宋体"/>
      <w:b/>
      <w:sz w:val="24"/>
      <w:szCs w:val="24"/>
      <w:lang w:val="it-IT" w:eastAsia="it-IT"/>
    </w:rPr>
  </w:style>
  <w:style w:type="character" w:customStyle="1" w:styleId="228">
    <w:name w:val="正文 + 宋体 Char"/>
    <w:link w:val="227"/>
    <w:qFormat/>
    <w:uiPriority w:val="0"/>
    <w:rPr>
      <w:rFonts w:ascii="宋体" w:hAnsi="宋体" w:eastAsia="宋体" w:cs="Times New Roman"/>
      <w:b/>
      <w:sz w:val="24"/>
      <w:szCs w:val="24"/>
      <w:lang w:val="it-IT" w:eastAsia="it-IT"/>
    </w:rPr>
  </w:style>
  <w:style w:type="character" w:customStyle="1" w:styleId="229">
    <w:name w:val="Keyboard"/>
    <w:qFormat/>
    <w:uiPriority w:val="0"/>
    <w:rPr>
      <w:rFonts w:ascii="Courier New" w:hAnsi="Courier New" w:eastAsia="宋体" w:cs="Times New Roman"/>
      <w:b/>
      <w:sz w:val="20"/>
    </w:rPr>
  </w:style>
  <w:style w:type="character" w:customStyle="1" w:styleId="230">
    <w:name w:val="trans1"/>
    <w:qFormat/>
    <w:uiPriority w:val="0"/>
    <w:rPr>
      <w:rFonts w:ascii="Calibri" w:hAnsi="Calibri" w:eastAsia="宋体" w:cs="Times New Roman"/>
      <w:sz w:val="18"/>
      <w:szCs w:val="18"/>
    </w:rPr>
  </w:style>
  <w:style w:type="character" w:customStyle="1" w:styleId="231">
    <w:name w:val="delimitor"/>
    <w:qFormat/>
    <w:uiPriority w:val="0"/>
    <w:rPr>
      <w:rFonts w:ascii="Calibri" w:hAnsi="Calibri" w:eastAsia="宋体" w:cs="Times New Roman"/>
    </w:rPr>
  </w:style>
  <w:style w:type="paragraph" w:customStyle="1" w:styleId="232">
    <w:name w:val="首行缩进 Char"/>
    <w:link w:val="233"/>
    <w:qFormat/>
    <w:uiPriority w:val="0"/>
    <w:pPr>
      <w:tabs>
        <w:tab w:val="center" w:pos="1440"/>
        <w:tab w:val="left" w:pos="2245"/>
        <w:tab w:val="left" w:pos="5020"/>
      </w:tabs>
      <w:spacing w:line="348" w:lineRule="auto"/>
      <w:ind w:firstLine="560" w:firstLineChars="200"/>
      <w:jc w:val="both"/>
    </w:pPr>
    <w:rPr>
      <w:rFonts w:ascii="Arial" w:hAnsi="Arial" w:eastAsia="宋体" w:cs="Times New Roman"/>
      <w:kern w:val="2"/>
      <w:sz w:val="28"/>
      <w:szCs w:val="28"/>
      <w:lang w:val="en-US" w:eastAsia="zh-CN" w:bidi="ar-SA"/>
    </w:rPr>
  </w:style>
  <w:style w:type="character" w:customStyle="1" w:styleId="233">
    <w:name w:val="首行缩进 Char Char"/>
    <w:link w:val="232"/>
    <w:qFormat/>
    <w:uiPriority w:val="0"/>
    <w:rPr>
      <w:rFonts w:ascii="Arial" w:hAnsi="Arial" w:eastAsia="宋体" w:cs="Times New Roman"/>
      <w:sz w:val="28"/>
      <w:szCs w:val="28"/>
    </w:rPr>
  </w:style>
  <w:style w:type="character" w:customStyle="1" w:styleId="234">
    <w:name w:val="Char Char3"/>
    <w:qFormat/>
    <w:uiPriority w:val="0"/>
    <w:rPr>
      <w:rFonts w:ascii="宋体" w:hAnsi="宋体" w:eastAsia="宋体" w:cs="Times New Roman"/>
      <w:color w:val="000000"/>
    </w:rPr>
  </w:style>
  <w:style w:type="character" w:customStyle="1" w:styleId="235">
    <w:name w:val="style321"/>
    <w:qFormat/>
    <w:uiPriority w:val="0"/>
    <w:rPr>
      <w:rFonts w:ascii="Calibri" w:hAnsi="Calibri" w:eastAsia="宋体" w:cs="Times New Roman"/>
      <w:color w:val="333333"/>
    </w:rPr>
  </w:style>
  <w:style w:type="character" w:customStyle="1" w:styleId="236">
    <w:name w:val="Sample"/>
    <w:qFormat/>
    <w:uiPriority w:val="0"/>
    <w:rPr>
      <w:rFonts w:ascii="Courier New" w:hAnsi="Courier New" w:eastAsia="宋体" w:cs="Times New Roman"/>
    </w:rPr>
  </w:style>
  <w:style w:type="paragraph" w:customStyle="1" w:styleId="237">
    <w:name w:val="正文aa"/>
    <w:basedOn w:val="1"/>
    <w:link w:val="238"/>
    <w:qFormat/>
    <w:uiPriority w:val="0"/>
    <w:pPr>
      <w:spacing w:line="360" w:lineRule="auto"/>
      <w:ind w:firstLine="200" w:firstLineChars="200"/>
    </w:pPr>
    <w:rPr>
      <w:rFonts w:ascii="Calibri" w:hAnsi="Calibri" w:eastAsia="宋体" w:cs="Times New Roman"/>
      <w:sz w:val="24"/>
      <w:szCs w:val="24"/>
    </w:rPr>
  </w:style>
  <w:style w:type="character" w:customStyle="1" w:styleId="238">
    <w:name w:val="正文aa Char Char"/>
    <w:link w:val="237"/>
    <w:qFormat/>
    <w:uiPriority w:val="0"/>
    <w:rPr>
      <w:rFonts w:ascii="Calibri" w:hAnsi="Calibri" w:eastAsia="宋体" w:cs="Times New Roman"/>
      <w:sz w:val="24"/>
      <w:szCs w:val="24"/>
    </w:rPr>
  </w:style>
  <w:style w:type="character" w:customStyle="1" w:styleId="239">
    <w:name w:val="ITTFOOTER Char Char"/>
    <w:qFormat/>
    <w:uiPriority w:val="0"/>
    <w:rPr>
      <w:rFonts w:ascii="Calibri" w:hAnsi="Calibri" w:eastAsia="宋体" w:cs="Times New Roman"/>
      <w:kern w:val="2"/>
      <w:sz w:val="18"/>
      <w:szCs w:val="18"/>
    </w:rPr>
  </w:style>
  <w:style w:type="character" w:customStyle="1" w:styleId="240">
    <w:name w:val="页眉 Char1"/>
    <w:qFormat/>
    <w:uiPriority w:val="0"/>
    <w:rPr>
      <w:rFonts w:hint="default" w:ascii="Times New Roman" w:hAnsi="Times New Roman" w:eastAsia="宋体" w:cs="Times New Roman"/>
      <w:kern w:val="2"/>
      <w:sz w:val="18"/>
      <w:szCs w:val="18"/>
    </w:rPr>
  </w:style>
  <w:style w:type="character" w:customStyle="1" w:styleId="241">
    <w:name w:val="脚注文本 Char"/>
    <w:basedOn w:val="93"/>
    <w:link w:val="61"/>
    <w:qFormat/>
    <w:uiPriority w:val="0"/>
    <w:rPr>
      <w:rFonts w:ascii="Times New Roman" w:hAnsi="Times New Roman" w:eastAsia="宋体" w:cs="Times New Roman"/>
      <w:sz w:val="18"/>
      <w:szCs w:val="18"/>
    </w:rPr>
  </w:style>
  <w:style w:type="character" w:customStyle="1" w:styleId="242">
    <w:name w:val="明显强调11"/>
    <w:qFormat/>
    <w:uiPriority w:val="0"/>
    <w:rPr>
      <w:rFonts w:ascii="Calibri" w:hAnsi="Calibri" w:eastAsia="宋体" w:cs="Times New Roman"/>
      <w:b/>
      <w:i/>
      <w:sz w:val="24"/>
      <w:szCs w:val="24"/>
      <w:u w:val="single"/>
    </w:rPr>
  </w:style>
  <w:style w:type="character" w:customStyle="1" w:styleId="243">
    <w:name w:val="文档结构图 Char"/>
    <w:basedOn w:val="93"/>
    <w:link w:val="27"/>
    <w:qFormat/>
    <w:uiPriority w:val="0"/>
    <w:rPr>
      <w:rFonts w:ascii="Calibri" w:hAnsi="Calibri" w:eastAsia="宋体" w:cs="Times New Roman"/>
      <w:szCs w:val="24"/>
      <w:shd w:val="clear" w:color="auto" w:fill="000080"/>
    </w:rPr>
  </w:style>
  <w:style w:type="character" w:customStyle="1" w:styleId="244">
    <w:name w:val="tw4winError"/>
    <w:qFormat/>
    <w:uiPriority w:val="0"/>
    <w:rPr>
      <w:rFonts w:ascii="Courier New" w:hAnsi="Courier New" w:eastAsia="宋体" w:cs="Courier New"/>
      <w:color w:val="00FF00"/>
      <w:sz w:val="40"/>
      <w:szCs w:val="40"/>
    </w:rPr>
  </w:style>
  <w:style w:type="character" w:customStyle="1" w:styleId="245">
    <w:name w:val="Body Text Indent 2 Char1"/>
    <w:qFormat/>
    <w:uiPriority w:val="0"/>
    <w:rPr>
      <w:rFonts w:ascii="Arial" w:hAnsi="Arial" w:eastAsia="宋体" w:cs="Times New Roman"/>
      <w:szCs w:val="24"/>
      <w:lang w:eastAsia="en-US"/>
    </w:rPr>
  </w:style>
  <w:style w:type="character" w:customStyle="1" w:styleId="246">
    <w:name w:val="style51"/>
    <w:qFormat/>
    <w:uiPriority w:val="0"/>
    <w:rPr>
      <w:rFonts w:ascii="Calibri" w:hAnsi="Calibri" w:eastAsia="宋体" w:cs="Times New Roman"/>
      <w:color w:val="FF0000"/>
      <w:sz w:val="20"/>
      <w:szCs w:val="20"/>
    </w:rPr>
  </w:style>
  <w:style w:type="character" w:customStyle="1" w:styleId="247">
    <w:name w:val="脚注文本 Char2"/>
    <w:qFormat/>
    <w:uiPriority w:val="0"/>
    <w:rPr>
      <w:rFonts w:ascii="Times New Roman" w:hAnsi="Times New Roman" w:eastAsia="宋体" w:cs="Times New Roman"/>
      <w:kern w:val="2"/>
      <w:sz w:val="18"/>
      <w:szCs w:val="18"/>
    </w:rPr>
  </w:style>
  <w:style w:type="character" w:customStyle="1" w:styleId="248">
    <w:name w:val="B Char Char"/>
    <w:link w:val="249"/>
    <w:qFormat/>
    <w:uiPriority w:val="0"/>
    <w:rPr>
      <w:rFonts w:ascii="Calibri" w:hAnsi="Calibri" w:eastAsia="宋体" w:cs="Times New Roman"/>
      <w:sz w:val="18"/>
      <w:szCs w:val="24"/>
    </w:rPr>
  </w:style>
  <w:style w:type="paragraph" w:customStyle="1" w:styleId="249">
    <w:name w:val="B"/>
    <w:basedOn w:val="1"/>
    <w:link w:val="248"/>
    <w:qFormat/>
    <w:uiPriority w:val="0"/>
    <w:pPr>
      <w:tabs>
        <w:tab w:val="left" w:pos="840"/>
      </w:tabs>
      <w:ind w:left="840" w:hanging="420"/>
    </w:pPr>
    <w:rPr>
      <w:rFonts w:ascii="Calibri" w:hAnsi="Calibri" w:eastAsia="宋体" w:cs="Times New Roman"/>
      <w:sz w:val="18"/>
      <w:szCs w:val="24"/>
    </w:rPr>
  </w:style>
  <w:style w:type="paragraph" w:customStyle="1" w:styleId="250">
    <w:name w:val="A"/>
    <w:basedOn w:val="2"/>
    <w:next w:val="249"/>
    <w:link w:val="251"/>
    <w:qFormat/>
    <w:uiPriority w:val="0"/>
    <w:pPr>
      <w:tabs>
        <w:tab w:val="left" w:pos="567"/>
      </w:tabs>
      <w:spacing w:beforeLines="50" w:after="0" w:line="360" w:lineRule="auto"/>
      <w:jc w:val="left"/>
    </w:pPr>
    <w:rPr>
      <w:sz w:val="24"/>
      <w:szCs w:val="24"/>
    </w:rPr>
  </w:style>
  <w:style w:type="character" w:customStyle="1" w:styleId="251">
    <w:name w:val="A Char Char"/>
    <w:link w:val="250"/>
    <w:qFormat/>
    <w:uiPriority w:val="0"/>
    <w:rPr>
      <w:rFonts w:ascii="Calibri" w:hAnsi="Calibri" w:eastAsia="宋体" w:cs="Times New Roman"/>
      <w:b/>
      <w:bCs/>
      <w:kern w:val="44"/>
      <w:sz w:val="24"/>
      <w:szCs w:val="24"/>
    </w:rPr>
  </w:style>
  <w:style w:type="character" w:customStyle="1" w:styleId="252">
    <w:name w:val="Definition"/>
    <w:qFormat/>
    <w:uiPriority w:val="0"/>
    <w:rPr>
      <w:rFonts w:ascii="Calibri" w:hAnsi="Calibri" w:eastAsia="宋体" w:cs="Times New Roman"/>
      <w:i/>
    </w:rPr>
  </w:style>
  <w:style w:type="character" w:customStyle="1" w:styleId="253">
    <w:name w:val="Header Char1"/>
    <w:qFormat/>
    <w:uiPriority w:val="0"/>
    <w:rPr>
      <w:rFonts w:hint="default" w:ascii="Times New Roman" w:hAnsi="Times New Roman" w:eastAsia="宋体" w:cs="Times New Roman"/>
      <w:sz w:val="18"/>
      <w:szCs w:val="18"/>
    </w:rPr>
  </w:style>
  <w:style w:type="character" w:customStyle="1" w:styleId="254">
    <w:name w:val="文档结构图 Char2"/>
    <w:qFormat/>
    <w:uiPriority w:val="0"/>
    <w:rPr>
      <w:rFonts w:ascii="宋体" w:hAnsi="Times New Roman" w:eastAsia="宋体" w:cs="Times New Roman"/>
      <w:kern w:val="2"/>
      <w:sz w:val="18"/>
      <w:szCs w:val="18"/>
    </w:rPr>
  </w:style>
  <w:style w:type="character" w:customStyle="1" w:styleId="255">
    <w:name w:val="Char Char12"/>
    <w:qFormat/>
    <w:uiPriority w:val="0"/>
    <w:rPr>
      <w:rFonts w:ascii="宋体" w:hAnsi="Courier New" w:eastAsia="宋体" w:cs="Times New Roman"/>
      <w:kern w:val="2"/>
      <w:sz w:val="28"/>
      <w:szCs w:val="28"/>
    </w:rPr>
  </w:style>
  <w:style w:type="character" w:customStyle="1" w:styleId="256">
    <w:name w:val="(文字) (文字)"/>
    <w:qFormat/>
    <w:uiPriority w:val="0"/>
    <w:rPr>
      <w:rFonts w:ascii="Arial" w:hAnsi="Arial" w:eastAsia="宋体" w:cs="Arial"/>
      <w:b/>
      <w:bCs/>
      <w:sz w:val="24"/>
      <w:szCs w:val="24"/>
      <w:u w:val="single"/>
      <w:lang w:val="en-US" w:eastAsia="zh-CN" w:bidi="ar-SA"/>
    </w:rPr>
  </w:style>
  <w:style w:type="character" w:customStyle="1" w:styleId="257">
    <w:name w:val="Char Char24"/>
    <w:qFormat/>
    <w:uiPriority w:val="0"/>
    <w:rPr>
      <w:rFonts w:ascii="宋体" w:hAnsi="宋体" w:eastAsia="宋体" w:cs="Times New Roman"/>
      <w:kern w:val="2"/>
      <w:sz w:val="28"/>
      <w:lang w:val="en-US" w:eastAsia="zh-CN" w:bidi="ar-SA"/>
    </w:rPr>
  </w:style>
  <w:style w:type="character" w:customStyle="1" w:styleId="258">
    <w:name w:val="EmailStyle1151"/>
    <w:qFormat/>
    <w:uiPriority w:val="0"/>
    <w:rPr>
      <w:rFonts w:ascii="Arial" w:hAnsi="Arial" w:eastAsia="宋体" w:cs="Arial"/>
      <w:color w:val="000080"/>
      <w:sz w:val="20"/>
      <w:szCs w:val="20"/>
    </w:rPr>
  </w:style>
  <w:style w:type="character" w:customStyle="1" w:styleId="259">
    <w:name w:val="书籍标题1"/>
    <w:qFormat/>
    <w:uiPriority w:val="0"/>
    <w:rPr>
      <w:rFonts w:ascii="Cambria" w:hAnsi="Cambria" w:eastAsia="宋体" w:cs="Times New Roman"/>
      <w:b/>
      <w:i/>
      <w:sz w:val="24"/>
      <w:szCs w:val="24"/>
    </w:rPr>
  </w:style>
  <w:style w:type="character" w:customStyle="1" w:styleId="260">
    <w:name w:val="_Equation Caption"/>
    <w:qFormat/>
    <w:uiPriority w:val="0"/>
    <w:rPr>
      <w:rFonts w:ascii="Calibri" w:hAnsi="Calibri" w:eastAsia="宋体" w:cs="Times New Roman"/>
    </w:rPr>
  </w:style>
  <w:style w:type="character" w:customStyle="1" w:styleId="261">
    <w:name w:val="einzugUnterstr. Char"/>
    <w:link w:val="262"/>
    <w:qFormat/>
    <w:uiPriority w:val="0"/>
    <w:rPr>
      <w:rFonts w:ascii="Arial Narrow" w:hAnsi="Arial Narrow" w:eastAsia="宋体" w:cs="Times New Roman"/>
      <w:sz w:val="22"/>
      <w:u w:val="single"/>
      <w:lang w:val="en-GB" w:eastAsia="en-US"/>
    </w:rPr>
  </w:style>
  <w:style w:type="paragraph" w:customStyle="1" w:styleId="262">
    <w:name w:val="einzugUnterstr."/>
    <w:basedOn w:val="1"/>
    <w:link w:val="261"/>
    <w:qFormat/>
    <w:uiPriority w:val="0"/>
    <w:pPr>
      <w:widowControl/>
      <w:spacing w:before="240" w:after="240"/>
      <w:ind w:left="567"/>
      <w:jc w:val="left"/>
    </w:pPr>
    <w:rPr>
      <w:rFonts w:ascii="Arial Narrow" w:hAnsi="Arial Narrow" w:eastAsia="宋体" w:cs="Times New Roman"/>
      <w:sz w:val="22"/>
      <w:u w:val="single"/>
      <w:lang w:val="en-GB" w:eastAsia="en-US"/>
    </w:rPr>
  </w:style>
  <w:style w:type="paragraph" w:customStyle="1" w:styleId="263">
    <w:name w:val="einzug4.5cm"/>
    <w:basedOn w:val="262"/>
    <w:link w:val="264"/>
    <w:qFormat/>
    <w:uiPriority w:val="0"/>
    <w:pPr>
      <w:spacing w:before="0" w:after="0"/>
    </w:pPr>
    <w:rPr>
      <w:rFonts w:ascii="Calibri" w:hAnsi="Calibri"/>
    </w:rPr>
  </w:style>
  <w:style w:type="character" w:customStyle="1" w:styleId="264">
    <w:name w:val="einzug4.5cm Char"/>
    <w:link w:val="263"/>
    <w:qFormat/>
    <w:uiPriority w:val="0"/>
    <w:rPr>
      <w:rFonts w:ascii="Calibri" w:hAnsi="Calibri" w:eastAsia="宋体" w:cs="Times New Roman"/>
      <w:sz w:val="22"/>
      <w:u w:val="single"/>
      <w:lang w:val="en-GB" w:eastAsia="en-US"/>
    </w:rPr>
  </w:style>
  <w:style w:type="character" w:customStyle="1" w:styleId="265">
    <w:name w:val="hps"/>
    <w:qFormat/>
    <w:uiPriority w:val="0"/>
    <w:rPr>
      <w:rFonts w:ascii="Calibri" w:hAnsi="Calibri" w:eastAsia="宋体" w:cs="Times New Roman"/>
    </w:rPr>
  </w:style>
  <w:style w:type="character" w:customStyle="1" w:styleId="266">
    <w:name w:val="hywx"/>
    <w:qFormat/>
    <w:uiPriority w:val="0"/>
    <w:rPr>
      <w:rFonts w:ascii="Calibri" w:hAnsi="Calibri" w:eastAsia="宋体" w:cs="Times New Roman"/>
    </w:rPr>
  </w:style>
  <w:style w:type="character" w:customStyle="1" w:styleId="267">
    <w:name w:val="不明显强调1"/>
    <w:qFormat/>
    <w:uiPriority w:val="0"/>
    <w:rPr>
      <w:rFonts w:ascii="Calibri" w:hAnsi="Calibri" w:eastAsia="宋体" w:cs="Times New Roman"/>
      <w:i/>
      <w:color w:val="5A5A5A"/>
    </w:rPr>
  </w:style>
  <w:style w:type="character" w:customStyle="1" w:styleId="268">
    <w:name w:val="明显参考1"/>
    <w:qFormat/>
    <w:uiPriority w:val="0"/>
    <w:rPr>
      <w:rFonts w:ascii="Calibri" w:hAnsi="Calibri" w:eastAsia="宋体" w:cs="Times New Roman"/>
      <w:b/>
      <w:bCs/>
      <w:smallCaps/>
      <w:color w:val="C0504D"/>
      <w:spacing w:val="5"/>
      <w:u w:val="single"/>
    </w:rPr>
  </w:style>
  <w:style w:type="character" w:customStyle="1" w:styleId="269">
    <w:name w:val="明显参考11"/>
    <w:qFormat/>
    <w:uiPriority w:val="0"/>
    <w:rPr>
      <w:rFonts w:ascii="Calibri" w:hAnsi="Calibri" w:eastAsia="宋体" w:cs="Times New Roman"/>
      <w:b/>
      <w:sz w:val="24"/>
      <w:u w:val="single"/>
    </w:rPr>
  </w:style>
  <w:style w:type="character" w:customStyle="1" w:styleId="270">
    <w:name w:val="zwSpaces"/>
    <w:qFormat/>
    <w:uiPriority w:val="0"/>
    <w:rPr>
      <w:rFonts w:ascii="Times New Roman" w:hAnsi="Times New Roman" w:eastAsia="宋体" w:cs="Times New Roman"/>
      <w:b/>
      <w:bCs/>
      <w:sz w:val="2"/>
      <w:szCs w:val="2"/>
    </w:rPr>
  </w:style>
  <w:style w:type="character" w:customStyle="1" w:styleId="271">
    <w:name w:val="Footer1 Char"/>
    <w:qFormat/>
    <w:uiPriority w:val="0"/>
    <w:rPr>
      <w:rFonts w:ascii="Calibri" w:hAnsi="Calibri" w:eastAsia="宋体" w:cs="Times New Roman"/>
      <w:kern w:val="2"/>
      <w:sz w:val="18"/>
      <w:szCs w:val="18"/>
      <w:lang w:val="en-US" w:eastAsia="zh-CN" w:bidi="ar-SA"/>
    </w:rPr>
  </w:style>
  <w:style w:type="character" w:customStyle="1" w:styleId="272">
    <w:name w:val="st"/>
    <w:qFormat/>
    <w:uiPriority w:val="0"/>
    <w:rPr>
      <w:rFonts w:ascii="Calibri" w:hAnsi="Calibri" w:eastAsia="宋体" w:cs="Times New Roman"/>
    </w:rPr>
  </w:style>
  <w:style w:type="paragraph" w:customStyle="1" w:styleId="273">
    <w:name w:val="样式 Arial"/>
    <w:basedOn w:val="1"/>
    <w:link w:val="274"/>
    <w:qFormat/>
    <w:uiPriority w:val="0"/>
    <w:pPr>
      <w:spacing w:line="300" w:lineRule="auto"/>
      <w:ind w:left="630" w:leftChars="300"/>
      <w:jc w:val="left"/>
    </w:pPr>
    <w:rPr>
      <w:rFonts w:ascii="Arial" w:hAnsi="Arial" w:eastAsia="宋体" w:cs="Arial"/>
      <w:kern w:val="0"/>
      <w:sz w:val="20"/>
      <w:szCs w:val="20"/>
    </w:rPr>
  </w:style>
  <w:style w:type="character" w:customStyle="1" w:styleId="274">
    <w:name w:val="样式 Arial Char"/>
    <w:link w:val="273"/>
    <w:qFormat/>
    <w:uiPriority w:val="0"/>
    <w:rPr>
      <w:rFonts w:ascii="Arial" w:hAnsi="Arial" w:eastAsia="宋体" w:cs="Arial"/>
      <w:kern w:val="0"/>
      <w:sz w:val="20"/>
      <w:szCs w:val="20"/>
    </w:rPr>
  </w:style>
  <w:style w:type="character" w:customStyle="1" w:styleId="275">
    <w:name w:val="product_desc"/>
    <w:qFormat/>
    <w:uiPriority w:val="0"/>
    <w:rPr>
      <w:rFonts w:ascii="Calibri" w:hAnsi="Calibri" w:eastAsia="宋体" w:cs="Times New Roman"/>
    </w:rPr>
  </w:style>
  <w:style w:type="character" w:customStyle="1" w:styleId="276">
    <w:name w:val="bds_more1"/>
    <w:qFormat/>
    <w:uiPriority w:val="0"/>
    <w:rPr>
      <w:rFonts w:ascii="Calibri" w:hAnsi="Calibri" w:eastAsia="宋体" w:cs="Times New Roman"/>
    </w:rPr>
  </w:style>
  <w:style w:type="character" w:customStyle="1" w:styleId="277">
    <w:name w:val="Char Char11"/>
    <w:qFormat/>
    <w:uiPriority w:val="0"/>
    <w:rPr>
      <w:rFonts w:ascii="Calibri" w:hAnsi="Calibri" w:eastAsia="宋体" w:cs="Times New Roman"/>
      <w:kern w:val="2"/>
      <w:sz w:val="18"/>
      <w:szCs w:val="18"/>
    </w:rPr>
  </w:style>
  <w:style w:type="character" w:customStyle="1" w:styleId="278">
    <w:name w:val="Plain Text Char1"/>
    <w:qFormat/>
    <w:uiPriority w:val="0"/>
    <w:rPr>
      <w:rFonts w:hint="eastAsia" w:ascii="宋体" w:hAnsi="Courier New" w:eastAsia="宋体" w:cs="Courier New"/>
      <w:sz w:val="21"/>
      <w:szCs w:val="21"/>
    </w:rPr>
  </w:style>
  <w:style w:type="paragraph" w:customStyle="1" w:styleId="279">
    <w:name w:val="正文(顶格)"/>
    <w:basedOn w:val="1"/>
    <w:link w:val="280"/>
    <w:qFormat/>
    <w:uiPriority w:val="0"/>
    <w:pPr>
      <w:tabs>
        <w:tab w:val="left" w:pos="1429"/>
      </w:tabs>
      <w:spacing w:line="360" w:lineRule="auto"/>
      <w:ind w:left="1429" w:hanging="720"/>
    </w:pPr>
    <w:rPr>
      <w:rFonts w:ascii="Calibri" w:hAnsi="Calibri" w:eastAsia="宋体" w:cs="Times New Roman"/>
      <w:kern w:val="0"/>
      <w:sz w:val="24"/>
      <w:szCs w:val="24"/>
    </w:rPr>
  </w:style>
  <w:style w:type="character" w:customStyle="1" w:styleId="280">
    <w:name w:val="正文(顶格) Char Char"/>
    <w:link w:val="279"/>
    <w:qFormat/>
    <w:uiPriority w:val="0"/>
    <w:rPr>
      <w:rFonts w:ascii="Calibri" w:hAnsi="Calibri" w:eastAsia="宋体" w:cs="Times New Roman"/>
      <w:kern w:val="0"/>
      <w:sz w:val="24"/>
      <w:szCs w:val="24"/>
    </w:rPr>
  </w:style>
  <w:style w:type="character" w:customStyle="1" w:styleId="281">
    <w:name w:val="Char Char14"/>
    <w:qFormat/>
    <w:uiPriority w:val="0"/>
    <w:rPr>
      <w:rFonts w:ascii="Arial Narrow" w:hAnsi="Arial Narrow" w:eastAsia="宋体" w:cs="Times New Roman"/>
      <w:sz w:val="18"/>
      <w:lang w:val="en-GB"/>
    </w:rPr>
  </w:style>
  <w:style w:type="character" w:customStyle="1" w:styleId="282">
    <w:name w:val="HTML 键盘2"/>
    <w:qFormat/>
    <w:uiPriority w:val="0"/>
    <w:rPr>
      <w:rFonts w:ascii="Courier New" w:hAnsi="Courier New" w:eastAsia="Times New Roman" w:cs="Courier New"/>
      <w:sz w:val="20"/>
      <w:szCs w:val="20"/>
    </w:rPr>
  </w:style>
  <w:style w:type="character" w:customStyle="1" w:styleId="283">
    <w:name w:val="Superscript"/>
    <w:qFormat/>
    <w:uiPriority w:val="0"/>
    <w:rPr>
      <w:rFonts w:ascii="Calibri" w:hAnsi="Calibri" w:eastAsia="宋体" w:cs="Times New Roman"/>
      <w:position w:val="0"/>
      <w:vertAlign w:val="superscript"/>
    </w:rPr>
  </w:style>
  <w:style w:type="character" w:customStyle="1" w:styleId="284">
    <w:name w:val="正文文本 Char2"/>
    <w:qFormat/>
    <w:uiPriority w:val="0"/>
    <w:rPr>
      <w:rFonts w:ascii="Times New Roman" w:hAnsi="Times New Roman" w:eastAsia="宋体" w:cs="Times New Roman"/>
      <w:kern w:val="2"/>
      <w:sz w:val="21"/>
      <w:szCs w:val="24"/>
    </w:rPr>
  </w:style>
  <w:style w:type="character" w:customStyle="1" w:styleId="285">
    <w:name w:val="不明显参考1"/>
    <w:qFormat/>
    <w:uiPriority w:val="0"/>
    <w:rPr>
      <w:rFonts w:ascii="Calibri" w:hAnsi="Calibri" w:eastAsia="宋体" w:cs="Times New Roman"/>
      <w:sz w:val="24"/>
      <w:szCs w:val="24"/>
      <w:u w:val="single"/>
    </w:rPr>
  </w:style>
  <w:style w:type="paragraph" w:customStyle="1" w:styleId="286">
    <w:name w:val="一级标题"/>
    <w:basedOn w:val="2"/>
    <w:link w:val="287"/>
    <w:qFormat/>
    <w:uiPriority w:val="0"/>
    <w:pPr>
      <w:keepLines w:val="0"/>
      <w:tabs>
        <w:tab w:val="left" w:pos="6840"/>
      </w:tabs>
      <w:topLinePunct/>
      <w:spacing w:beforeLines="100" w:afterLines="150" w:line="240" w:lineRule="auto"/>
      <w:jc w:val="center"/>
    </w:pPr>
    <w:rPr>
      <w:rFonts w:ascii="隶书" w:eastAsia="黑体"/>
      <w:bCs w:val="0"/>
      <w:kern w:val="2"/>
      <w:sz w:val="30"/>
      <w:szCs w:val="20"/>
    </w:rPr>
  </w:style>
  <w:style w:type="character" w:customStyle="1" w:styleId="287">
    <w:name w:val="一级标题 Char"/>
    <w:link w:val="286"/>
    <w:qFormat/>
    <w:uiPriority w:val="0"/>
    <w:rPr>
      <w:rFonts w:ascii="隶书" w:hAnsi="Calibri" w:eastAsia="黑体" w:cs="Times New Roman"/>
      <w:b/>
      <w:sz w:val="30"/>
      <w:szCs w:val="20"/>
    </w:rPr>
  </w:style>
  <w:style w:type="character" w:customStyle="1" w:styleId="288">
    <w:name w:val="(文字) (文字)1"/>
    <w:qFormat/>
    <w:uiPriority w:val="0"/>
    <w:rPr>
      <w:rFonts w:ascii="Arial" w:hAnsi="Arial" w:eastAsia="宋体" w:cs="Arial"/>
      <w:color w:val="FF0000"/>
      <w:sz w:val="24"/>
      <w:lang w:val="en-US" w:eastAsia="zh-CN" w:bidi="ar-SA"/>
    </w:rPr>
  </w:style>
  <w:style w:type="paragraph" w:customStyle="1" w:styleId="289">
    <w:name w:val="文字"/>
    <w:basedOn w:val="1"/>
    <w:link w:val="290"/>
    <w:qFormat/>
    <w:uiPriority w:val="0"/>
    <w:pPr>
      <w:tabs>
        <w:tab w:val="left" w:pos="8520"/>
      </w:tabs>
      <w:spacing w:line="312" w:lineRule="auto"/>
      <w:ind w:right="-210" w:firstLine="556"/>
    </w:pPr>
    <w:rPr>
      <w:rFonts w:ascii="楷体_GB2312" w:hAnsi="Calibri" w:eastAsia="楷体_GB2312" w:cs="楷体_GB2312"/>
      <w:kern w:val="0"/>
      <w:sz w:val="28"/>
      <w:szCs w:val="28"/>
    </w:rPr>
  </w:style>
  <w:style w:type="character" w:customStyle="1" w:styleId="290">
    <w:name w:val="文字 Char Char"/>
    <w:link w:val="289"/>
    <w:qFormat/>
    <w:uiPriority w:val="0"/>
    <w:rPr>
      <w:rFonts w:ascii="楷体_GB2312" w:hAnsi="Calibri" w:eastAsia="楷体_GB2312" w:cs="楷体_GB2312"/>
      <w:kern w:val="0"/>
      <w:sz w:val="28"/>
      <w:szCs w:val="28"/>
    </w:rPr>
  </w:style>
  <w:style w:type="character" w:customStyle="1" w:styleId="291">
    <w:name w:val="正文文本缩进 3 Char1"/>
    <w:qFormat/>
    <w:uiPriority w:val="0"/>
    <w:rPr>
      <w:rFonts w:ascii="Calibri" w:hAnsi="Calibri" w:eastAsia="宋体" w:cs="Times New Roman"/>
      <w:kern w:val="2"/>
      <w:sz w:val="16"/>
      <w:szCs w:val="16"/>
    </w:rPr>
  </w:style>
  <w:style w:type="paragraph" w:customStyle="1" w:styleId="292">
    <w:name w:val="样式 标题 1 + 加粗"/>
    <w:basedOn w:val="2"/>
    <w:link w:val="293"/>
    <w:qFormat/>
    <w:uiPriority w:val="0"/>
    <w:pPr>
      <w:spacing w:beforeLines="100" w:afterLines="100" w:line="240" w:lineRule="auto"/>
    </w:pPr>
    <w:rPr>
      <w:rFonts w:ascii="汉仪大宋简" w:eastAsia="黑体"/>
      <w:b w:val="0"/>
      <w:bCs w:val="0"/>
      <w:kern w:val="28"/>
      <w:sz w:val="28"/>
      <w:szCs w:val="20"/>
    </w:rPr>
  </w:style>
  <w:style w:type="character" w:customStyle="1" w:styleId="293">
    <w:name w:val="样式 标题 1 + 加粗 Char"/>
    <w:link w:val="292"/>
    <w:qFormat/>
    <w:uiPriority w:val="0"/>
    <w:rPr>
      <w:rFonts w:ascii="汉仪大宋简" w:hAnsi="Calibri" w:eastAsia="黑体" w:cs="Times New Roman"/>
      <w:kern w:val="28"/>
      <w:sz w:val="28"/>
      <w:szCs w:val="20"/>
    </w:rPr>
  </w:style>
  <w:style w:type="character" w:customStyle="1" w:styleId="294">
    <w:name w:val="访问过的超链接2"/>
    <w:qFormat/>
    <w:uiPriority w:val="0"/>
    <w:rPr>
      <w:rFonts w:ascii="Calibri" w:hAnsi="Calibri" w:eastAsia="宋体" w:cs="Times New Roman"/>
      <w:color w:val="555555"/>
      <w:u w:val="none"/>
    </w:rPr>
  </w:style>
  <w:style w:type="character" w:customStyle="1" w:styleId="295">
    <w:name w:val="普通文字 Char Char"/>
    <w:qFormat/>
    <w:uiPriority w:val="0"/>
    <w:rPr>
      <w:rFonts w:ascii="宋体" w:hAnsi="Courier New" w:eastAsia="宋体" w:cs="Times New Roman"/>
      <w:kern w:val="2"/>
      <w:sz w:val="21"/>
      <w:lang w:val="en-US" w:eastAsia="zh-CN" w:bidi="ar-SA"/>
    </w:rPr>
  </w:style>
  <w:style w:type="character" w:customStyle="1" w:styleId="296">
    <w:name w:val="正文首行缩进 Char2"/>
    <w:qFormat/>
    <w:uiPriority w:val="0"/>
    <w:rPr>
      <w:rFonts w:ascii="Calibri" w:hAnsi="Calibri" w:eastAsia="宋体" w:cs="Times New Roman"/>
    </w:rPr>
  </w:style>
  <w:style w:type="character" w:customStyle="1" w:styleId="297">
    <w:name w:val="批注文字 字符"/>
    <w:qFormat/>
    <w:uiPriority w:val="0"/>
    <w:rPr>
      <w:rFonts w:ascii="Calibri" w:hAnsi="Calibri" w:eastAsia="宋体" w:cs="Times New Roman"/>
      <w:kern w:val="2"/>
      <w:sz w:val="21"/>
      <w:szCs w:val="24"/>
    </w:rPr>
  </w:style>
  <w:style w:type="character" w:customStyle="1" w:styleId="298">
    <w:name w:val="tw4winExternal"/>
    <w:qFormat/>
    <w:uiPriority w:val="0"/>
    <w:rPr>
      <w:rFonts w:ascii="Courier New" w:hAnsi="Courier New" w:eastAsia="宋体" w:cs="Courier New"/>
      <w:color w:val="808080"/>
      <w:lang w:val="en-US" w:eastAsia="zh-CN"/>
    </w:rPr>
  </w:style>
  <w:style w:type="character" w:customStyle="1" w:styleId="299">
    <w:name w:val="Body Text Indent Char1"/>
    <w:qFormat/>
    <w:uiPriority w:val="0"/>
    <w:rPr>
      <w:rFonts w:hint="default" w:ascii="Times New Roman" w:hAnsi="Times New Roman" w:eastAsia="宋体" w:cs="Times New Roman"/>
      <w:sz w:val="24"/>
      <w:szCs w:val="24"/>
    </w:rPr>
  </w:style>
  <w:style w:type="paragraph" w:customStyle="1" w:styleId="300">
    <w:name w:val="表格非标题文字"/>
    <w:link w:val="301"/>
    <w:qFormat/>
    <w:uiPriority w:val="0"/>
    <w:pPr>
      <w:snapToGrid w:val="0"/>
      <w:spacing w:before="80" w:after="40"/>
    </w:pPr>
    <w:rPr>
      <w:rFonts w:ascii="Arial" w:hAnsi="Arial" w:eastAsia="宋体" w:cs="Arial"/>
      <w:kern w:val="2"/>
      <w:sz w:val="18"/>
      <w:szCs w:val="18"/>
      <w:lang w:val="en-US" w:eastAsia="zh-CN" w:bidi="ar-SA"/>
    </w:rPr>
  </w:style>
  <w:style w:type="character" w:customStyle="1" w:styleId="301">
    <w:name w:val="表格非标题文字 Char"/>
    <w:link w:val="300"/>
    <w:qFormat/>
    <w:uiPriority w:val="0"/>
    <w:rPr>
      <w:rFonts w:ascii="Arial" w:hAnsi="Arial" w:eastAsia="宋体" w:cs="Arial"/>
      <w:sz w:val="18"/>
      <w:szCs w:val="18"/>
    </w:rPr>
  </w:style>
  <w:style w:type="character" w:customStyle="1" w:styleId="302">
    <w:name w:val="日期 Char2"/>
    <w:qFormat/>
    <w:uiPriority w:val="0"/>
    <w:rPr>
      <w:rFonts w:ascii="Times New Roman" w:hAnsi="Times New Roman" w:eastAsia="宋体" w:cs="Times New Roman"/>
      <w:kern w:val="2"/>
      <w:sz w:val="21"/>
      <w:szCs w:val="24"/>
    </w:rPr>
  </w:style>
  <w:style w:type="character" w:customStyle="1" w:styleId="303">
    <w:name w:val="尾注文本 Char2"/>
    <w:qFormat/>
    <w:uiPriority w:val="0"/>
    <w:rPr>
      <w:rFonts w:ascii="Calibri" w:hAnsi="Calibri" w:eastAsia="宋体" w:cs="Times New Roman"/>
      <w:kern w:val="2"/>
      <w:sz w:val="21"/>
      <w:szCs w:val="24"/>
    </w:rPr>
  </w:style>
  <w:style w:type="character" w:customStyle="1" w:styleId="304">
    <w:name w:val="DO_NOT_TRANSLATE"/>
    <w:qFormat/>
    <w:uiPriority w:val="0"/>
    <w:rPr>
      <w:rFonts w:ascii="Courier New" w:hAnsi="Courier New" w:eastAsia="宋体" w:cs="Courier New"/>
      <w:color w:val="800000"/>
      <w:lang w:val="en-US" w:eastAsia="zh-CN"/>
    </w:rPr>
  </w:style>
  <w:style w:type="character" w:customStyle="1" w:styleId="305">
    <w:name w:val="HTML 代码2"/>
    <w:qFormat/>
    <w:uiPriority w:val="0"/>
    <w:rPr>
      <w:rFonts w:ascii="Courier New" w:hAnsi="Courier New" w:eastAsia="Times New Roman" w:cs="Courier New"/>
      <w:sz w:val="20"/>
      <w:szCs w:val="20"/>
    </w:rPr>
  </w:style>
  <w:style w:type="character" w:customStyle="1" w:styleId="306">
    <w:name w:val="ITTHEADER1 Char"/>
    <w:qFormat/>
    <w:uiPriority w:val="0"/>
    <w:rPr>
      <w:rFonts w:ascii="Calibri" w:hAnsi="Calibri" w:eastAsia="黑体" w:cs="Times New Roman"/>
      <w:kern w:val="2"/>
      <w:sz w:val="44"/>
      <w:szCs w:val="44"/>
    </w:rPr>
  </w:style>
  <w:style w:type="paragraph" w:customStyle="1" w:styleId="307">
    <w:name w:val="样式 首行缩进:  0.90 厘米"/>
    <w:basedOn w:val="1"/>
    <w:link w:val="308"/>
    <w:qFormat/>
    <w:uiPriority w:val="0"/>
    <w:pPr>
      <w:spacing w:line="240" w:lineRule="atLeast"/>
      <w:ind w:left="480" w:leftChars="240"/>
    </w:pPr>
    <w:rPr>
      <w:rFonts w:ascii="Arial" w:hAnsi="Arial" w:eastAsia="宋体" w:cs="Arial"/>
      <w:kern w:val="0"/>
      <w:sz w:val="20"/>
      <w:szCs w:val="20"/>
      <w:lang w:val="de-DE"/>
    </w:rPr>
  </w:style>
  <w:style w:type="character" w:customStyle="1" w:styleId="308">
    <w:name w:val="样式 首行缩进:  0.90 厘米 Char Char"/>
    <w:link w:val="307"/>
    <w:qFormat/>
    <w:uiPriority w:val="0"/>
    <w:rPr>
      <w:rFonts w:ascii="Arial" w:hAnsi="Arial" w:eastAsia="宋体" w:cs="Arial"/>
      <w:kern w:val="0"/>
      <w:sz w:val="20"/>
      <w:szCs w:val="20"/>
      <w:lang w:val="de-DE"/>
    </w:rPr>
  </w:style>
  <w:style w:type="character" w:customStyle="1" w:styleId="309">
    <w:name w:val="副标题 Char"/>
    <w:basedOn w:val="93"/>
    <w:link w:val="59"/>
    <w:qFormat/>
    <w:uiPriority w:val="0"/>
    <w:rPr>
      <w:rFonts w:ascii="Times New Roman" w:hAnsi="Times New Roman" w:eastAsia="宋体" w:cs="Times New Roman"/>
      <w:b/>
      <w:kern w:val="0"/>
      <w:sz w:val="24"/>
      <w:szCs w:val="20"/>
      <w:lang w:eastAsia="en-US"/>
    </w:rPr>
  </w:style>
  <w:style w:type="character" w:customStyle="1" w:styleId="310">
    <w:name w:val="正文文本 3 Char1"/>
    <w:qFormat/>
    <w:uiPriority w:val="0"/>
    <w:rPr>
      <w:rFonts w:ascii="Times New Roman" w:hAnsi="Times New Roman" w:eastAsia="宋体" w:cs="Times New Roman"/>
      <w:kern w:val="2"/>
      <w:sz w:val="16"/>
      <w:szCs w:val="16"/>
    </w:rPr>
  </w:style>
  <w:style w:type="character" w:customStyle="1" w:styleId="311">
    <w:name w:val="unnamed1"/>
    <w:qFormat/>
    <w:uiPriority w:val="0"/>
    <w:rPr>
      <w:rFonts w:ascii="Calibri" w:hAnsi="Calibri" w:eastAsia="宋体" w:cs="Times New Roman"/>
    </w:rPr>
  </w:style>
  <w:style w:type="paragraph" w:customStyle="1" w:styleId="312">
    <w:name w:val="正文（1）"/>
    <w:basedOn w:val="1"/>
    <w:link w:val="313"/>
    <w:qFormat/>
    <w:uiPriority w:val="0"/>
    <w:pPr>
      <w:spacing w:line="360" w:lineRule="auto"/>
    </w:pPr>
    <w:rPr>
      <w:rFonts w:ascii="Arial" w:hAnsi="Arial" w:eastAsia="宋体" w:cs="Times New Roman"/>
      <w:sz w:val="24"/>
      <w:szCs w:val="24"/>
    </w:rPr>
  </w:style>
  <w:style w:type="character" w:customStyle="1" w:styleId="313">
    <w:name w:val="正文（1） Char Char"/>
    <w:link w:val="312"/>
    <w:qFormat/>
    <w:uiPriority w:val="0"/>
    <w:rPr>
      <w:rFonts w:ascii="Arial" w:hAnsi="Arial" w:eastAsia="宋体" w:cs="Times New Roman"/>
      <w:sz w:val="24"/>
      <w:szCs w:val="24"/>
    </w:rPr>
  </w:style>
  <w:style w:type="character" w:customStyle="1" w:styleId="314">
    <w:name w:val="注释标题 Char1"/>
    <w:qFormat/>
    <w:uiPriority w:val="0"/>
    <w:rPr>
      <w:rFonts w:ascii="Calibri" w:hAnsi="Calibri" w:eastAsia="宋体" w:cs="Times New Roman"/>
      <w:kern w:val="2"/>
      <w:sz w:val="21"/>
    </w:rPr>
  </w:style>
  <w:style w:type="character" w:customStyle="1" w:styleId="315">
    <w:name w:val="Char Char Char"/>
    <w:qFormat/>
    <w:uiPriority w:val="0"/>
    <w:rPr>
      <w:rFonts w:ascii="Calibri" w:hAnsi="Calibri" w:eastAsia="宋体" w:cs="Times New Roman"/>
      <w:kern w:val="2"/>
      <w:sz w:val="21"/>
      <w:szCs w:val="24"/>
      <w:shd w:val="clear" w:color="auto" w:fill="000080"/>
    </w:rPr>
  </w:style>
  <w:style w:type="character" w:customStyle="1" w:styleId="316">
    <w:name w:val="正文首行缩进 Char1"/>
    <w:qFormat/>
    <w:uiPriority w:val="0"/>
    <w:rPr>
      <w:rFonts w:ascii="Calibri" w:hAnsi="Calibri" w:eastAsia="宋体" w:cs="Times New Roman"/>
      <w:kern w:val="2"/>
      <w:sz w:val="21"/>
      <w:szCs w:val="22"/>
    </w:rPr>
  </w:style>
  <w:style w:type="character" w:customStyle="1" w:styleId="317">
    <w:name w:val="bds_more"/>
    <w:qFormat/>
    <w:uiPriority w:val="0"/>
    <w:rPr>
      <w:rFonts w:ascii="宋体" w:hAnsi="宋体" w:eastAsia="宋体" w:cs="宋体"/>
    </w:rPr>
  </w:style>
  <w:style w:type="character" w:customStyle="1" w:styleId="318">
    <w:name w:val="脚注文本 Char1"/>
    <w:qFormat/>
    <w:uiPriority w:val="0"/>
    <w:rPr>
      <w:rFonts w:ascii="Calibri" w:hAnsi="Calibri" w:eastAsia="宋体" w:cs="Times New Roman"/>
      <w:kern w:val="2"/>
      <w:sz w:val="18"/>
      <w:szCs w:val="18"/>
    </w:rPr>
  </w:style>
  <w:style w:type="character" w:customStyle="1" w:styleId="319">
    <w:name w:val="正文文本缩进 2 Char1"/>
    <w:qFormat/>
    <w:uiPriority w:val="0"/>
    <w:rPr>
      <w:rFonts w:ascii="Calibri" w:hAnsi="Calibri" w:eastAsia="宋体" w:cs="Calibri"/>
      <w:szCs w:val="24"/>
    </w:rPr>
  </w:style>
  <w:style w:type="character" w:customStyle="1" w:styleId="320">
    <w:name w:val="首行缩进 Char2"/>
    <w:qFormat/>
    <w:uiPriority w:val="0"/>
    <w:rPr>
      <w:rFonts w:ascii="Arial" w:hAnsi="Arial" w:eastAsia="宋体" w:cs="Arial"/>
      <w:b/>
      <w:kern w:val="2"/>
      <w:sz w:val="28"/>
      <w:szCs w:val="28"/>
      <w:lang w:val="en-US" w:eastAsia="zh-CN" w:bidi="ar-SA"/>
    </w:rPr>
  </w:style>
  <w:style w:type="paragraph" w:customStyle="1" w:styleId="321">
    <w:name w:val="文档正文"/>
    <w:basedOn w:val="1"/>
    <w:link w:val="322"/>
    <w:qFormat/>
    <w:uiPriority w:val="0"/>
    <w:pPr>
      <w:adjustRightInd w:val="0"/>
      <w:spacing w:line="312" w:lineRule="atLeast"/>
      <w:ind w:firstLine="567"/>
      <w:textAlignment w:val="baseline"/>
    </w:pPr>
    <w:rPr>
      <w:rFonts w:ascii="长城仿宋" w:hAnsi="Times New Roman" w:eastAsia="长城仿宋" w:cs="Times New Roman"/>
      <w:kern w:val="0"/>
      <w:sz w:val="28"/>
      <w:szCs w:val="28"/>
    </w:rPr>
  </w:style>
  <w:style w:type="character" w:customStyle="1" w:styleId="322">
    <w:name w:val="文档正文 Char Char"/>
    <w:link w:val="321"/>
    <w:qFormat/>
    <w:uiPriority w:val="0"/>
    <w:rPr>
      <w:rFonts w:ascii="长城仿宋" w:hAnsi="Times New Roman" w:eastAsia="长城仿宋" w:cs="Times New Roman"/>
      <w:kern w:val="0"/>
      <w:sz w:val="28"/>
      <w:szCs w:val="28"/>
    </w:rPr>
  </w:style>
  <w:style w:type="character" w:customStyle="1" w:styleId="323">
    <w:name w:val="Footer Char1"/>
    <w:qFormat/>
    <w:uiPriority w:val="0"/>
    <w:rPr>
      <w:rFonts w:ascii="Calibri" w:hAnsi="Calibri" w:eastAsia="宋体" w:cs="Times New Roman"/>
      <w:sz w:val="18"/>
      <w:szCs w:val="18"/>
    </w:rPr>
  </w:style>
  <w:style w:type="character" w:customStyle="1" w:styleId="324">
    <w:name w:val="Char Char10"/>
    <w:qFormat/>
    <w:uiPriority w:val="0"/>
    <w:rPr>
      <w:rFonts w:ascii="Calibri" w:hAnsi="Calibri" w:eastAsia="宋体" w:cs="Times New Roman"/>
      <w:b/>
      <w:bCs/>
      <w:kern w:val="2"/>
      <w:sz w:val="21"/>
      <w:szCs w:val="24"/>
    </w:rPr>
  </w:style>
  <w:style w:type="character" w:customStyle="1" w:styleId="325">
    <w:name w:val="Char Char211"/>
    <w:qFormat/>
    <w:uiPriority w:val="0"/>
    <w:rPr>
      <w:rFonts w:ascii="宋体" w:hAnsi="宋体" w:eastAsia="宋体" w:cs="Times New Roman"/>
      <w:b/>
      <w:bCs/>
      <w:sz w:val="28"/>
      <w:lang w:bidi="ar-SA"/>
    </w:rPr>
  </w:style>
  <w:style w:type="character" w:customStyle="1" w:styleId="326">
    <w:name w:val="def2"/>
    <w:qFormat/>
    <w:uiPriority w:val="0"/>
    <w:rPr>
      <w:rFonts w:ascii="Calibri" w:hAnsi="Calibri" w:eastAsia="宋体" w:cs="Times New Roman"/>
      <w:color w:val="313131"/>
    </w:rPr>
  </w:style>
  <w:style w:type="paragraph" w:customStyle="1" w:styleId="327">
    <w:name w:val="PMC Procedure Heading 2"/>
    <w:basedOn w:val="4"/>
    <w:link w:val="328"/>
    <w:qFormat/>
    <w:uiPriority w:val="0"/>
    <w:pPr>
      <w:widowControl/>
      <w:tabs>
        <w:tab w:val="left" w:pos="0"/>
        <w:tab w:val="left" w:pos="794"/>
        <w:tab w:val="clear" w:pos="708"/>
      </w:tabs>
      <w:adjustRightInd/>
      <w:spacing w:beforeLines="50" w:after="0" w:line="240" w:lineRule="auto"/>
      <w:ind w:left="0" w:hanging="720"/>
      <w:jc w:val="left"/>
      <w:textAlignment w:val="auto"/>
    </w:pPr>
    <w:rPr>
      <w:rFonts w:ascii="Arial Bold" w:hAnsi="Arial Bold" w:eastAsia="宋体"/>
      <w:sz w:val="22"/>
      <w:szCs w:val="20"/>
      <w:lang w:val="en-GB"/>
    </w:rPr>
  </w:style>
  <w:style w:type="character" w:customStyle="1" w:styleId="328">
    <w:name w:val="PMC Procedure Heading 2 Char Char"/>
    <w:link w:val="327"/>
    <w:qFormat/>
    <w:uiPriority w:val="0"/>
    <w:rPr>
      <w:rFonts w:ascii="Arial Bold" w:hAnsi="Arial Bold" w:eastAsia="宋体" w:cs="Times New Roman"/>
      <w:b/>
      <w:bCs/>
      <w:kern w:val="0"/>
      <w:sz w:val="22"/>
      <w:szCs w:val="20"/>
      <w:lang w:val="en-GB"/>
    </w:rPr>
  </w:style>
  <w:style w:type="character" w:customStyle="1" w:styleId="329">
    <w:name w:val="正文缩进 Char Char Char"/>
    <w:qFormat/>
    <w:uiPriority w:val="0"/>
    <w:rPr>
      <w:rFonts w:ascii="Calibri" w:hAnsi="Calibri" w:eastAsia="宋体" w:cs="Times New Roman"/>
      <w:kern w:val="2"/>
      <w:sz w:val="28"/>
      <w:lang w:val="en-US" w:eastAsia="zh-CN" w:bidi="ar-SA"/>
    </w:rPr>
  </w:style>
  <w:style w:type="character" w:customStyle="1" w:styleId="330">
    <w:name w:val="next"/>
    <w:qFormat/>
    <w:uiPriority w:val="0"/>
    <w:rPr>
      <w:rFonts w:ascii="Calibri" w:hAnsi="Calibri" w:eastAsia="宋体" w:cs="Times New Roman"/>
    </w:rPr>
  </w:style>
  <w:style w:type="character" w:customStyle="1" w:styleId="331">
    <w:name w:val="huei12b1"/>
    <w:qFormat/>
    <w:uiPriority w:val="0"/>
    <w:rPr>
      <w:rFonts w:ascii="Calibri" w:hAnsi="Calibri" w:eastAsia="宋体" w:cs="Times New Roman"/>
      <w:b/>
      <w:bCs/>
      <w:color w:val="333333"/>
      <w:sz w:val="18"/>
      <w:szCs w:val="18"/>
    </w:rPr>
  </w:style>
  <w:style w:type="character" w:customStyle="1" w:styleId="332">
    <w:name w:val="二级 Char Char"/>
    <w:qFormat/>
    <w:uiPriority w:val="0"/>
    <w:rPr>
      <w:rFonts w:ascii="华文宋体" w:hAnsi="华文宋体" w:eastAsia="华文宋体" w:cs="华文宋体"/>
      <w:kern w:val="2"/>
      <w:sz w:val="21"/>
      <w:szCs w:val="21"/>
    </w:rPr>
  </w:style>
  <w:style w:type="character" w:customStyle="1" w:styleId="333">
    <w:name w:val="批注主题 Char1"/>
    <w:qFormat/>
    <w:uiPriority w:val="0"/>
    <w:rPr>
      <w:rFonts w:ascii="Calibri" w:hAnsi="Calibri" w:eastAsia="宋体" w:cs="Times New Roman"/>
      <w:b/>
      <w:bCs/>
      <w:sz w:val="24"/>
    </w:rPr>
  </w:style>
  <w:style w:type="character" w:customStyle="1" w:styleId="334">
    <w:name w:val="纯文本 Char"/>
    <w:basedOn w:val="93"/>
    <w:link w:val="42"/>
    <w:qFormat/>
    <w:uiPriority w:val="0"/>
    <w:rPr>
      <w:rFonts w:ascii="宋体" w:hAnsi="Courier New" w:eastAsia="宋体" w:cs="Times New Roman"/>
      <w:kern w:val="0"/>
      <w:sz w:val="20"/>
      <w:szCs w:val="20"/>
    </w:rPr>
  </w:style>
  <w:style w:type="character" w:customStyle="1" w:styleId="335">
    <w:name w:val="Variable"/>
    <w:qFormat/>
    <w:uiPriority w:val="0"/>
    <w:rPr>
      <w:rFonts w:ascii="Calibri" w:hAnsi="Calibri" w:eastAsia="宋体" w:cs="Times New Roman"/>
      <w:i/>
    </w:rPr>
  </w:style>
  <w:style w:type="character" w:customStyle="1" w:styleId="336">
    <w:name w:val="trans"/>
    <w:qFormat/>
    <w:uiPriority w:val="0"/>
    <w:rPr>
      <w:rFonts w:ascii="Calibri" w:hAnsi="Calibri" w:eastAsia="宋体" w:cs="Times New Roman"/>
    </w:rPr>
  </w:style>
  <w:style w:type="character" w:customStyle="1" w:styleId="337">
    <w:name w:val="正文文本缩进 Char2"/>
    <w:qFormat/>
    <w:uiPriority w:val="0"/>
    <w:rPr>
      <w:rFonts w:ascii="Times New Roman" w:hAnsi="Times New Roman" w:eastAsia="宋体" w:cs="Times New Roman"/>
      <w:kern w:val="2"/>
      <w:sz w:val="21"/>
      <w:szCs w:val="24"/>
    </w:rPr>
  </w:style>
  <w:style w:type="character" w:customStyle="1" w:styleId="338">
    <w:name w:val="Char Char29"/>
    <w:qFormat/>
    <w:uiPriority w:val="0"/>
    <w:rPr>
      <w:rFonts w:ascii="Calibri" w:hAnsi="Calibri" w:eastAsia="宋体" w:cs="Times New Roman"/>
      <w:lang w:eastAsia="en-US"/>
    </w:rPr>
  </w:style>
  <w:style w:type="character" w:customStyle="1" w:styleId="339">
    <w:name w:val="批注主题 Char"/>
    <w:basedOn w:val="124"/>
    <w:link w:val="79"/>
    <w:qFormat/>
    <w:uiPriority w:val="0"/>
    <w:rPr>
      <w:rFonts w:ascii="Calibri" w:hAnsi="Calibri" w:eastAsia="宋体" w:cs="Times New Roman"/>
      <w:b/>
      <w:bCs/>
      <w:sz w:val="24"/>
    </w:rPr>
  </w:style>
  <w:style w:type="character" w:customStyle="1" w:styleId="340">
    <w:name w:val="列表编号 Char"/>
    <w:link w:val="16"/>
    <w:qFormat/>
    <w:uiPriority w:val="0"/>
    <w:rPr>
      <w:rFonts w:ascii="Calibri" w:hAnsi="Calibri" w:eastAsia="宋体" w:cs="Times New Roman"/>
      <w:sz w:val="22"/>
      <w:lang w:val="en-GB" w:eastAsia="ja-JP"/>
    </w:rPr>
  </w:style>
  <w:style w:type="character" w:customStyle="1" w:styleId="341">
    <w:name w:val="font21"/>
    <w:qFormat/>
    <w:uiPriority w:val="0"/>
    <w:rPr>
      <w:rFonts w:hint="eastAsia" w:ascii="宋体" w:hAnsi="宋体" w:eastAsia="宋体" w:cs="宋体"/>
      <w:color w:val="FF0000"/>
      <w:sz w:val="21"/>
      <w:szCs w:val="21"/>
      <w:u w:val="none"/>
    </w:rPr>
  </w:style>
  <w:style w:type="character" w:customStyle="1" w:styleId="342">
    <w:name w:val="正文文本 3 Char"/>
    <w:basedOn w:val="93"/>
    <w:link w:val="31"/>
    <w:qFormat/>
    <w:uiPriority w:val="0"/>
    <w:rPr>
      <w:rFonts w:ascii="Times New Roman" w:hAnsi="Times New Roman" w:eastAsia="宋体" w:cs="Times New Roman"/>
      <w:kern w:val="0"/>
      <w:sz w:val="16"/>
      <w:szCs w:val="16"/>
      <w:lang w:eastAsia="en-US"/>
    </w:rPr>
  </w:style>
  <w:style w:type="character" w:customStyle="1" w:styleId="343">
    <w:name w:val="textcontents"/>
    <w:qFormat/>
    <w:uiPriority w:val="0"/>
    <w:rPr>
      <w:rFonts w:ascii="Calibri" w:hAnsi="Calibri" w:eastAsia="宋体" w:cs="Times New Roman"/>
    </w:rPr>
  </w:style>
  <w:style w:type="character" w:customStyle="1" w:styleId="344">
    <w:name w:val="HTML 样本11"/>
    <w:qFormat/>
    <w:uiPriority w:val="0"/>
    <w:rPr>
      <w:rFonts w:ascii="Courier New" w:hAnsi="Courier New" w:eastAsia="Times New Roman" w:cs="Courier New"/>
    </w:rPr>
  </w:style>
  <w:style w:type="character" w:customStyle="1" w:styleId="345">
    <w:name w:val="ejr_e1"/>
    <w:qFormat/>
    <w:uiPriority w:val="0"/>
    <w:rPr>
      <w:rFonts w:ascii="Arial" w:hAnsi="Arial" w:eastAsia="宋体" w:cs="Arial"/>
      <w:b/>
      <w:bCs/>
    </w:rPr>
  </w:style>
  <w:style w:type="character" w:customStyle="1" w:styleId="346">
    <w:name w:val="Grid Table 1 Light1"/>
    <w:qFormat/>
    <w:uiPriority w:val="0"/>
    <w:rPr>
      <w:rFonts w:ascii="Calibri" w:hAnsi="Calibri" w:eastAsia="宋体" w:cs="Times New Roman"/>
      <w:b/>
      <w:bCs/>
      <w:i/>
      <w:iCs/>
      <w:spacing w:val="5"/>
    </w:rPr>
  </w:style>
  <w:style w:type="character" w:customStyle="1" w:styleId="347">
    <w:name w:val="尾注文本 Char3"/>
    <w:qFormat/>
    <w:uiPriority w:val="0"/>
    <w:rPr>
      <w:rFonts w:ascii="Times New Roman" w:hAnsi="Times New Roman" w:eastAsia="宋体" w:cs="Times New Roman"/>
      <w:kern w:val="2"/>
      <w:sz w:val="21"/>
      <w:szCs w:val="24"/>
    </w:rPr>
  </w:style>
  <w:style w:type="character" w:customStyle="1" w:styleId="348">
    <w:name w:val="current"/>
    <w:qFormat/>
    <w:uiPriority w:val="0"/>
    <w:rPr>
      <w:rFonts w:ascii="Calibri" w:hAnsi="Calibri" w:eastAsia="宋体" w:cs="Times New Roman"/>
      <w:b/>
      <w:bCs/>
      <w:color w:val="FFFFFF"/>
      <w:bdr w:val="single" w:color="auto" w:sz="6" w:space="0"/>
      <w:shd w:val="clear" w:color="auto" w:fill="auto"/>
    </w:rPr>
  </w:style>
  <w:style w:type="character" w:customStyle="1" w:styleId="349">
    <w:name w:val="from4replyall"/>
    <w:qFormat/>
    <w:uiPriority w:val="0"/>
    <w:rPr>
      <w:rFonts w:ascii="Calibri" w:hAnsi="Calibri" w:eastAsia="宋体" w:cs="Times New Roman"/>
    </w:rPr>
  </w:style>
  <w:style w:type="character" w:customStyle="1" w:styleId="350">
    <w:name w:val="批注框文本 Char1"/>
    <w:qFormat/>
    <w:uiPriority w:val="0"/>
    <w:rPr>
      <w:rFonts w:ascii="Calibri" w:hAnsi="Calibri" w:eastAsia="宋体" w:cs="Times New Roman"/>
      <w:kern w:val="2"/>
      <w:sz w:val="18"/>
      <w:szCs w:val="18"/>
    </w:rPr>
  </w:style>
  <w:style w:type="paragraph" w:customStyle="1" w:styleId="351">
    <w:name w:val="黑方块"/>
    <w:basedOn w:val="155"/>
    <w:link w:val="352"/>
    <w:qFormat/>
    <w:uiPriority w:val="0"/>
    <w:rPr>
      <w:rFonts w:ascii="Calibri" w:hAnsi="Calibri"/>
    </w:rPr>
  </w:style>
  <w:style w:type="character" w:customStyle="1" w:styleId="352">
    <w:name w:val="黑方块 Char"/>
    <w:link w:val="351"/>
    <w:qFormat/>
    <w:uiPriority w:val="0"/>
    <w:rPr>
      <w:rFonts w:ascii="Calibri" w:hAnsi="Calibri" w:eastAsia="宋体" w:cs="Times New Roman"/>
      <w:sz w:val="24"/>
      <w:szCs w:val="24"/>
    </w:rPr>
  </w:style>
  <w:style w:type="character" w:customStyle="1" w:styleId="353">
    <w:name w:val="正文文字缩进 3 Char"/>
    <w:qFormat/>
    <w:uiPriority w:val="0"/>
    <w:rPr>
      <w:rFonts w:ascii="Calibri" w:hAnsi="Calibri" w:eastAsia="宋体" w:cs="Times New Roman"/>
      <w:kern w:val="2"/>
      <w:sz w:val="28"/>
      <w:szCs w:val="24"/>
      <w:lang w:val="en-US" w:eastAsia="zh-CN" w:bidi="ar-SA"/>
    </w:rPr>
  </w:style>
  <w:style w:type="character" w:customStyle="1" w:styleId="354">
    <w:name w:val="HTML 预设格式 Char"/>
    <w:basedOn w:val="93"/>
    <w:link w:val="74"/>
    <w:qFormat/>
    <w:uiPriority w:val="0"/>
    <w:rPr>
      <w:rFonts w:ascii="Courier New" w:hAnsi="Courier New" w:eastAsia="宋体" w:cs="Times New Roman"/>
      <w:kern w:val="0"/>
      <w:sz w:val="20"/>
      <w:szCs w:val="20"/>
    </w:rPr>
  </w:style>
  <w:style w:type="character" w:customStyle="1" w:styleId="355">
    <w:name w:val="正文文本缩进 2 Char"/>
    <w:basedOn w:val="93"/>
    <w:link w:val="48"/>
    <w:qFormat/>
    <w:uiPriority w:val="0"/>
    <w:rPr>
      <w:rFonts w:ascii="Times New Roman" w:hAnsi="Times New Roman" w:eastAsia="宋体" w:cs="Times New Roman"/>
      <w:color w:val="FF0000"/>
      <w:sz w:val="28"/>
      <w:szCs w:val="20"/>
    </w:rPr>
  </w:style>
  <w:style w:type="paragraph" w:customStyle="1" w:styleId="356">
    <w:name w:val="PMC Procedure Heading 1"/>
    <w:basedOn w:val="2"/>
    <w:link w:val="357"/>
    <w:qFormat/>
    <w:uiPriority w:val="0"/>
    <w:pPr>
      <w:widowControl/>
      <w:tabs>
        <w:tab w:val="left" w:pos="420"/>
        <w:tab w:val="left" w:pos="720"/>
      </w:tabs>
      <w:spacing w:before="240" w:after="240" w:line="240" w:lineRule="auto"/>
      <w:ind w:firstLine="420"/>
      <w:jc w:val="left"/>
    </w:pPr>
    <w:rPr>
      <w:rFonts w:ascii="Arial" w:hAnsi="Arial" w:eastAsia="Arial"/>
      <w:bCs w:val="0"/>
      <w:caps/>
      <w:kern w:val="0"/>
      <w:sz w:val="24"/>
      <w:szCs w:val="24"/>
      <w:lang w:val="en-GB" w:eastAsia="en-US"/>
    </w:rPr>
  </w:style>
  <w:style w:type="character" w:customStyle="1" w:styleId="357">
    <w:name w:val="PMC Procedure Heading 1 Char Char"/>
    <w:link w:val="356"/>
    <w:qFormat/>
    <w:uiPriority w:val="0"/>
    <w:rPr>
      <w:rFonts w:ascii="Arial" w:hAnsi="Arial" w:eastAsia="Arial" w:cs="Times New Roman"/>
      <w:b/>
      <w:caps/>
      <w:kern w:val="0"/>
      <w:sz w:val="24"/>
      <w:szCs w:val="24"/>
      <w:lang w:val="en-GB" w:eastAsia="en-US"/>
    </w:rPr>
  </w:style>
  <w:style w:type="character" w:customStyle="1" w:styleId="358">
    <w:name w:val="Char Char36"/>
    <w:qFormat/>
    <w:uiPriority w:val="0"/>
    <w:rPr>
      <w:rFonts w:ascii="Calibri" w:hAnsi="Calibri" w:eastAsia="宋体" w:cs="Times New Roman"/>
      <w:b/>
      <w:kern w:val="2"/>
      <w:sz w:val="24"/>
      <w:lang w:val="en-US" w:eastAsia="zh-CN" w:bidi="ar-SA"/>
    </w:rPr>
  </w:style>
  <w:style w:type="character" w:customStyle="1" w:styleId="359">
    <w:name w:val="样式 Arial1"/>
    <w:qFormat/>
    <w:uiPriority w:val="0"/>
    <w:rPr>
      <w:rFonts w:ascii="Arial" w:hAnsi="Arial" w:eastAsia="Arial" w:cs="Times New Roman"/>
      <w:sz w:val="21"/>
    </w:rPr>
  </w:style>
  <w:style w:type="character" w:customStyle="1" w:styleId="360">
    <w:name w:val="Char Char131"/>
    <w:qFormat/>
    <w:uiPriority w:val="0"/>
    <w:rPr>
      <w:rFonts w:ascii="黑体" w:hAnsi="宋体" w:eastAsia="黑体" w:cs="Times New Roman"/>
      <w:color w:val="000000"/>
      <w:kern w:val="2"/>
      <w:sz w:val="28"/>
      <w:szCs w:val="32"/>
    </w:rPr>
  </w:style>
  <w:style w:type="character" w:customStyle="1" w:styleId="361">
    <w:name w:val="wbtr_mn1"/>
    <w:qFormat/>
    <w:uiPriority w:val="0"/>
    <w:rPr>
      <w:rFonts w:hint="default" w:ascii="Arial" w:hAnsi="Arial" w:eastAsia="宋体" w:cs="Arial"/>
      <w:sz w:val="24"/>
      <w:szCs w:val="24"/>
    </w:rPr>
  </w:style>
  <w:style w:type="character" w:customStyle="1" w:styleId="362">
    <w:name w:val="Char Char22"/>
    <w:qFormat/>
    <w:uiPriority w:val="0"/>
    <w:rPr>
      <w:rFonts w:ascii="宋体" w:hAnsi="Courier New" w:eastAsia="宋体" w:cs="Times New Roman"/>
      <w:kern w:val="2"/>
      <w:sz w:val="21"/>
      <w:lang w:val="en-US" w:eastAsia="zh-CN" w:bidi="ar-SA"/>
    </w:rPr>
  </w:style>
  <w:style w:type="paragraph" w:customStyle="1" w:styleId="363">
    <w:name w:val="批注文字2"/>
    <w:basedOn w:val="1"/>
    <w:link w:val="364"/>
    <w:qFormat/>
    <w:uiPriority w:val="0"/>
    <w:pPr>
      <w:jc w:val="left"/>
    </w:pPr>
    <w:rPr>
      <w:rFonts w:ascii="Calibri" w:hAnsi="Calibri" w:eastAsia="宋体" w:cs="Times New Roman"/>
      <w:kern w:val="0"/>
      <w:sz w:val="20"/>
      <w:szCs w:val="21"/>
    </w:rPr>
  </w:style>
  <w:style w:type="character" w:customStyle="1" w:styleId="364">
    <w:name w:val="Comment Text Char"/>
    <w:link w:val="363"/>
    <w:qFormat/>
    <w:uiPriority w:val="0"/>
    <w:rPr>
      <w:rFonts w:ascii="Calibri" w:hAnsi="Calibri" w:eastAsia="宋体" w:cs="Times New Roman"/>
      <w:kern w:val="0"/>
      <w:sz w:val="20"/>
      <w:szCs w:val="21"/>
    </w:rPr>
  </w:style>
  <w:style w:type="paragraph" w:customStyle="1" w:styleId="365">
    <w:name w:val="表格居中"/>
    <w:link w:val="366"/>
    <w:qFormat/>
    <w:uiPriority w:val="0"/>
    <w:pPr>
      <w:keepLines/>
      <w:widowControl w:val="0"/>
      <w:adjustRightInd w:val="0"/>
      <w:spacing w:line="348" w:lineRule="auto"/>
      <w:ind w:left="-140" w:leftChars="-50" w:right="-140" w:rightChars="-50"/>
      <w:jc w:val="center"/>
      <w:textAlignment w:val="baseline"/>
    </w:pPr>
    <w:rPr>
      <w:rFonts w:ascii="Arial" w:hAnsi="Arial" w:eastAsia="宋体" w:cs="Times New Roman"/>
      <w:snapToGrid w:val="0"/>
      <w:sz w:val="21"/>
      <w:szCs w:val="21"/>
      <w:lang w:val="en-US" w:eastAsia="zh-CN" w:bidi="ar-SA"/>
    </w:rPr>
  </w:style>
  <w:style w:type="character" w:customStyle="1" w:styleId="366">
    <w:name w:val="表格居中 Char"/>
    <w:link w:val="365"/>
    <w:qFormat/>
    <w:uiPriority w:val="0"/>
    <w:rPr>
      <w:rFonts w:ascii="Arial" w:hAnsi="Arial" w:eastAsia="宋体" w:cs="Times New Roman"/>
      <w:snapToGrid w:val="0"/>
      <w:kern w:val="0"/>
      <w:szCs w:val="21"/>
    </w:rPr>
  </w:style>
  <w:style w:type="paragraph" w:customStyle="1" w:styleId="367">
    <w:name w:val="二级"/>
    <w:basedOn w:val="1"/>
    <w:link w:val="368"/>
    <w:qFormat/>
    <w:uiPriority w:val="0"/>
    <w:pPr>
      <w:tabs>
        <w:tab w:val="left" w:pos="6840"/>
      </w:tabs>
      <w:spacing w:line="336" w:lineRule="auto"/>
      <w:outlineLvl w:val="1"/>
    </w:pPr>
    <w:rPr>
      <w:rFonts w:ascii="Calibri" w:hAnsi="Calibri" w:eastAsia="宋体" w:cs="Times New Roman"/>
      <w:b/>
      <w:sz w:val="24"/>
      <w:szCs w:val="24"/>
    </w:rPr>
  </w:style>
  <w:style w:type="character" w:customStyle="1" w:styleId="368">
    <w:name w:val="二级 Char"/>
    <w:link w:val="367"/>
    <w:qFormat/>
    <w:uiPriority w:val="0"/>
    <w:rPr>
      <w:rFonts w:ascii="Calibri" w:hAnsi="Calibri" w:eastAsia="宋体" w:cs="Times New Roman"/>
      <w:b/>
      <w:sz w:val="24"/>
      <w:szCs w:val="24"/>
    </w:rPr>
  </w:style>
  <w:style w:type="character" w:customStyle="1" w:styleId="369">
    <w:name w:val="prev"/>
    <w:qFormat/>
    <w:uiPriority w:val="0"/>
    <w:rPr>
      <w:rFonts w:ascii="Calibri" w:hAnsi="Calibri" w:eastAsia="宋体" w:cs="Times New Roman"/>
      <w:bdr w:val="single" w:color="auto" w:sz="6" w:space="0"/>
    </w:rPr>
  </w:style>
  <w:style w:type="character" w:customStyle="1" w:styleId="370">
    <w:name w:val="正文文本缩进 3 Char2"/>
    <w:qFormat/>
    <w:uiPriority w:val="0"/>
    <w:rPr>
      <w:rFonts w:ascii="Times New Roman" w:hAnsi="Times New Roman" w:eastAsia="宋体" w:cs="Times New Roman"/>
      <w:kern w:val="2"/>
      <w:sz w:val="16"/>
      <w:szCs w:val="16"/>
    </w:rPr>
  </w:style>
  <w:style w:type="paragraph" w:customStyle="1" w:styleId="371">
    <w:name w:val="Heading Base"/>
    <w:basedOn w:val="1"/>
    <w:next w:val="18"/>
    <w:link w:val="372"/>
    <w:qFormat/>
    <w:uiPriority w:val="0"/>
    <w:pPr>
      <w:keepNext/>
      <w:widowControl/>
      <w:spacing w:before="240" w:after="120"/>
      <w:jc w:val="left"/>
    </w:pPr>
    <w:rPr>
      <w:rFonts w:ascii="Arial" w:hAnsi="Arial" w:eastAsia="MS Mincho" w:cs="Times New Roman"/>
      <w:b/>
      <w:kern w:val="28"/>
      <w:sz w:val="36"/>
      <w:szCs w:val="20"/>
      <w:lang w:val="en-GB" w:eastAsia="ja-JP"/>
    </w:rPr>
  </w:style>
  <w:style w:type="character" w:customStyle="1" w:styleId="372">
    <w:name w:val="Heading Base Char"/>
    <w:link w:val="371"/>
    <w:qFormat/>
    <w:uiPriority w:val="0"/>
    <w:rPr>
      <w:rFonts w:ascii="Arial" w:hAnsi="Arial" w:eastAsia="MS Mincho" w:cs="Times New Roman"/>
      <w:b/>
      <w:kern w:val="28"/>
      <w:sz w:val="36"/>
      <w:szCs w:val="20"/>
      <w:lang w:val="en-GB" w:eastAsia="ja-JP"/>
    </w:rPr>
  </w:style>
  <w:style w:type="character" w:customStyle="1" w:styleId="373">
    <w:name w:val="Char Char91"/>
    <w:qFormat/>
    <w:uiPriority w:val="0"/>
    <w:rPr>
      <w:rFonts w:ascii="仿宋_GB2312" w:hAnsi="Calibri" w:eastAsia="仿宋_GB2312" w:cs="MingLiU"/>
      <w:b/>
      <w:sz w:val="24"/>
      <w:szCs w:val="28"/>
      <w:lang w:val="en-US" w:eastAsia="zh-CN" w:bidi="ar-SA"/>
    </w:rPr>
  </w:style>
  <w:style w:type="character" w:customStyle="1" w:styleId="374">
    <w:name w:val="pluralinfo1"/>
    <w:qFormat/>
    <w:uiPriority w:val="0"/>
    <w:rPr>
      <w:rFonts w:hint="eastAsia" w:ascii="宋体" w:hAnsi="宋体" w:eastAsia="宋体" w:cs="Times New Roman"/>
      <w:b/>
      <w:bCs/>
    </w:rPr>
  </w:style>
  <w:style w:type="character" w:customStyle="1" w:styleId="375">
    <w:name w:val="正文首行缩进 Char"/>
    <w:basedOn w:val="119"/>
    <w:link w:val="80"/>
    <w:qFormat/>
    <w:uiPriority w:val="0"/>
    <w:rPr>
      <w:rFonts w:ascii="Calibri" w:hAnsi="Calibri" w:eastAsia="宋体" w:cs="Times New Roman"/>
      <w:szCs w:val="21"/>
    </w:rPr>
  </w:style>
  <w:style w:type="character" w:customStyle="1" w:styleId="376">
    <w:name w:val="纯文本 Char1"/>
    <w:qFormat/>
    <w:uiPriority w:val="0"/>
    <w:rPr>
      <w:rFonts w:ascii="宋体" w:hAnsi="Courier New" w:eastAsia="宋体" w:cs="Courier New"/>
      <w:szCs w:val="21"/>
    </w:rPr>
  </w:style>
  <w:style w:type="character" w:customStyle="1" w:styleId="377">
    <w:name w:val="Char Char111"/>
    <w:qFormat/>
    <w:uiPriority w:val="0"/>
    <w:rPr>
      <w:rFonts w:ascii="Calibri" w:hAnsi="Calibri" w:eastAsia="黑体" w:cs="Times New Roman"/>
      <w:kern w:val="2"/>
      <w:sz w:val="44"/>
      <w:szCs w:val="44"/>
      <w:lang w:val="en-US" w:eastAsia="zh-CN" w:bidi="ar-SA"/>
    </w:rPr>
  </w:style>
  <w:style w:type="character" w:customStyle="1" w:styleId="378">
    <w:name w:val="注释标题 Char2"/>
    <w:qFormat/>
    <w:uiPriority w:val="0"/>
    <w:rPr>
      <w:rFonts w:ascii="Calibri" w:hAnsi="Calibri" w:eastAsia="宋体" w:cs="Times New Roman"/>
      <w:kern w:val="2"/>
      <w:sz w:val="21"/>
      <w:szCs w:val="24"/>
    </w:rPr>
  </w:style>
  <w:style w:type="character" w:customStyle="1" w:styleId="379">
    <w:name w:val="注释标题 Char"/>
    <w:basedOn w:val="93"/>
    <w:link w:val="20"/>
    <w:qFormat/>
    <w:uiPriority w:val="0"/>
    <w:rPr>
      <w:rFonts w:ascii="Arial" w:hAnsi="Arial" w:eastAsia="宋体" w:cs="Times New Roman"/>
      <w:kern w:val="0"/>
      <w:sz w:val="22"/>
      <w:szCs w:val="20"/>
      <w:lang w:val="en-GB" w:eastAsia="en-US"/>
    </w:rPr>
  </w:style>
  <w:style w:type="character" w:customStyle="1" w:styleId="380">
    <w:name w:val="Typewriter"/>
    <w:qFormat/>
    <w:uiPriority w:val="0"/>
    <w:rPr>
      <w:rFonts w:ascii="Courier New" w:hAnsi="Courier New" w:eastAsia="宋体" w:cs="Times New Roman"/>
      <w:sz w:val="20"/>
    </w:rPr>
  </w:style>
  <w:style w:type="character" w:customStyle="1" w:styleId="381">
    <w:name w:val="short_text1"/>
    <w:qFormat/>
    <w:uiPriority w:val="0"/>
    <w:rPr>
      <w:rFonts w:ascii="Calibri" w:hAnsi="Calibri" w:eastAsia="宋体" w:cs="Times New Roman"/>
      <w:sz w:val="29"/>
      <w:szCs w:val="29"/>
    </w:rPr>
  </w:style>
  <w:style w:type="character" w:customStyle="1" w:styleId="382">
    <w:name w:val="google-src-text1"/>
    <w:qFormat/>
    <w:uiPriority w:val="0"/>
    <w:rPr>
      <w:rFonts w:ascii="Calibri" w:hAnsi="Calibri" w:eastAsia="宋体" w:cs="Times New Roman"/>
      <w:vanish/>
    </w:rPr>
  </w:style>
  <w:style w:type="paragraph" w:customStyle="1" w:styleId="383">
    <w:name w:val="列出段落12"/>
    <w:basedOn w:val="1"/>
    <w:link w:val="384"/>
    <w:qFormat/>
    <w:uiPriority w:val="34"/>
    <w:pPr>
      <w:ind w:firstLine="200" w:firstLineChars="200"/>
    </w:pPr>
    <w:rPr>
      <w:rFonts w:ascii="仿宋_GB2312" w:hAnsi="Calibri" w:eastAsia="仿宋_GB2312" w:cs="Times New Roman"/>
      <w:kern w:val="0"/>
      <w:sz w:val="34"/>
      <w:szCs w:val="20"/>
    </w:rPr>
  </w:style>
  <w:style w:type="character" w:customStyle="1" w:styleId="384">
    <w:name w:val="列出段落 Char"/>
    <w:link w:val="383"/>
    <w:qFormat/>
    <w:uiPriority w:val="34"/>
    <w:rPr>
      <w:rFonts w:ascii="仿宋_GB2312" w:hAnsi="Calibri" w:eastAsia="仿宋_GB2312" w:cs="Times New Roman"/>
      <w:kern w:val="0"/>
      <w:sz w:val="34"/>
      <w:szCs w:val="20"/>
    </w:rPr>
  </w:style>
  <w:style w:type="character" w:customStyle="1" w:styleId="385">
    <w:name w:val="日期 Char1"/>
    <w:qFormat/>
    <w:uiPriority w:val="0"/>
    <w:rPr>
      <w:rFonts w:ascii="Calibri" w:hAnsi="Calibri" w:eastAsia="宋体" w:cs="Times New Roman"/>
      <w:sz w:val="24"/>
    </w:rPr>
  </w:style>
  <w:style w:type="character" w:customStyle="1" w:styleId="386">
    <w:name w:val="尾注文本 Char"/>
    <w:basedOn w:val="93"/>
    <w:link w:val="49"/>
    <w:qFormat/>
    <w:uiPriority w:val="0"/>
    <w:rPr>
      <w:rFonts w:ascii="Calibri" w:hAnsi="Calibri" w:eastAsia="宋体" w:cs="Times New Roman"/>
      <w:szCs w:val="21"/>
    </w:rPr>
  </w:style>
  <w:style w:type="character" w:customStyle="1" w:styleId="387">
    <w:name w:val="D Char"/>
    <w:qFormat/>
    <w:uiPriority w:val="0"/>
    <w:rPr>
      <w:rFonts w:ascii="Calibri" w:hAnsi="Calibri" w:eastAsia="宋体" w:cs="Calibri"/>
      <w:kern w:val="2"/>
      <w:sz w:val="24"/>
      <w:szCs w:val="24"/>
    </w:rPr>
  </w:style>
  <w:style w:type="character" w:customStyle="1" w:styleId="388">
    <w:name w:val="正文文本缩进 2 Char2"/>
    <w:qFormat/>
    <w:uiPriority w:val="0"/>
    <w:rPr>
      <w:rFonts w:ascii="Times New Roman" w:hAnsi="Times New Roman" w:eastAsia="宋体" w:cs="Times New Roman"/>
      <w:kern w:val="2"/>
      <w:sz w:val="21"/>
      <w:szCs w:val="24"/>
    </w:rPr>
  </w:style>
  <w:style w:type="paragraph" w:customStyle="1" w:styleId="389">
    <w:name w:val="页脚3"/>
    <w:basedOn w:val="1"/>
    <w:link w:val="390"/>
    <w:qFormat/>
    <w:uiPriority w:val="0"/>
    <w:pPr>
      <w:tabs>
        <w:tab w:val="center" w:pos="4153"/>
        <w:tab w:val="right" w:pos="8306"/>
      </w:tabs>
      <w:snapToGrid w:val="0"/>
      <w:jc w:val="left"/>
    </w:pPr>
    <w:rPr>
      <w:rFonts w:ascii="Calibri" w:hAnsi="Calibri" w:eastAsia="宋体" w:cs="Times New Roman"/>
      <w:sz w:val="18"/>
      <w:szCs w:val="18"/>
    </w:rPr>
  </w:style>
  <w:style w:type="character" w:customStyle="1" w:styleId="390">
    <w:name w:val="页脚 Char Char"/>
    <w:link w:val="389"/>
    <w:qFormat/>
    <w:uiPriority w:val="0"/>
    <w:rPr>
      <w:rFonts w:ascii="Calibri" w:hAnsi="Calibri" w:eastAsia="宋体" w:cs="Times New Roman"/>
      <w:sz w:val="18"/>
      <w:szCs w:val="18"/>
    </w:rPr>
  </w:style>
  <w:style w:type="character" w:customStyle="1" w:styleId="391">
    <w:name w:val="宏文本 Char"/>
    <w:basedOn w:val="93"/>
    <w:link w:val="3"/>
    <w:qFormat/>
    <w:uiPriority w:val="0"/>
    <w:rPr>
      <w:rFonts w:ascii="Courier New" w:hAnsi="Courier New" w:eastAsia="宋体" w:cs="Times New Roman"/>
      <w:kern w:val="0"/>
      <w:sz w:val="20"/>
      <w:szCs w:val="20"/>
    </w:rPr>
  </w:style>
  <w:style w:type="character" w:customStyle="1" w:styleId="392">
    <w:name w:val="subhead1"/>
    <w:qFormat/>
    <w:uiPriority w:val="0"/>
    <w:rPr>
      <w:rFonts w:hint="default" w:ascii="Tahoma" w:hAnsi="Tahoma" w:eastAsia="宋体" w:cs="Tahoma"/>
      <w:color w:val="000000"/>
      <w:sz w:val="18"/>
      <w:szCs w:val="18"/>
      <w:u w:val="none"/>
      <w:shd w:val="clear" w:color="auto" w:fill="FFFFFF"/>
    </w:rPr>
  </w:style>
  <w:style w:type="paragraph" w:customStyle="1" w:styleId="393">
    <w:name w:val="正文，段落，小四，22磅行距"/>
    <w:basedOn w:val="1"/>
    <w:link w:val="394"/>
    <w:qFormat/>
    <w:uiPriority w:val="0"/>
    <w:pPr>
      <w:spacing w:line="440" w:lineRule="exact"/>
      <w:ind w:firstLine="420"/>
    </w:pPr>
    <w:rPr>
      <w:rFonts w:ascii="Calibri" w:hAnsi="Calibri" w:eastAsia="宋体" w:cs="Times New Roman"/>
      <w:kern w:val="0"/>
      <w:sz w:val="24"/>
      <w:szCs w:val="24"/>
    </w:rPr>
  </w:style>
  <w:style w:type="character" w:customStyle="1" w:styleId="394">
    <w:name w:val="正文，段落，小四，22磅行距 Char"/>
    <w:link w:val="393"/>
    <w:qFormat/>
    <w:uiPriority w:val="0"/>
    <w:rPr>
      <w:rFonts w:ascii="Calibri" w:hAnsi="Calibri" w:eastAsia="宋体" w:cs="Times New Roman"/>
      <w:kern w:val="0"/>
      <w:sz w:val="24"/>
      <w:szCs w:val="24"/>
    </w:rPr>
  </w:style>
  <w:style w:type="paragraph" w:customStyle="1" w:styleId="395">
    <w:name w:val="页眉2"/>
    <w:basedOn w:val="1"/>
    <w:link w:val="396"/>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character" w:customStyle="1" w:styleId="396">
    <w:name w:val="Header Char"/>
    <w:link w:val="395"/>
    <w:qFormat/>
    <w:uiPriority w:val="0"/>
    <w:rPr>
      <w:rFonts w:ascii="Calibri" w:hAnsi="Calibri" w:eastAsia="宋体" w:cs="Times New Roman"/>
      <w:sz w:val="18"/>
      <w:szCs w:val="18"/>
    </w:rPr>
  </w:style>
  <w:style w:type="character" w:customStyle="1" w:styleId="397">
    <w:name w:val="普通文字1 Char"/>
    <w:qFormat/>
    <w:uiPriority w:val="0"/>
    <w:rPr>
      <w:rFonts w:ascii="宋体" w:hAnsi="Courier New" w:eastAsia="宋体" w:cs="Times New Roman"/>
      <w:sz w:val="24"/>
      <w:szCs w:val="24"/>
      <w:lang w:val="en-US" w:eastAsia="en-US" w:bidi="en-US"/>
    </w:rPr>
  </w:style>
  <w:style w:type="character" w:customStyle="1" w:styleId="398">
    <w:name w:val="Char Char311"/>
    <w:qFormat/>
    <w:uiPriority w:val="0"/>
    <w:rPr>
      <w:rFonts w:ascii="宋体" w:hAnsi="宋体" w:eastAsia="宋体" w:cs="Times New Roman"/>
      <w:color w:val="000000"/>
    </w:rPr>
  </w:style>
  <w:style w:type="paragraph" w:customStyle="1" w:styleId="399">
    <w:name w:val="一级"/>
    <w:basedOn w:val="1"/>
    <w:link w:val="400"/>
    <w:qFormat/>
    <w:uiPriority w:val="0"/>
    <w:pPr>
      <w:topLinePunct/>
      <w:spacing w:line="480" w:lineRule="auto"/>
      <w:outlineLvl w:val="0"/>
    </w:pPr>
    <w:rPr>
      <w:rFonts w:ascii="华文宋体" w:hAnsi="华文宋体" w:eastAsia="华文宋体" w:cs="华文宋体"/>
      <w:kern w:val="21"/>
      <w:szCs w:val="21"/>
    </w:rPr>
  </w:style>
  <w:style w:type="character" w:customStyle="1" w:styleId="400">
    <w:name w:val="一级 Char Char"/>
    <w:link w:val="399"/>
    <w:qFormat/>
    <w:uiPriority w:val="0"/>
    <w:rPr>
      <w:rFonts w:ascii="华文宋体" w:hAnsi="华文宋体" w:eastAsia="华文宋体" w:cs="华文宋体"/>
      <w:kern w:val="21"/>
      <w:szCs w:val="21"/>
    </w:rPr>
  </w:style>
  <w:style w:type="paragraph" w:customStyle="1" w:styleId="401">
    <w:name w:val="三级标题"/>
    <w:basedOn w:val="5"/>
    <w:link w:val="402"/>
    <w:qFormat/>
    <w:uiPriority w:val="0"/>
    <w:pPr>
      <w:tabs>
        <w:tab w:val="clear" w:pos="1418"/>
      </w:tabs>
      <w:topLinePunct/>
      <w:adjustRightInd w:val="0"/>
      <w:spacing w:beforeLines="50" w:afterLines="50" w:line="240" w:lineRule="auto"/>
      <w:ind w:firstLine="200" w:firstLineChars="200"/>
      <w:jc w:val="left"/>
      <w:textAlignment w:val="baseline"/>
    </w:pPr>
    <w:rPr>
      <w:bCs w:val="0"/>
      <w:sz w:val="24"/>
      <w:szCs w:val="20"/>
    </w:rPr>
  </w:style>
  <w:style w:type="character" w:customStyle="1" w:styleId="402">
    <w:name w:val="三级标题 Char"/>
    <w:link w:val="401"/>
    <w:qFormat/>
    <w:uiPriority w:val="0"/>
    <w:rPr>
      <w:rFonts w:ascii="Calibri" w:hAnsi="Calibri" w:eastAsia="宋体" w:cs="Times New Roman"/>
      <w:b/>
      <w:kern w:val="0"/>
      <w:sz w:val="24"/>
      <w:szCs w:val="20"/>
    </w:rPr>
  </w:style>
  <w:style w:type="character" w:customStyle="1" w:styleId="403">
    <w:name w:val="tw4winInternal"/>
    <w:qFormat/>
    <w:uiPriority w:val="0"/>
    <w:rPr>
      <w:rFonts w:ascii="Courier New" w:hAnsi="Courier New" w:eastAsia="宋体" w:cs="Courier New"/>
      <w:color w:val="FF0000"/>
      <w:lang w:val="en-US" w:eastAsia="zh-CN"/>
    </w:rPr>
  </w:style>
  <w:style w:type="character" w:customStyle="1" w:styleId="404">
    <w:name w:val="HTML Markup"/>
    <w:qFormat/>
    <w:uiPriority w:val="0"/>
    <w:rPr>
      <w:rFonts w:ascii="Calibri" w:hAnsi="Calibri" w:eastAsia="宋体" w:cs="Times New Roman"/>
      <w:vanish/>
      <w:color w:val="FF0000"/>
    </w:rPr>
  </w:style>
  <w:style w:type="character" w:customStyle="1" w:styleId="405">
    <w:name w:val="正文文本 2 Char"/>
    <w:basedOn w:val="93"/>
    <w:link w:val="70"/>
    <w:qFormat/>
    <w:uiPriority w:val="0"/>
    <w:rPr>
      <w:rFonts w:ascii="Arial" w:hAnsi="Arial" w:eastAsia="宋体" w:cs="Times New Roman"/>
      <w:color w:val="FF0000"/>
      <w:kern w:val="0"/>
      <w:sz w:val="20"/>
      <w:szCs w:val="20"/>
    </w:rPr>
  </w:style>
  <w:style w:type="paragraph" w:customStyle="1" w:styleId="406">
    <w:name w:val="HR正文"/>
    <w:basedOn w:val="1"/>
    <w:link w:val="407"/>
    <w:qFormat/>
    <w:uiPriority w:val="0"/>
    <w:pPr>
      <w:spacing w:line="300" w:lineRule="auto"/>
      <w:ind w:firstLine="200" w:firstLineChars="200"/>
    </w:pPr>
    <w:rPr>
      <w:rFonts w:ascii="Calibri" w:hAnsi="Calibri" w:eastAsia="宋体" w:cs="Times New Roman"/>
      <w:sz w:val="24"/>
      <w:szCs w:val="24"/>
    </w:rPr>
  </w:style>
  <w:style w:type="character" w:customStyle="1" w:styleId="407">
    <w:name w:val="HR正文 Char"/>
    <w:link w:val="406"/>
    <w:qFormat/>
    <w:uiPriority w:val="0"/>
    <w:rPr>
      <w:rFonts w:ascii="Calibri" w:hAnsi="Calibri" w:eastAsia="宋体" w:cs="Times New Roman"/>
      <w:sz w:val="24"/>
      <w:szCs w:val="24"/>
    </w:rPr>
  </w:style>
  <w:style w:type="paragraph" w:customStyle="1" w:styleId="408">
    <w:name w:val="引用1"/>
    <w:basedOn w:val="1"/>
    <w:next w:val="1"/>
    <w:link w:val="409"/>
    <w:qFormat/>
    <w:uiPriority w:val="0"/>
    <w:pPr>
      <w:widowControl/>
      <w:jc w:val="left"/>
    </w:pPr>
    <w:rPr>
      <w:rFonts w:ascii="Calibri" w:hAnsi="Calibri" w:eastAsia="宋体" w:cs="Times New Roman"/>
      <w:i/>
      <w:kern w:val="0"/>
      <w:sz w:val="24"/>
      <w:szCs w:val="24"/>
      <w:lang w:eastAsia="en-US" w:bidi="en-US"/>
    </w:rPr>
  </w:style>
  <w:style w:type="character" w:customStyle="1" w:styleId="409">
    <w:name w:val="引用 Char"/>
    <w:link w:val="408"/>
    <w:qFormat/>
    <w:uiPriority w:val="29"/>
    <w:rPr>
      <w:rFonts w:ascii="Calibri" w:hAnsi="Calibri" w:eastAsia="宋体" w:cs="Times New Roman"/>
      <w:i/>
      <w:kern w:val="0"/>
      <w:sz w:val="24"/>
      <w:szCs w:val="24"/>
      <w:lang w:eastAsia="en-US" w:bidi="en-US"/>
    </w:rPr>
  </w:style>
  <w:style w:type="character" w:customStyle="1" w:styleId="410">
    <w:name w:val="bds_more2"/>
    <w:qFormat/>
    <w:uiPriority w:val="0"/>
    <w:rPr>
      <w:rFonts w:ascii="Calibri" w:hAnsi="Calibri" w:eastAsia="宋体" w:cs="Times New Roman"/>
    </w:rPr>
  </w:style>
  <w:style w:type="character" w:customStyle="1" w:styleId="411">
    <w:name w:val="heighlight"/>
    <w:qFormat/>
    <w:uiPriority w:val="0"/>
    <w:rPr>
      <w:rFonts w:ascii="Calibri" w:hAnsi="Calibri" w:eastAsia="宋体" w:cs="Times New Roman"/>
    </w:rPr>
  </w:style>
  <w:style w:type="character" w:customStyle="1" w:styleId="412">
    <w:name w:val="Character Style 4"/>
    <w:qFormat/>
    <w:uiPriority w:val="0"/>
    <w:rPr>
      <w:rFonts w:ascii="Bookman Old Style" w:hAnsi="Bookman Old Style" w:eastAsia="宋体" w:cs="Times New Roman"/>
      <w:sz w:val="16"/>
    </w:rPr>
  </w:style>
  <w:style w:type="paragraph" w:customStyle="1" w:styleId="413">
    <w:name w:val="引用2"/>
    <w:basedOn w:val="1"/>
    <w:next w:val="1"/>
    <w:link w:val="414"/>
    <w:qFormat/>
    <w:uiPriority w:val="0"/>
    <w:pPr>
      <w:widowControl/>
      <w:jc w:val="left"/>
    </w:pPr>
    <w:rPr>
      <w:rFonts w:ascii="Calibri" w:hAnsi="Calibri" w:eastAsia="宋体" w:cs="Times New Roman"/>
      <w:i/>
      <w:kern w:val="0"/>
      <w:sz w:val="24"/>
      <w:szCs w:val="24"/>
      <w:lang w:eastAsia="en-US" w:bidi="en-US"/>
    </w:rPr>
  </w:style>
  <w:style w:type="character" w:customStyle="1" w:styleId="414">
    <w:name w:val="引用 Char1"/>
    <w:basedOn w:val="93"/>
    <w:link w:val="413"/>
    <w:qFormat/>
    <w:uiPriority w:val="0"/>
    <w:rPr>
      <w:rFonts w:ascii="Calibri" w:hAnsi="Calibri" w:eastAsia="宋体" w:cs="Times New Roman"/>
      <w:i/>
      <w:kern w:val="0"/>
      <w:sz w:val="24"/>
      <w:szCs w:val="24"/>
      <w:lang w:eastAsia="en-US" w:bidi="en-US"/>
    </w:rPr>
  </w:style>
  <w:style w:type="character" w:customStyle="1" w:styleId="415">
    <w:name w:val="font51"/>
    <w:qFormat/>
    <w:uiPriority w:val="0"/>
    <w:rPr>
      <w:rFonts w:hint="eastAsia" w:ascii="宋体" w:hAnsi="宋体" w:eastAsia="宋体" w:cs="宋体"/>
      <w:color w:val="000000"/>
      <w:sz w:val="16"/>
      <w:szCs w:val="16"/>
      <w:u w:val="none"/>
    </w:rPr>
  </w:style>
  <w:style w:type="character" w:customStyle="1" w:styleId="416">
    <w:name w:val="CODE"/>
    <w:qFormat/>
    <w:uiPriority w:val="0"/>
    <w:rPr>
      <w:rFonts w:ascii="Courier New" w:hAnsi="Courier New" w:eastAsia="宋体" w:cs="Times New Roman"/>
      <w:sz w:val="20"/>
    </w:rPr>
  </w:style>
  <w:style w:type="character" w:customStyle="1" w:styleId="417">
    <w:name w:val="Char Char32"/>
    <w:qFormat/>
    <w:uiPriority w:val="0"/>
    <w:rPr>
      <w:rFonts w:ascii="仿宋_GB2312" w:hAnsi="Calibri" w:eastAsia="仿宋_GB2312" w:cs="Times New Roman"/>
      <w:kern w:val="2"/>
      <w:sz w:val="18"/>
      <w:lang w:val="en-US" w:eastAsia="zh-CN" w:bidi="ar-SA"/>
    </w:rPr>
  </w:style>
  <w:style w:type="paragraph" w:customStyle="1" w:styleId="418">
    <w:name w:val="明显引用1"/>
    <w:basedOn w:val="1"/>
    <w:next w:val="1"/>
    <w:link w:val="421"/>
    <w:qFormat/>
    <w:uiPriority w:val="0"/>
    <w:pPr>
      <w:widowControl/>
      <w:ind w:left="720" w:right="720"/>
      <w:jc w:val="left"/>
    </w:pPr>
    <w:rPr>
      <w:rFonts w:ascii="Calibri" w:hAnsi="Calibri" w:eastAsia="宋体" w:cs="Times New Roman"/>
      <w:b/>
      <w:i/>
      <w:kern w:val="0"/>
      <w:sz w:val="24"/>
      <w:lang w:eastAsia="en-US" w:bidi="en-US"/>
    </w:rPr>
  </w:style>
  <w:style w:type="character" w:customStyle="1" w:styleId="419">
    <w:name w:val="明显引用 Char"/>
    <w:basedOn w:val="93"/>
    <w:link w:val="420"/>
    <w:qFormat/>
    <w:uiPriority w:val="30"/>
    <w:rPr>
      <w:i/>
      <w:iCs/>
      <w:color w:val="5B9BD5" w:themeColor="accent1"/>
      <w14:textFill>
        <w14:solidFill>
          <w14:schemeClr w14:val="accent1"/>
        </w14:solidFill>
      </w14:textFill>
    </w:rPr>
  </w:style>
  <w:style w:type="paragraph" w:customStyle="1" w:styleId="420">
    <w:name w:val="明显引用11"/>
    <w:basedOn w:val="1"/>
    <w:next w:val="1"/>
    <w:link w:val="419"/>
    <w:qFormat/>
    <w:uiPriority w:val="0"/>
    <w:pPr>
      <w:widowControl/>
      <w:ind w:left="720" w:right="720"/>
      <w:jc w:val="left"/>
    </w:pPr>
    <w:rPr>
      <w:i/>
      <w:iCs/>
      <w:color w:val="5B9BD5" w:themeColor="accent1"/>
      <w14:textFill>
        <w14:solidFill>
          <w14:schemeClr w14:val="accent1"/>
        </w14:solidFill>
      </w14:textFill>
    </w:rPr>
  </w:style>
  <w:style w:type="character" w:customStyle="1" w:styleId="421">
    <w:name w:val="明显引用 Char1"/>
    <w:link w:val="418"/>
    <w:qFormat/>
    <w:uiPriority w:val="0"/>
    <w:rPr>
      <w:rFonts w:ascii="Calibri" w:hAnsi="Calibri" w:eastAsia="宋体" w:cs="Times New Roman"/>
      <w:b/>
      <w:i/>
      <w:kern w:val="0"/>
      <w:sz w:val="24"/>
      <w:lang w:eastAsia="en-US" w:bidi="en-US"/>
    </w:rPr>
  </w:style>
  <w:style w:type="character" w:customStyle="1" w:styleId="422">
    <w:name w:val="CITE"/>
    <w:qFormat/>
    <w:uiPriority w:val="0"/>
    <w:rPr>
      <w:rFonts w:ascii="Calibri" w:hAnsi="Calibri" w:eastAsia="宋体" w:cs="Times New Roman"/>
      <w:i/>
    </w:rPr>
  </w:style>
  <w:style w:type="character" w:customStyle="1" w:styleId="423">
    <w:name w:val="Topic Title Char Char"/>
    <w:qFormat/>
    <w:uiPriority w:val="0"/>
    <w:rPr>
      <w:rFonts w:ascii="Arial Narrow" w:hAnsi="Arial Narrow" w:eastAsia="宋体" w:cs="Times New Roman"/>
      <w:b/>
      <w:sz w:val="26"/>
      <w:lang w:val="en-GB" w:eastAsia="en-US" w:bidi="ar-SA"/>
    </w:rPr>
  </w:style>
  <w:style w:type="paragraph" w:customStyle="1" w:styleId="424">
    <w:name w:val="文档结构图2"/>
    <w:basedOn w:val="1"/>
    <w:link w:val="425"/>
    <w:qFormat/>
    <w:uiPriority w:val="0"/>
    <w:pPr>
      <w:shd w:val="clear" w:color="auto" w:fill="000080"/>
    </w:pPr>
    <w:rPr>
      <w:rFonts w:ascii="Calibri" w:hAnsi="Calibri" w:eastAsia="宋体" w:cs="Times New Roman"/>
      <w:kern w:val="0"/>
      <w:sz w:val="16"/>
      <w:szCs w:val="16"/>
    </w:rPr>
  </w:style>
  <w:style w:type="character" w:customStyle="1" w:styleId="425">
    <w:name w:val="Document Map Char"/>
    <w:link w:val="424"/>
    <w:qFormat/>
    <w:uiPriority w:val="0"/>
    <w:rPr>
      <w:rFonts w:ascii="Calibri" w:hAnsi="Calibri" w:eastAsia="宋体" w:cs="Times New Roman"/>
      <w:kern w:val="0"/>
      <w:sz w:val="16"/>
      <w:szCs w:val="16"/>
      <w:shd w:val="clear" w:color="auto" w:fill="000080"/>
    </w:rPr>
  </w:style>
  <w:style w:type="character" w:customStyle="1" w:styleId="426">
    <w:name w:val="tw4winMark"/>
    <w:qFormat/>
    <w:uiPriority w:val="0"/>
    <w:rPr>
      <w:rFonts w:ascii="Courier New" w:hAnsi="Courier New" w:eastAsia="宋体" w:cs="Courier New"/>
      <w:vanish/>
      <w:color w:val="800080"/>
      <w:vertAlign w:val="subscript"/>
    </w:rPr>
  </w:style>
  <w:style w:type="character" w:customStyle="1" w:styleId="427">
    <w:name w:val="尾注文本 Char1"/>
    <w:qFormat/>
    <w:uiPriority w:val="0"/>
    <w:rPr>
      <w:rFonts w:ascii="Calibri" w:hAnsi="Calibri" w:eastAsia="宋体" w:cs="Times New Roman"/>
      <w:kern w:val="2"/>
      <w:sz w:val="21"/>
      <w:szCs w:val="22"/>
    </w:rPr>
  </w:style>
  <w:style w:type="character" w:customStyle="1" w:styleId="428">
    <w:name w:val="Body Text Char1"/>
    <w:qFormat/>
    <w:uiPriority w:val="0"/>
    <w:rPr>
      <w:rFonts w:ascii="Arial Narrow" w:hAnsi="Arial Narrow" w:eastAsia="宋体" w:cs="Times New Roman"/>
      <w:sz w:val="24"/>
      <w:lang w:val="en-GB"/>
    </w:rPr>
  </w:style>
  <w:style w:type="character" w:customStyle="1" w:styleId="429">
    <w:name w:val="Char Char28"/>
    <w:qFormat/>
    <w:uiPriority w:val="0"/>
    <w:rPr>
      <w:rFonts w:ascii="宋体" w:hAnsi="宋体" w:eastAsia="宋体" w:cs="Times New Roman"/>
      <w:kern w:val="2"/>
      <w:sz w:val="28"/>
      <w:lang w:val="en-US" w:eastAsia="zh-CN" w:bidi="ar-SA"/>
    </w:rPr>
  </w:style>
  <w:style w:type="character" w:customStyle="1" w:styleId="430">
    <w:name w:val="tpc_content1"/>
    <w:qFormat/>
    <w:uiPriority w:val="0"/>
    <w:rPr>
      <w:rFonts w:ascii="Calibri" w:hAnsi="Calibri" w:eastAsia="宋体" w:cs="Times New Roman"/>
      <w:sz w:val="18"/>
      <w:szCs w:val="18"/>
    </w:rPr>
  </w:style>
  <w:style w:type="character" w:customStyle="1" w:styleId="431">
    <w:name w:val="Lead-in Emphasis"/>
    <w:qFormat/>
    <w:uiPriority w:val="0"/>
    <w:rPr>
      <w:rFonts w:ascii="Calibri" w:hAnsi="Calibri" w:eastAsia="宋体" w:cs="Times New Roman"/>
      <w:b/>
      <w:i/>
    </w:rPr>
  </w:style>
  <w:style w:type="character" w:customStyle="1" w:styleId="432">
    <w:name w:val="infonormaltext1"/>
    <w:qFormat/>
    <w:uiPriority w:val="0"/>
    <w:rPr>
      <w:rFonts w:ascii="Calibri" w:hAnsi="Calibri" w:eastAsia="宋体" w:cs="Times New Roman"/>
      <w:color w:val="000000"/>
      <w:sz w:val="18"/>
      <w:szCs w:val="18"/>
    </w:rPr>
  </w:style>
  <w:style w:type="paragraph" w:customStyle="1" w:styleId="433">
    <w:name w:val="PMC Procedure Normal 2"/>
    <w:basedOn w:val="1"/>
    <w:link w:val="434"/>
    <w:qFormat/>
    <w:uiPriority w:val="0"/>
    <w:pPr>
      <w:widowControl/>
      <w:adjustRightInd w:val="0"/>
      <w:spacing w:afterLines="50"/>
      <w:ind w:left="1440"/>
    </w:pPr>
    <w:rPr>
      <w:rFonts w:ascii="Arial" w:hAnsi="Arial" w:eastAsia="宋体" w:cs="Times New Roman"/>
      <w:kern w:val="0"/>
      <w:sz w:val="22"/>
      <w:szCs w:val="20"/>
    </w:rPr>
  </w:style>
  <w:style w:type="character" w:customStyle="1" w:styleId="434">
    <w:name w:val="PMC Procedure Normal 2 Char Char"/>
    <w:link w:val="433"/>
    <w:qFormat/>
    <w:uiPriority w:val="0"/>
    <w:rPr>
      <w:rFonts w:ascii="Arial" w:hAnsi="Arial" w:eastAsia="宋体" w:cs="Times New Roman"/>
      <w:kern w:val="0"/>
      <w:sz w:val="22"/>
      <w:szCs w:val="20"/>
    </w:rPr>
  </w:style>
  <w:style w:type="character" w:customStyle="1" w:styleId="435">
    <w:name w:val="Char Char30"/>
    <w:qFormat/>
    <w:uiPriority w:val="0"/>
    <w:rPr>
      <w:rFonts w:ascii="宋体" w:hAnsi="宋体" w:eastAsia="宋体" w:cs="Times New Roman"/>
      <w:kern w:val="2"/>
      <w:sz w:val="24"/>
      <w:lang w:val="en-US" w:eastAsia="zh-CN" w:bidi="ar-SA"/>
    </w:rPr>
  </w:style>
  <w:style w:type="character" w:customStyle="1" w:styleId="436">
    <w:name w:val="批注引用1"/>
    <w:qFormat/>
    <w:uiPriority w:val="0"/>
    <w:rPr>
      <w:rFonts w:ascii="Calibri" w:hAnsi="Calibri" w:eastAsia="宋体" w:cs="Times New Roman"/>
      <w:sz w:val="21"/>
      <w:szCs w:val="21"/>
    </w:rPr>
  </w:style>
  <w:style w:type="character" w:customStyle="1" w:styleId="437">
    <w:name w:val="emailstyle51"/>
    <w:qFormat/>
    <w:uiPriority w:val="0"/>
    <w:rPr>
      <w:rFonts w:hint="eastAsia" w:ascii="宋体" w:hAnsi="宋体" w:eastAsia="宋体" w:cs="Times New Roman"/>
      <w:color w:val="000000"/>
      <w:u w:val="none"/>
    </w:rPr>
  </w:style>
  <w:style w:type="paragraph" w:customStyle="1" w:styleId="438">
    <w:name w:val="正本"/>
    <w:basedOn w:val="1"/>
    <w:link w:val="439"/>
    <w:qFormat/>
    <w:uiPriority w:val="0"/>
    <w:pPr>
      <w:spacing w:line="430" w:lineRule="exact"/>
      <w:ind w:firstLine="480" w:firstLineChars="200"/>
    </w:pPr>
    <w:rPr>
      <w:rFonts w:ascii="Times New Roman" w:hAnsi="Times New Roman" w:eastAsia="宋体" w:cs="Times New Roman"/>
      <w:kern w:val="0"/>
      <w:sz w:val="24"/>
      <w:szCs w:val="24"/>
    </w:rPr>
  </w:style>
  <w:style w:type="character" w:customStyle="1" w:styleId="439">
    <w:name w:val="正本 Char"/>
    <w:link w:val="438"/>
    <w:qFormat/>
    <w:uiPriority w:val="0"/>
    <w:rPr>
      <w:rFonts w:ascii="Times New Roman" w:hAnsi="Times New Roman" w:eastAsia="宋体" w:cs="Times New Roman"/>
      <w:kern w:val="0"/>
      <w:sz w:val="24"/>
      <w:szCs w:val="24"/>
    </w:rPr>
  </w:style>
  <w:style w:type="character" w:customStyle="1" w:styleId="440">
    <w:name w:val="param-name param-explain"/>
    <w:qFormat/>
    <w:uiPriority w:val="0"/>
    <w:rPr>
      <w:rFonts w:ascii="Calibri" w:hAnsi="Calibri" w:eastAsia="宋体" w:cs="Times New Roman"/>
    </w:rPr>
  </w:style>
  <w:style w:type="character" w:customStyle="1" w:styleId="441">
    <w:name w:val="emailstyle50"/>
    <w:qFormat/>
    <w:uiPriority w:val="0"/>
    <w:rPr>
      <w:rFonts w:hint="default" w:ascii="Calibri" w:hAnsi="Calibri" w:eastAsia="宋体" w:cs="Calibri"/>
      <w:color w:val="auto"/>
    </w:rPr>
  </w:style>
  <w:style w:type="character" w:customStyle="1" w:styleId="442">
    <w:name w:val="文档结构图 Char1"/>
    <w:qFormat/>
    <w:uiPriority w:val="0"/>
    <w:rPr>
      <w:rFonts w:ascii="宋体" w:hAnsi="Calibri" w:eastAsia="宋体" w:cs="Times New Roman"/>
      <w:kern w:val="2"/>
      <w:sz w:val="18"/>
      <w:szCs w:val="18"/>
    </w:rPr>
  </w:style>
  <w:style w:type="character" w:customStyle="1" w:styleId="443">
    <w:name w:val="abstract_page_text1"/>
    <w:qFormat/>
    <w:uiPriority w:val="0"/>
    <w:rPr>
      <w:rFonts w:hint="default" w:ascii="Arial" w:hAnsi="Arial" w:eastAsia="宋体" w:cs="Arial"/>
      <w:color w:val="000000"/>
      <w:sz w:val="20"/>
      <w:szCs w:val="20"/>
    </w:rPr>
  </w:style>
  <w:style w:type="character" w:customStyle="1" w:styleId="444">
    <w:name w:val="Char Char34"/>
    <w:qFormat/>
    <w:uiPriority w:val="0"/>
    <w:rPr>
      <w:rFonts w:ascii="Arial" w:hAnsi="Arial" w:eastAsia="黑体" w:cs="Times New Roman"/>
      <w:kern w:val="2"/>
      <w:sz w:val="21"/>
      <w:lang w:val="en-US" w:eastAsia="zh-CN" w:bidi="ar-SA"/>
    </w:rPr>
  </w:style>
  <w:style w:type="character" w:customStyle="1" w:styleId="445">
    <w:name w:val="标题 Char1"/>
    <w:qFormat/>
    <w:uiPriority w:val="0"/>
    <w:rPr>
      <w:rFonts w:hint="default" w:ascii="Cambria" w:hAnsi="Cambria" w:eastAsia="宋体" w:cs="Times New Roman"/>
      <w:b/>
      <w:bCs/>
      <w:kern w:val="2"/>
      <w:sz w:val="32"/>
      <w:szCs w:val="32"/>
    </w:rPr>
  </w:style>
  <w:style w:type="character" w:customStyle="1" w:styleId="446">
    <w:name w:val="Char Char33"/>
    <w:qFormat/>
    <w:uiPriority w:val="0"/>
    <w:rPr>
      <w:rFonts w:ascii="宋体" w:hAnsi="宋体" w:eastAsia="宋体" w:cs="Times New Roman"/>
      <w:sz w:val="28"/>
      <w:lang w:bidi="ar-SA"/>
    </w:rPr>
  </w:style>
  <w:style w:type="character" w:customStyle="1" w:styleId="447">
    <w:name w:val="apple-converted-space"/>
    <w:qFormat/>
    <w:uiPriority w:val="0"/>
    <w:rPr>
      <w:rFonts w:ascii="Calibri" w:hAnsi="Calibri" w:eastAsia="宋体" w:cs="Times New Roman"/>
    </w:rPr>
  </w:style>
  <w:style w:type="paragraph" w:customStyle="1" w:styleId="448">
    <w:name w:val="Table Text"/>
    <w:basedOn w:val="1"/>
    <w:link w:val="449"/>
    <w:qFormat/>
    <w:uiPriority w:val="0"/>
    <w:pPr>
      <w:widowControl/>
      <w:tabs>
        <w:tab w:val="decimal" w:pos="0"/>
      </w:tabs>
      <w:overflowPunct w:val="0"/>
      <w:autoSpaceDE w:val="0"/>
      <w:autoSpaceDN w:val="0"/>
      <w:adjustRightInd w:val="0"/>
      <w:jc w:val="left"/>
      <w:textAlignment w:val="baseline"/>
    </w:pPr>
    <w:rPr>
      <w:rFonts w:ascii="Calibri" w:hAnsi="Calibri" w:eastAsia="宋体" w:cs="Times New Roman"/>
      <w:kern w:val="0"/>
      <w:szCs w:val="21"/>
      <w:lang w:eastAsia="en-US"/>
    </w:rPr>
  </w:style>
  <w:style w:type="character" w:customStyle="1" w:styleId="449">
    <w:name w:val="Table Text Char"/>
    <w:link w:val="448"/>
    <w:qFormat/>
    <w:uiPriority w:val="0"/>
    <w:rPr>
      <w:rFonts w:ascii="Calibri" w:hAnsi="Calibri" w:eastAsia="宋体" w:cs="Times New Roman"/>
      <w:kern w:val="0"/>
      <w:szCs w:val="21"/>
      <w:lang w:eastAsia="en-US"/>
    </w:rPr>
  </w:style>
  <w:style w:type="character" w:customStyle="1" w:styleId="450">
    <w:name w:val="en"/>
    <w:qFormat/>
    <w:uiPriority w:val="0"/>
    <w:rPr>
      <w:rFonts w:ascii="Calibri" w:hAnsi="Calibri" w:eastAsia="宋体" w:cs="Times New Roman"/>
    </w:rPr>
  </w:style>
  <w:style w:type="character" w:customStyle="1" w:styleId="451">
    <w:name w:val="页脚 Char1"/>
    <w:qFormat/>
    <w:uiPriority w:val="0"/>
    <w:rPr>
      <w:rFonts w:ascii="Calibri" w:hAnsi="Calibri" w:eastAsia="宋体" w:cs="Times New Roman"/>
      <w:kern w:val="2"/>
      <w:sz w:val="18"/>
      <w:szCs w:val="18"/>
    </w:rPr>
  </w:style>
  <w:style w:type="character" w:customStyle="1" w:styleId="452">
    <w:name w:val="texthight1"/>
    <w:qFormat/>
    <w:uiPriority w:val="0"/>
    <w:rPr>
      <w:rFonts w:ascii="Calibri" w:hAnsi="Calibri" w:eastAsia="宋体" w:cs="Times New Roman"/>
    </w:rPr>
  </w:style>
  <w:style w:type="character" w:customStyle="1" w:styleId="453">
    <w:name w:val="Char Char"/>
    <w:qFormat/>
    <w:uiPriority w:val="0"/>
    <w:rPr>
      <w:rFonts w:ascii="宋体" w:hAnsi="Courier New" w:eastAsia="宋体" w:cs="Times New Roman"/>
      <w:kern w:val="2"/>
      <w:sz w:val="21"/>
      <w:lang w:val="en-US" w:eastAsia="zh-CN" w:bidi="ar-SA"/>
    </w:rPr>
  </w:style>
  <w:style w:type="character" w:customStyle="1" w:styleId="454">
    <w:name w:val="列表项目符号 2 Char"/>
    <w:link w:val="38"/>
    <w:qFormat/>
    <w:uiPriority w:val="0"/>
    <w:rPr>
      <w:rFonts w:ascii="Univers" w:hAnsi="Univers" w:eastAsia="MS Mincho" w:cs="Times New Roman"/>
      <w:sz w:val="22"/>
      <w:lang w:val="en-GB" w:eastAsia="ja-JP"/>
    </w:rPr>
  </w:style>
  <w:style w:type="paragraph" w:customStyle="1" w:styleId="455">
    <w:name w:val="C"/>
    <w:basedOn w:val="1"/>
    <w:link w:val="456"/>
    <w:qFormat/>
    <w:uiPriority w:val="0"/>
    <w:pPr>
      <w:tabs>
        <w:tab w:val="left" w:pos="1584"/>
        <w:tab w:val="left" w:pos="2100"/>
      </w:tabs>
      <w:ind w:left="2100" w:hanging="420"/>
    </w:pPr>
    <w:rPr>
      <w:rFonts w:ascii="Calibri" w:hAnsi="Calibri" w:eastAsia="宋体" w:cs="Times New Roman"/>
      <w:kern w:val="0"/>
      <w:sz w:val="18"/>
      <w:szCs w:val="24"/>
    </w:rPr>
  </w:style>
  <w:style w:type="character" w:customStyle="1" w:styleId="456">
    <w:name w:val="C Char Char"/>
    <w:link w:val="455"/>
    <w:qFormat/>
    <w:uiPriority w:val="0"/>
    <w:rPr>
      <w:rFonts w:ascii="Calibri" w:hAnsi="Calibri" w:eastAsia="宋体" w:cs="Times New Roman"/>
      <w:kern w:val="0"/>
      <w:sz w:val="18"/>
      <w:szCs w:val="24"/>
    </w:rPr>
  </w:style>
  <w:style w:type="character" w:customStyle="1" w:styleId="457">
    <w:name w:val="Plain Text Char Char"/>
    <w:qFormat/>
    <w:uiPriority w:val="0"/>
    <w:rPr>
      <w:rFonts w:ascii="宋体" w:hAnsi="Courier New" w:eastAsia="宋体" w:cs="Times New Roman"/>
      <w:kern w:val="2"/>
      <w:sz w:val="21"/>
      <w:lang w:val="en-US" w:eastAsia="zh-CN" w:bidi="ar-SA"/>
    </w:rPr>
  </w:style>
  <w:style w:type="character" w:customStyle="1" w:styleId="458">
    <w:name w:val="HTML 预设格式 Char1"/>
    <w:qFormat/>
    <w:uiPriority w:val="0"/>
    <w:rPr>
      <w:rFonts w:ascii="Courier New" w:hAnsi="Courier New" w:eastAsia="宋体" w:cs="Courier New"/>
      <w:kern w:val="2"/>
    </w:rPr>
  </w:style>
  <w:style w:type="character" w:customStyle="1" w:styleId="459">
    <w:name w:val="不明显强调2"/>
    <w:qFormat/>
    <w:uiPriority w:val="0"/>
    <w:rPr>
      <w:rFonts w:ascii="Calibri" w:hAnsi="Calibri" w:eastAsia="宋体" w:cs="Times New Roman"/>
      <w:i/>
      <w:color w:val="5A5A5A"/>
    </w:rPr>
  </w:style>
  <w:style w:type="character" w:customStyle="1" w:styleId="460">
    <w:name w:val="信息标题 Char"/>
    <w:basedOn w:val="93"/>
    <w:link w:val="73"/>
    <w:qFormat/>
    <w:uiPriority w:val="0"/>
    <w:rPr>
      <w:rFonts w:ascii="Arial" w:hAnsi="Arial" w:eastAsia="MS Mincho" w:cs="Times New Roman"/>
      <w:sz w:val="22"/>
      <w:szCs w:val="20"/>
      <w:lang w:val="en-GB" w:eastAsia="ja-JP"/>
    </w:rPr>
  </w:style>
  <w:style w:type="character" w:customStyle="1" w:styleId="461">
    <w:name w:val="批注引用11"/>
    <w:qFormat/>
    <w:uiPriority w:val="0"/>
    <w:rPr>
      <w:rFonts w:ascii="Calibri" w:hAnsi="Calibri" w:eastAsia="宋体" w:cs="Times New Roman"/>
      <w:sz w:val="21"/>
      <w:szCs w:val="21"/>
    </w:rPr>
  </w:style>
  <w:style w:type="character" w:customStyle="1" w:styleId="462">
    <w:name w:val="日期 Char"/>
    <w:basedOn w:val="93"/>
    <w:link w:val="47"/>
    <w:qFormat/>
    <w:uiPriority w:val="0"/>
    <w:rPr>
      <w:rFonts w:ascii="Times New Roman" w:hAnsi="Times New Roman" w:eastAsia="宋体" w:cs="Times New Roman"/>
      <w:kern w:val="0"/>
      <w:sz w:val="20"/>
      <w:szCs w:val="20"/>
      <w:lang w:eastAsia="en-US"/>
    </w:rPr>
  </w:style>
  <w:style w:type="character" w:customStyle="1" w:styleId="463">
    <w:name w:val="Character Style 2"/>
    <w:qFormat/>
    <w:uiPriority w:val="0"/>
    <w:rPr>
      <w:rFonts w:ascii="Arial Narrow" w:hAnsi="Arial Narrow" w:eastAsia="宋体" w:cs="Times New Roman"/>
      <w:sz w:val="18"/>
    </w:rPr>
  </w:style>
  <w:style w:type="character" w:customStyle="1" w:styleId="464">
    <w:name w:val="bds_nopic2"/>
    <w:qFormat/>
    <w:uiPriority w:val="0"/>
    <w:rPr>
      <w:rFonts w:ascii="Calibri" w:hAnsi="Calibri" w:eastAsia="宋体" w:cs="Times New Roman"/>
    </w:rPr>
  </w:style>
  <w:style w:type="character" w:customStyle="1" w:styleId="465">
    <w:name w:val="disabled"/>
    <w:qFormat/>
    <w:uiPriority w:val="0"/>
    <w:rPr>
      <w:rFonts w:ascii="Calibri" w:hAnsi="Calibri" w:eastAsia="宋体" w:cs="Times New Roman"/>
      <w:color w:val="auto"/>
      <w:bdr w:val="single" w:color="auto" w:sz="6" w:space="0"/>
    </w:rPr>
  </w:style>
  <w:style w:type="paragraph" w:customStyle="1" w:styleId="466">
    <w:name w:val="正文(缩进)"/>
    <w:basedOn w:val="1"/>
    <w:link w:val="467"/>
    <w:qFormat/>
    <w:uiPriority w:val="0"/>
    <w:pPr>
      <w:spacing w:line="360" w:lineRule="auto"/>
      <w:ind w:firstLine="200" w:firstLineChars="200"/>
    </w:pPr>
    <w:rPr>
      <w:rFonts w:ascii="Calibri" w:hAnsi="Calibri" w:eastAsia="宋体" w:cs="Times New Roman"/>
      <w:sz w:val="24"/>
      <w:szCs w:val="24"/>
    </w:rPr>
  </w:style>
  <w:style w:type="character" w:customStyle="1" w:styleId="467">
    <w:name w:val="正文(缩进) Char Char"/>
    <w:link w:val="466"/>
    <w:qFormat/>
    <w:uiPriority w:val="0"/>
    <w:rPr>
      <w:rFonts w:ascii="Calibri" w:hAnsi="Calibri" w:eastAsia="宋体" w:cs="Times New Roman"/>
      <w:sz w:val="24"/>
      <w:szCs w:val="24"/>
    </w:rPr>
  </w:style>
  <w:style w:type="character" w:customStyle="1" w:styleId="468">
    <w:name w:val="访问过的超链接3"/>
    <w:qFormat/>
    <w:uiPriority w:val="0"/>
    <w:rPr>
      <w:rFonts w:ascii="Calibri" w:hAnsi="Calibri" w:eastAsia="宋体" w:cs="Times New Roman"/>
      <w:color w:val="555555"/>
      <w:u w:val="none"/>
    </w:rPr>
  </w:style>
  <w:style w:type="paragraph" w:customStyle="1" w:styleId="469">
    <w:name w:val="p0"/>
    <w:basedOn w:val="1"/>
    <w:link w:val="470"/>
    <w:qFormat/>
    <w:uiPriority w:val="99"/>
    <w:pPr>
      <w:widowControl/>
      <w:ind w:firstLine="420"/>
      <w:jc w:val="left"/>
    </w:pPr>
    <w:rPr>
      <w:rFonts w:ascii="Calibri" w:hAnsi="Calibri" w:eastAsia="宋体" w:cs="Times New Roman"/>
      <w:kern w:val="0"/>
      <w:sz w:val="20"/>
      <w:szCs w:val="20"/>
    </w:rPr>
  </w:style>
  <w:style w:type="character" w:customStyle="1" w:styleId="470">
    <w:name w:val="p0 Char Char"/>
    <w:link w:val="469"/>
    <w:qFormat/>
    <w:uiPriority w:val="0"/>
    <w:rPr>
      <w:rFonts w:ascii="Calibri" w:hAnsi="Calibri" w:eastAsia="宋体" w:cs="Times New Roman"/>
      <w:kern w:val="0"/>
      <w:sz w:val="20"/>
      <w:szCs w:val="20"/>
    </w:rPr>
  </w:style>
  <w:style w:type="paragraph" w:customStyle="1" w:styleId="471">
    <w:name w:val="我的正文"/>
    <w:basedOn w:val="1"/>
    <w:link w:val="472"/>
    <w:qFormat/>
    <w:uiPriority w:val="0"/>
    <w:pPr>
      <w:spacing w:line="360" w:lineRule="auto"/>
      <w:ind w:firstLine="420"/>
    </w:pPr>
    <w:rPr>
      <w:rFonts w:ascii="Calibri" w:hAnsi="Calibri" w:eastAsia="宋体" w:cs="Times New Roman"/>
      <w:sz w:val="24"/>
      <w:szCs w:val="28"/>
    </w:rPr>
  </w:style>
  <w:style w:type="character" w:customStyle="1" w:styleId="472">
    <w:name w:val="我的正文 Char"/>
    <w:link w:val="471"/>
    <w:qFormat/>
    <w:uiPriority w:val="0"/>
    <w:rPr>
      <w:rFonts w:ascii="Calibri" w:hAnsi="Calibri" w:eastAsia="宋体" w:cs="Times New Roman"/>
      <w:sz w:val="24"/>
      <w:szCs w:val="28"/>
    </w:rPr>
  </w:style>
  <w:style w:type="paragraph" w:customStyle="1" w:styleId="473">
    <w:name w:val="无间隔1"/>
    <w:link w:val="474"/>
    <w:qFormat/>
    <w:uiPriority w:val="1"/>
    <w:rPr>
      <w:rFonts w:ascii="Calibri" w:hAnsi="Calibri" w:eastAsia="宋体" w:cs="Times New Roman"/>
      <w:sz w:val="22"/>
      <w:szCs w:val="22"/>
      <w:lang w:val="en-US" w:eastAsia="zh-CN" w:bidi="ar-SA"/>
    </w:rPr>
  </w:style>
  <w:style w:type="character" w:customStyle="1" w:styleId="474">
    <w:name w:val="无间隔 Char"/>
    <w:link w:val="473"/>
    <w:qFormat/>
    <w:uiPriority w:val="1"/>
    <w:rPr>
      <w:rFonts w:ascii="Calibri" w:hAnsi="Calibri" w:eastAsia="宋体" w:cs="Times New Roman"/>
      <w:kern w:val="0"/>
      <w:sz w:val="22"/>
    </w:rPr>
  </w:style>
  <w:style w:type="character" w:customStyle="1" w:styleId="475">
    <w:name w:val="批注框文本 Char"/>
    <w:basedOn w:val="93"/>
    <w:link w:val="51"/>
    <w:qFormat/>
    <w:uiPriority w:val="0"/>
    <w:rPr>
      <w:rFonts w:ascii="Calibri" w:hAnsi="Calibri" w:eastAsia="宋体" w:cs="Times New Roman"/>
      <w:sz w:val="18"/>
      <w:szCs w:val="18"/>
    </w:rPr>
  </w:style>
  <w:style w:type="character" w:customStyle="1" w:styleId="476">
    <w:name w:val="font01"/>
    <w:qFormat/>
    <w:uiPriority w:val="0"/>
    <w:rPr>
      <w:rFonts w:hint="eastAsia" w:ascii="宋体" w:hAnsi="宋体" w:eastAsia="宋体" w:cs="宋体"/>
      <w:color w:val="000000"/>
      <w:sz w:val="24"/>
      <w:szCs w:val="24"/>
      <w:u w:val="none"/>
    </w:rPr>
  </w:style>
  <w:style w:type="character" w:customStyle="1" w:styleId="477">
    <w:name w:val="书籍标题11"/>
    <w:qFormat/>
    <w:uiPriority w:val="0"/>
    <w:rPr>
      <w:rFonts w:ascii="Cambria" w:hAnsi="Cambria" w:eastAsia="宋体" w:cs="Times New Roman"/>
      <w:b/>
      <w:i/>
      <w:sz w:val="24"/>
      <w:szCs w:val="24"/>
    </w:rPr>
  </w:style>
  <w:style w:type="paragraph" w:customStyle="1" w:styleId="478">
    <w:name w:val="样式 标题 1 + (中文) 黑体 三号 黑色 Char"/>
    <w:basedOn w:val="2"/>
    <w:link w:val="479"/>
    <w:qFormat/>
    <w:uiPriority w:val="0"/>
    <w:pPr>
      <w:tabs>
        <w:tab w:val="left" w:pos="360"/>
      </w:tabs>
      <w:spacing w:before="120" w:after="120" w:line="360" w:lineRule="auto"/>
    </w:pPr>
    <w:rPr>
      <w:rFonts w:ascii="宋体"/>
      <w:b w:val="0"/>
      <w:color w:val="000000"/>
      <w:sz w:val="24"/>
    </w:rPr>
  </w:style>
  <w:style w:type="character" w:customStyle="1" w:styleId="479">
    <w:name w:val="样式 标题 1 + (中文) 黑体 三号 黑色 Char Char"/>
    <w:link w:val="478"/>
    <w:qFormat/>
    <w:uiPriority w:val="0"/>
    <w:rPr>
      <w:rFonts w:ascii="宋体" w:hAnsi="Calibri" w:eastAsia="宋体" w:cs="Times New Roman"/>
      <w:bCs/>
      <w:color w:val="000000"/>
      <w:kern w:val="44"/>
      <w:sz w:val="24"/>
      <w:szCs w:val="44"/>
    </w:rPr>
  </w:style>
  <w:style w:type="character" w:customStyle="1" w:styleId="480">
    <w:name w:val="bds_nopic1"/>
    <w:qFormat/>
    <w:uiPriority w:val="0"/>
    <w:rPr>
      <w:rFonts w:ascii="Calibri" w:hAnsi="Calibri" w:eastAsia="宋体" w:cs="Times New Roman"/>
    </w:rPr>
  </w:style>
  <w:style w:type="character" w:customStyle="1" w:styleId="481">
    <w:name w:val="font61"/>
    <w:qFormat/>
    <w:uiPriority w:val="0"/>
    <w:rPr>
      <w:rFonts w:hint="eastAsia" w:ascii="宋体" w:hAnsi="宋体" w:eastAsia="宋体" w:cs="宋体"/>
      <w:color w:val="000000"/>
      <w:sz w:val="22"/>
      <w:szCs w:val="22"/>
      <w:u w:val="none"/>
    </w:rPr>
  </w:style>
  <w:style w:type="character" w:customStyle="1" w:styleId="482">
    <w:name w:val="con"/>
    <w:qFormat/>
    <w:uiPriority w:val="0"/>
    <w:rPr>
      <w:rFonts w:ascii="Calibri" w:hAnsi="Calibri" w:eastAsia="宋体" w:cs="Times New Roman"/>
    </w:rPr>
  </w:style>
  <w:style w:type="character" w:customStyle="1" w:styleId="483">
    <w:name w:val="Char Char5"/>
    <w:qFormat/>
    <w:uiPriority w:val="0"/>
    <w:rPr>
      <w:rFonts w:ascii="宋体" w:hAnsi="Courier New" w:eastAsia="宋体" w:cs="Times New Roman"/>
      <w:kern w:val="2"/>
      <w:sz w:val="28"/>
    </w:rPr>
  </w:style>
  <w:style w:type="paragraph" w:customStyle="1" w:styleId="484">
    <w:name w:val="z-窗体顶端1"/>
    <w:basedOn w:val="1"/>
    <w:next w:val="1"/>
    <w:link w:val="485"/>
    <w:qFormat/>
    <w:uiPriority w:val="0"/>
    <w:pPr>
      <w:widowControl/>
      <w:pBdr>
        <w:bottom w:val="single" w:color="auto" w:sz="6" w:space="1"/>
      </w:pBdr>
      <w:jc w:val="center"/>
    </w:pPr>
    <w:rPr>
      <w:rFonts w:ascii="Arial" w:hAnsi="Arial" w:eastAsia="宋体" w:cs="Arial"/>
      <w:vanish/>
      <w:kern w:val="0"/>
      <w:sz w:val="16"/>
      <w:szCs w:val="16"/>
    </w:rPr>
  </w:style>
  <w:style w:type="character" w:customStyle="1" w:styleId="485">
    <w:name w:val="z-窗体顶端 Char"/>
    <w:link w:val="484"/>
    <w:qFormat/>
    <w:uiPriority w:val="0"/>
    <w:rPr>
      <w:rFonts w:ascii="Arial" w:hAnsi="Arial" w:eastAsia="宋体" w:cs="Arial"/>
      <w:vanish/>
      <w:kern w:val="0"/>
      <w:sz w:val="16"/>
      <w:szCs w:val="16"/>
    </w:rPr>
  </w:style>
  <w:style w:type="paragraph" w:customStyle="1" w:styleId="486">
    <w:name w:val="a正文样式1"/>
    <w:basedOn w:val="1"/>
    <w:link w:val="487"/>
    <w:qFormat/>
    <w:uiPriority w:val="0"/>
    <w:pPr>
      <w:widowControl/>
      <w:spacing w:line="360" w:lineRule="auto"/>
      <w:ind w:firstLine="566" w:firstLineChars="202"/>
      <w:jc w:val="left"/>
    </w:pPr>
    <w:rPr>
      <w:rFonts w:ascii="宋体" w:hAnsi="宋体" w:eastAsia="宋体" w:cs="Times New Roman"/>
      <w:sz w:val="24"/>
      <w:szCs w:val="28"/>
    </w:rPr>
  </w:style>
  <w:style w:type="character" w:customStyle="1" w:styleId="487">
    <w:name w:val="a正文样式1 Char"/>
    <w:link w:val="486"/>
    <w:qFormat/>
    <w:uiPriority w:val="0"/>
    <w:rPr>
      <w:rFonts w:ascii="宋体" w:hAnsi="宋体" w:eastAsia="宋体" w:cs="Times New Roman"/>
      <w:sz w:val="24"/>
      <w:szCs w:val="28"/>
    </w:rPr>
  </w:style>
  <w:style w:type="character" w:customStyle="1" w:styleId="488">
    <w:name w:val="ITTHEADER Char"/>
    <w:qFormat/>
    <w:uiPriority w:val="0"/>
    <w:rPr>
      <w:rFonts w:ascii="Calibri" w:hAnsi="Calibri" w:eastAsia="宋体" w:cs="Times New Roman"/>
      <w:kern w:val="2"/>
      <w:sz w:val="18"/>
      <w:szCs w:val="18"/>
    </w:rPr>
  </w:style>
  <w:style w:type="character" w:customStyle="1" w:styleId="489">
    <w:name w:val="item"/>
    <w:qFormat/>
    <w:uiPriority w:val="0"/>
    <w:rPr>
      <w:rFonts w:ascii="Calibri" w:hAnsi="Calibri" w:eastAsia="宋体" w:cs="Times New Roman"/>
    </w:rPr>
  </w:style>
  <w:style w:type="character" w:customStyle="1" w:styleId="490">
    <w:name w:val="页脚 Char2"/>
    <w:qFormat/>
    <w:uiPriority w:val="0"/>
    <w:rPr>
      <w:rFonts w:ascii="Times New Roman" w:hAnsi="Times New Roman" w:eastAsia="宋体" w:cs="Times New Roman"/>
      <w:kern w:val="2"/>
      <w:sz w:val="18"/>
      <w:szCs w:val="18"/>
    </w:rPr>
  </w:style>
  <w:style w:type="character" w:customStyle="1" w:styleId="491">
    <w:name w:val="A11"/>
    <w:qFormat/>
    <w:uiPriority w:val="0"/>
    <w:rPr>
      <w:rFonts w:ascii="Calibri" w:hAnsi="Calibri" w:eastAsia="宋体" w:cs="XUIVAH+Formata-MediumCondensed"/>
      <w:color w:val="000000"/>
      <w:sz w:val="16"/>
      <w:szCs w:val="16"/>
    </w:rPr>
  </w:style>
  <w:style w:type="character" w:customStyle="1" w:styleId="492">
    <w:name w:val="Char Char15"/>
    <w:qFormat/>
    <w:uiPriority w:val="0"/>
    <w:rPr>
      <w:rFonts w:ascii="Arial Narrow" w:hAnsi="Arial Narrow" w:eastAsia="宋体" w:cs="Times New Roman"/>
      <w:b/>
      <w:caps/>
      <w:kern w:val="28"/>
      <w:sz w:val="28"/>
      <w:lang w:val="en-GB" w:eastAsia="en-US" w:bidi="ar-SA"/>
    </w:rPr>
  </w:style>
  <w:style w:type="paragraph" w:customStyle="1" w:styleId="493">
    <w:name w:val="z-窗体顶端2"/>
    <w:basedOn w:val="1"/>
    <w:next w:val="1"/>
    <w:link w:val="494"/>
    <w:qFormat/>
    <w:uiPriority w:val="0"/>
    <w:pPr>
      <w:widowControl/>
      <w:pBdr>
        <w:bottom w:val="single" w:color="auto" w:sz="6" w:space="1"/>
      </w:pBdr>
      <w:jc w:val="center"/>
    </w:pPr>
    <w:rPr>
      <w:rFonts w:ascii="Arial" w:hAnsi="Arial" w:eastAsia="宋体" w:cs="Times New Roman"/>
      <w:vanish/>
      <w:kern w:val="0"/>
      <w:sz w:val="16"/>
      <w:szCs w:val="16"/>
      <w:lang w:eastAsia="en-US"/>
    </w:rPr>
  </w:style>
  <w:style w:type="character" w:customStyle="1" w:styleId="494">
    <w:name w:val="z-窗体顶端 Char1"/>
    <w:basedOn w:val="93"/>
    <w:link w:val="493"/>
    <w:qFormat/>
    <w:uiPriority w:val="0"/>
    <w:rPr>
      <w:rFonts w:ascii="Arial" w:hAnsi="Arial" w:eastAsia="宋体" w:cs="Times New Roman"/>
      <w:vanish/>
      <w:kern w:val="0"/>
      <w:sz w:val="16"/>
      <w:szCs w:val="16"/>
      <w:lang w:eastAsia="en-US"/>
    </w:rPr>
  </w:style>
  <w:style w:type="paragraph" w:customStyle="1" w:styleId="495">
    <w:name w:val="标题11"/>
    <w:basedOn w:val="2"/>
    <w:link w:val="496"/>
    <w:qFormat/>
    <w:uiPriority w:val="0"/>
    <w:pPr>
      <w:tabs>
        <w:tab w:val="left" w:pos="0"/>
      </w:tabs>
      <w:spacing w:beforeLines="200" w:after="0" w:line="360" w:lineRule="auto"/>
      <w:ind w:left="420" w:hanging="420"/>
      <w:jc w:val="left"/>
    </w:pPr>
    <w:rPr>
      <w:rFonts w:ascii="Arial" w:hAnsi="Arial" w:cs="Arial"/>
      <w:sz w:val="32"/>
      <w:szCs w:val="32"/>
    </w:rPr>
  </w:style>
  <w:style w:type="character" w:customStyle="1" w:styleId="496">
    <w:name w:val="标题1 Char"/>
    <w:link w:val="495"/>
    <w:qFormat/>
    <w:uiPriority w:val="0"/>
    <w:rPr>
      <w:rFonts w:ascii="Arial" w:hAnsi="Arial" w:eastAsia="宋体" w:cs="Arial"/>
      <w:b/>
      <w:bCs/>
      <w:kern w:val="44"/>
      <w:sz w:val="32"/>
      <w:szCs w:val="32"/>
    </w:rPr>
  </w:style>
  <w:style w:type="paragraph" w:customStyle="1" w:styleId="497">
    <w:name w:val="正文（威努特）"/>
    <w:link w:val="498"/>
    <w:qFormat/>
    <w:uiPriority w:val="0"/>
    <w:pPr>
      <w:spacing w:line="300" w:lineRule="auto"/>
    </w:pPr>
    <w:rPr>
      <w:rFonts w:ascii="Arial" w:hAnsi="Arial" w:eastAsia="宋体" w:cs="Times New Roman"/>
      <w:szCs w:val="21"/>
      <w:lang w:val="en-US" w:eastAsia="zh-CN" w:bidi="ar-SA"/>
    </w:rPr>
  </w:style>
  <w:style w:type="character" w:customStyle="1" w:styleId="498">
    <w:name w:val="正文（威努特） Char"/>
    <w:link w:val="497"/>
    <w:qFormat/>
    <w:uiPriority w:val="0"/>
    <w:rPr>
      <w:rFonts w:ascii="Arial" w:hAnsi="Arial" w:eastAsia="宋体" w:cs="Times New Roman"/>
      <w:kern w:val="0"/>
      <w:sz w:val="20"/>
      <w:szCs w:val="21"/>
    </w:rPr>
  </w:style>
  <w:style w:type="paragraph" w:customStyle="1" w:styleId="499">
    <w:name w:val="样式 首行缩进:  1.20 厘米"/>
    <w:basedOn w:val="1"/>
    <w:link w:val="500"/>
    <w:qFormat/>
    <w:uiPriority w:val="0"/>
    <w:pPr>
      <w:widowControl/>
      <w:overflowPunct w:val="0"/>
      <w:autoSpaceDE w:val="0"/>
      <w:autoSpaceDN w:val="0"/>
      <w:adjustRightInd w:val="0"/>
      <w:spacing w:line="336" w:lineRule="auto"/>
      <w:textAlignment w:val="baseline"/>
    </w:pPr>
    <w:rPr>
      <w:rFonts w:ascii="宋体" w:hAnsi="宋体" w:eastAsia="宋体" w:cs="Times New Roman"/>
      <w:sz w:val="24"/>
      <w:szCs w:val="24"/>
    </w:rPr>
  </w:style>
  <w:style w:type="character" w:customStyle="1" w:styleId="500">
    <w:name w:val="样式 首行缩进:  1.20 厘米 Char"/>
    <w:link w:val="499"/>
    <w:qFormat/>
    <w:uiPriority w:val="0"/>
    <w:rPr>
      <w:rFonts w:ascii="宋体" w:hAnsi="宋体" w:eastAsia="宋体" w:cs="Times New Roman"/>
      <w:sz w:val="24"/>
      <w:szCs w:val="24"/>
    </w:rPr>
  </w:style>
  <w:style w:type="character" w:customStyle="1" w:styleId="501">
    <w:name w:val="on2"/>
    <w:qFormat/>
    <w:uiPriority w:val="0"/>
    <w:rPr>
      <w:rFonts w:ascii="Calibri" w:hAnsi="Calibri" w:eastAsia="宋体" w:cs="Times New Roman"/>
      <w:shd w:val="clear" w:color="auto" w:fill="FFFFFF"/>
    </w:rPr>
  </w:style>
  <w:style w:type="character" w:customStyle="1" w:styleId="502">
    <w:name w:val="Char Char39"/>
    <w:qFormat/>
    <w:uiPriority w:val="0"/>
    <w:rPr>
      <w:rFonts w:ascii="宋体" w:hAnsi="Calibri" w:eastAsia="宋体" w:cs="宋体"/>
      <w:kern w:val="2"/>
      <w:sz w:val="28"/>
      <w:lang w:val="en-US" w:eastAsia="zh-CN" w:bidi="ar-SA"/>
    </w:rPr>
  </w:style>
  <w:style w:type="character" w:customStyle="1" w:styleId="503">
    <w:name w:val="Char Char23"/>
    <w:qFormat/>
    <w:uiPriority w:val="0"/>
    <w:rPr>
      <w:rFonts w:ascii="宋体" w:hAnsi="宋体" w:eastAsia="宋体" w:cs="Times New Roman"/>
      <w:sz w:val="28"/>
      <w:shd w:val="clear" w:color="auto" w:fill="000080"/>
      <w:lang w:bidi="ar-SA"/>
    </w:rPr>
  </w:style>
  <w:style w:type="character" w:customStyle="1" w:styleId="504">
    <w:name w:val="apple-style-span"/>
    <w:qFormat/>
    <w:uiPriority w:val="0"/>
    <w:rPr>
      <w:rFonts w:ascii="Calibri" w:hAnsi="Calibri" w:eastAsia="宋体" w:cs="Times New Roman"/>
    </w:rPr>
  </w:style>
  <w:style w:type="character" w:customStyle="1" w:styleId="505">
    <w:name w:val="Style (Latin) Arial 11 pt"/>
    <w:qFormat/>
    <w:uiPriority w:val="0"/>
    <w:rPr>
      <w:rFonts w:ascii="Times New Roman" w:hAnsi="Times New Roman" w:eastAsia="宋体" w:cs="Times New Roman"/>
      <w:sz w:val="22"/>
      <w:szCs w:val="22"/>
    </w:rPr>
  </w:style>
  <w:style w:type="character" w:customStyle="1" w:styleId="506">
    <w:name w:val="Char Char38"/>
    <w:qFormat/>
    <w:uiPriority w:val="0"/>
    <w:rPr>
      <w:rFonts w:ascii="Calibri" w:hAnsi="Calibri" w:eastAsia="宋体" w:cs="Times New Roman"/>
      <w:b/>
      <w:i/>
      <w:sz w:val="28"/>
      <w:lang w:val="en-US" w:eastAsia="en-US" w:bidi="ar-SA"/>
    </w:rPr>
  </w:style>
  <w:style w:type="paragraph" w:customStyle="1" w:styleId="507">
    <w:name w:val="wang正文"/>
    <w:basedOn w:val="1"/>
    <w:link w:val="508"/>
    <w:qFormat/>
    <w:uiPriority w:val="0"/>
    <w:pPr>
      <w:tabs>
        <w:tab w:val="left" w:pos="6840"/>
      </w:tabs>
      <w:topLinePunct/>
      <w:ind w:firstLine="420"/>
    </w:pPr>
    <w:rPr>
      <w:rFonts w:ascii="Calibri" w:hAnsi="Calibri" w:eastAsia="宋体" w:cs="Times New Roman"/>
      <w:kern w:val="0"/>
      <w:szCs w:val="20"/>
    </w:rPr>
  </w:style>
  <w:style w:type="character" w:customStyle="1" w:styleId="508">
    <w:name w:val="wang正文 Char"/>
    <w:link w:val="507"/>
    <w:qFormat/>
    <w:uiPriority w:val="0"/>
    <w:rPr>
      <w:rFonts w:ascii="Calibri" w:hAnsi="Calibri" w:eastAsia="宋体" w:cs="Times New Roman"/>
      <w:kern w:val="0"/>
      <w:szCs w:val="20"/>
    </w:rPr>
  </w:style>
  <w:style w:type="character" w:customStyle="1" w:styleId="509">
    <w:name w:val="Char Char27"/>
    <w:qFormat/>
    <w:uiPriority w:val="0"/>
    <w:rPr>
      <w:rFonts w:ascii="Arial" w:hAnsi="Arial" w:eastAsia="宋体" w:cs="Arial"/>
      <w:kern w:val="2"/>
      <w:sz w:val="28"/>
      <w:lang w:val="en-US" w:eastAsia="zh-CN" w:bidi="ar-SA"/>
    </w:rPr>
  </w:style>
  <w:style w:type="character" w:customStyle="1" w:styleId="510">
    <w:name w:val="short_text"/>
    <w:qFormat/>
    <w:uiPriority w:val="0"/>
    <w:rPr>
      <w:rFonts w:ascii="Calibri" w:hAnsi="Calibri" w:eastAsia="宋体" w:cs="Times New Roman"/>
    </w:rPr>
  </w:style>
  <w:style w:type="paragraph" w:customStyle="1" w:styleId="511">
    <w:name w:val=".y.."/>
    <w:basedOn w:val="1"/>
    <w:next w:val="1"/>
    <w:link w:val="512"/>
    <w:qFormat/>
    <w:uiPriority w:val="0"/>
    <w:pPr>
      <w:autoSpaceDE w:val="0"/>
      <w:autoSpaceDN w:val="0"/>
      <w:adjustRightInd w:val="0"/>
      <w:jc w:val="left"/>
    </w:pPr>
    <w:rPr>
      <w:rFonts w:ascii="宋体" w:hAnsi="Times New Roman" w:eastAsia="宋体" w:cs="Times New Roman"/>
      <w:kern w:val="0"/>
      <w:sz w:val="24"/>
      <w:szCs w:val="24"/>
    </w:rPr>
  </w:style>
  <w:style w:type="character" w:customStyle="1" w:styleId="512">
    <w:name w:val=".y.. Char Char"/>
    <w:link w:val="511"/>
    <w:qFormat/>
    <w:uiPriority w:val="0"/>
    <w:rPr>
      <w:rFonts w:ascii="宋体" w:hAnsi="Times New Roman" w:eastAsia="宋体" w:cs="Times New Roman"/>
      <w:kern w:val="0"/>
      <w:sz w:val="24"/>
      <w:szCs w:val="24"/>
    </w:rPr>
  </w:style>
  <w:style w:type="character" w:customStyle="1" w:styleId="513">
    <w:name w:val="不明显参考2"/>
    <w:qFormat/>
    <w:uiPriority w:val="0"/>
    <w:rPr>
      <w:rFonts w:ascii="Calibri" w:hAnsi="Calibri" w:eastAsia="宋体" w:cs="Times New Roman"/>
      <w:sz w:val="24"/>
      <w:szCs w:val="24"/>
      <w:u w:val="single"/>
    </w:rPr>
  </w:style>
  <w:style w:type="character" w:customStyle="1" w:styleId="514">
    <w:name w:val="HTML 缩写2"/>
    <w:qFormat/>
    <w:uiPriority w:val="0"/>
    <w:rPr>
      <w:rFonts w:ascii="Calibri" w:hAnsi="Calibri" w:eastAsia="宋体" w:cs="Times New Roman"/>
    </w:rPr>
  </w:style>
  <w:style w:type="character" w:customStyle="1" w:styleId="515">
    <w:name w:val="jhong13"/>
    <w:qFormat/>
    <w:uiPriority w:val="0"/>
    <w:rPr>
      <w:rFonts w:ascii="宋体" w:hAnsi="Calibri" w:eastAsia="宋体" w:cs="Times New Roman"/>
      <w:color w:val="0000FF"/>
      <w:sz w:val="18"/>
      <w:szCs w:val="18"/>
      <w:u w:val="none"/>
    </w:rPr>
  </w:style>
  <w:style w:type="paragraph" w:customStyle="1" w:styleId="516">
    <w:name w:val="Body Text + Left:  0.3&quot;"/>
    <w:basedOn w:val="1"/>
    <w:link w:val="517"/>
    <w:qFormat/>
    <w:uiPriority w:val="0"/>
    <w:pPr>
      <w:widowControl/>
      <w:overflowPunct w:val="0"/>
      <w:autoSpaceDE w:val="0"/>
      <w:autoSpaceDN w:val="0"/>
      <w:adjustRightInd w:val="0"/>
      <w:jc w:val="left"/>
      <w:textAlignment w:val="baseline"/>
    </w:pPr>
    <w:rPr>
      <w:rFonts w:ascii="Arial" w:hAnsi="Arial" w:eastAsia="宋体" w:cs="Times New Roman"/>
      <w:kern w:val="0"/>
      <w:sz w:val="24"/>
      <w:szCs w:val="20"/>
      <w:lang w:val="en-GB" w:eastAsia="en-US"/>
    </w:rPr>
  </w:style>
  <w:style w:type="character" w:customStyle="1" w:styleId="517">
    <w:name w:val="Body Text + Left:  0.3&quot; Char"/>
    <w:link w:val="516"/>
    <w:qFormat/>
    <w:uiPriority w:val="0"/>
    <w:rPr>
      <w:rFonts w:ascii="Arial" w:hAnsi="Arial" w:eastAsia="宋体" w:cs="Times New Roman"/>
      <w:kern w:val="0"/>
      <w:sz w:val="24"/>
      <w:szCs w:val="20"/>
      <w:lang w:val="en-GB" w:eastAsia="en-US"/>
    </w:rPr>
  </w:style>
  <w:style w:type="character" w:customStyle="1" w:styleId="518">
    <w:name w:val="hps atn"/>
    <w:qFormat/>
    <w:uiPriority w:val="0"/>
    <w:rPr>
      <w:rFonts w:ascii="Calibri" w:hAnsi="Calibri" w:eastAsia="宋体" w:cs="Times New Roman"/>
    </w:rPr>
  </w:style>
  <w:style w:type="character" w:customStyle="1" w:styleId="519">
    <w:name w:val="Heading 1 Char1"/>
    <w:qFormat/>
    <w:uiPriority w:val="0"/>
    <w:rPr>
      <w:rFonts w:ascii="Arial Narrow" w:hAnsi="Arial Narrow" w:eastAsia="宋体" w:cs="Times New Roman"/>
      <w:b/>
      <w:caps/>
      <w:kern w:val="28"/>
      <w:sz w:val="28"/>
      <w:lang w:val="en-GB" w:eastAsia="en-US" w:bidi="ar-SA"/>
    </w:rPr>
  </w:style>
  <w:style w:type="paragraph" w:customStyle="1" w:styleId="520">
    <w:name w:val="Style Heading 2Topic Title + 12 pt"/>
    <w:basedOn w:val="4"/>
    <w:link w:val="521"/>
    <w:qFormat/>
    <w:uiPriority w:val="0"/>
    <w:pPr>
      <w:keepLines w:val="0"/>
      <w:widowControl/>
      <w:tabs>
        <w:tab w:val="left" w:pos="696"/>
        <w:tab w:val="clear" w:pos="708"/>
      </w:tabs>
      <w:overflowPunct w:val="0"/>
      <w:autoSpaceDE w:val="0"/>
      <w:autoSpaceDN w:val="0"/>
      <w:spacing w:before="120" w:after="120" w:line="240" w:lineRule="auto"/>
      <w:ind w:left="576" w:hanging="576"/>
      <w:jc w:val="left"/>
    </w:pPr>
    <w:rPr>
      <w:rFonts w:ascii="Arial Narrow" w:hAnsi="Arial Narrow" w:eastAsia="宋体"/>
      <w:color w:val="FF0000"/>
      <w:sz w:val="24"/>
      <w:szCs w:val="20"/>
      <w:lang w:val="en-GB"/>
    </w:rPr>
  </w:style>
  <w:style w:type="character" w:customStyle="1" w:styleId="521">
    <w:name w:val="Style Heading 2Topic Title + 12 pt Char"/>
    <w:link w:val="520"/>
    <w:qFormat/>
    <w:uiPriority w:val="0"/>
    <w:rPr>
      <w:rFonts w:ascii="Arial Narrow" w:hAnsi="Arial Narrow" w:eastAsia="宋体" w:cs="Times New Roman"/>
      <w:b/>
      <w:bCs/>
      <w:color w:val="FF0000"/>
      <w:kern w:val="0"/>
      <w:sz w:val="24"/>
      <w:szCs w:val="20"/>
      <w:lang w:val="en-GB"/>
    </w:rPr>
  </w:style>
  <w:style w:type="character" w:customStyle="1" w:styleId="522">
    <w:name w:val="def"/>
    <w:qFormat/>
    <w:uiPriority w:val="0"/>
    <w:rPr>
      <w:rFonts w:ascii="Calibri" w:hAnsi="Calibri" w:eastAsia="宋体" w:cs="Times New Roman"/>
    </w:rPr>
  </w:style>
  <w:style w:type="character" w:customStyle="1" w:styleId="523">
    <w:name w:val="atn"/>
    <w:qFormat/>
    <w:uiPriority w:val="0"/>
    <w:rPr>
      <w:rFonts w:ascii="Calibri" w:hAnsi="Calibri" w:eastAsia="宋体" w:cs="Times New Roman"/>
    </w:rPr>
  </w:style>
  <w:style w:type="paragraph" w:customStyle="1" w:styleId="524">
    <w:name w:val="TEXT"/>
    <w:basedOn w:val="1"/>
    <w:link w:val="525"/>
    <w:qFormat/>
    <w:uiPriority w:val="0"/>
    <w:pPr>
      <w:widowControl/>
      <w:ind w:right="85"/>
      <w:jc w:val="left"/>
    </w:pPr>
    <w:rPr>
      <w:rFonts w:ascii="Times New Roman" w:hAnsi="Times New Roman" w:eastAsia="Times New Roman" w:cs="Times New Roman"/>
      <w:kern w:val="0"/>
      <w:sz w:val="24"/>
      <w:szCs w:val="20"/>
      <w:lang w:val="de-DE" w:eastAsia="de-DE"/>
    </w:rPr>
  </w:style>
  <w:style w:type="character" w:customStyle="1" w:styleId="525">
    <w:name w:val="TEXT Char"/>
    <w:link w:val="524"/>
    <w:qFormat/>
    <w:uiPriority w:val="0"/>
    <w:rPr>
      <w:rFonts w:ascii="Times New Roman" w:hAnsi="Times New Roman" w:eastAsia="Times New Roman" w:cs="Times New Roman"/>
      <w:kern w:val="0"/>
      <w:sz w:val="24"/>
      <w:szCs w:val="20"/>
      <w:lang w:val="de-DE" w:eastAsia="de-DE"/>
    </w:rPr>
  </w:style>
  <w:style w:type="character" w:customStyle="1" w:styleId="526">
    <w:name w:val="宏文本 Char1"/>
    <w:qFormat/>
    <w:uiPriority w:val="0"/>
    <w:rPr>
      <w:rFonts w:ascii="Courier New" w:hAnsi="Courier New" w:eastAsia="宋体" w:cs="Courier New"/>
      <w:sz w:val="24"/>
      <w:szCs w:val="24"/>
      <w:lang w:eastAsia="ja-JP"/>
    </w:rPr>
  </w:style>
  <w:style w:type="character" w:customStyle="1" w:styleId="527">
    <w:name w:val="标题 4 Char1"/>
    <w:qFormat/>
    <w:uiPriority w:val="0"/>
    <w:rPr>
      <w:rFonts w:ascii="Cambria" w:hAnsi="Cambria" w:eastAsia="宋体" w:cs="Times New Roman"/>
      <w:b/>
      <w:bCs/>
      <w:kern w:val="2"/>
      <w:sz w:val="28"/>
      <w:szCs w:val="28"/>
    </w:rPr>
  </w:style>
  <w:style w:type="character" w:customStyle="1" w:styleId="528">
    <w:name w:val="high-light-bg4"/>
    <w:qFormat/>
    <w:uiPriority w:val="0"/>
    <w:rPr>
      <w:rFonts w:ascii="Calibri" w:hAnsi="Calibri" w:eastAsia="宋体" w:cs="Times New Roman"/>
    </w:rPr>
  </w:style>
  <w:style w:type="character" w:customStyle="1" w:styleId="529">
    <w:name w:val="ordinary-span-edit2"/>
    <w:qFormat/>
    <w:uiPriority w:val="0"/>
    <w:rPr>
      <w:rFonts w:ascii="Calibri" w:hAnsi="Calibri" w:eastAsia="宋体" w:cs="Times New Roman"/>
    </w:rPr>
  </w:style>
  <w:style w:type="character" w:customStyle="1" w:styleId="530">
    <w:name w:val="副标题 Char1"/>
    <w:qFormat/>
    <w:uiPriority w:val="11"/>
    <w:rPr>
      <w:rFonts w:hint="default" w:ascii="Cambria" w:hAnsi="Cambria" w:eastAsia="宋体" w:cs="Times New Roman"/>
      <w:b/>
      <w:bCs/>
      <w:kern w:val="28"/>
      <w:sz w:val="32"/>
      <w:szCs w:val="32"/>
    </w:rPr>
  </w:style>
  <w:style w:type="character" w:customStyle="1" w:styleId="531">
    <w:name w:val="占位符文本1"/>
    <w:qFormat/>
    <w:uiPriority w:val="0"/>
    <w:rPr>
      <w:rFonts w:ascii="Calibri" w:hAnsi="Calibri" w:eastAsia="宋体" w:cs="Times New Roman"/>
      <w:color w:val="808080"/>
    </w:rPr>
  </w:style>
  <w:style w:type="character" w:customStyle="1" w:styleId="532">
    <w:name w:val="Heading 2 Char"/>
    <w:qFormat/>
    <w:uiPriority w:val="0"/>
    <w:rPr>
      <w:rFonts w:ascii="Cambria" w:hAnsi="Cambria" w:eastAsia="宋体" w:cs="Times New Roman"/>
      <w:b/>
      <w:bCs/>
      <w:sz w:val="32"/>
      <w:szCs w:val="32"/>
    </w:rPr>
  </w:style>
  <w:style w:type="character" w:customStyle="1" w:styleId="533">
    <w:name w:val="Body Text Indent 3 Char"/>
    <w:qFormat/>
    <w:uiPriority w:val="0"/>
    <w:rPr>
      <w:rFonts w:ascii="Calibri" w:hAnsi="Calibri" w:eastAsia="宋体" w:cs="Times New Roman"/>
      <w:sz w:val="16"/>
      <w:szCs w:val="16"/>
    </w:rPr>
  </w:style>
  <w:style w:type="paragraph" w:customStyle="1" w:styleId="534">
    <w:name w:val="正文_1"/>
    <w:basedOn w:val="1"/>
    <w:link w:val="535"/>
    <w:qFormat/>
    <w:uiPriority w:val="0"/>
    <w:pPr>
      <w:spacing w:line="360" w:lineRule="auto"/>
      <w:ind w:left="420" w:firstLine="420" w:firstLineChars="200"/>
    </w:pPr>
    <w:rPr>
      <w:rFonts w:ascii="宋体" w:hAnsi="宋体" w:eastAsia="宋体" w:cs="Times New Roman"/>
      <w:szCs w:val="21"/>
    </w:rPr>
  </w:style>
  <w:style w:type="character" w:customStyle="1" w:styleId="535">
    <w:name w:val="正文_1 Char"/>
    <w:link w:val="534"/>
    <w:qFormat/>
    <w:uiPriority w:val="0"/>
    <w:rPr>
      <w:rFonts w:ascii="宋体" w:hAnsi="宋体" w:eastAsia="宋体" w:cs="Times New Roman"/>
      <w:szCs w:val="21"/>
    </w:rPr>
  </w:style>
  <w:style w:type="character" w:customStyle="1" w:styleId="536">
    <w:name w:val="font81"/>
    <w:qFormat/>
    <w:uiPriority w:val="0"/>
    <w:rPr>
      <w:rFonts w:hint="default" w:ascii="Times New Roman" w:hAnsi="Times New Roman" w:eastAsia="宋体" w:cs="Times New Roman"/>
      <w:color w:val="000000"/>
      <w:sz w:val="20"/>
      <w:szCs w:val="20"/>
      <w:u w:val="none"/>
    </w:rPr>
  </w:style>
  <w:style w:type="character" w:customStyle="1" w:styleId="537">
    <w:name w:val="font91"/>
    <w:qFormat/>
    <w:uiPriority w:val="0"/>
    <w:rPr>
      <w:rFonts w:hint="eastAsia" w:ascii="宋体" w:hAnsi="宋体" w:eastAsia="宋体" w:cs="宋体"/>
      <w:color w:val="000000"/>
      <w:sz w:val="20"/>
      <w:szCs w:val="20"/>
      <w:u w:val="none"/>
    </w:rPr>
  </w:style>
  <w:style w:type="character" w:customStyle="1" w:styleId="538">
    <w:name w:val="font151"/>
    <w:qFormat/>
    <w:uiPriority w:val="0"/>
    <w:rPr>
      <w:rFonts w:hint="default" w:ascii="仿宋_GB2312" w:hAnsi="Calibri" w:eastAsia="仿宋_GB2312" w:cs="仿宋_GB2312"/>
      <w:color w:val="000000"/>
      <w:sz w:val="20"/>
      <w:szCs w:val="20"/>
      <w:u w:val="none"/>
    </w:rPr>
  </w:style>
  <w:style w:type="character" w:customStyle="1" w:styleId="539">
    <w:name w:val="页眉 Char2"/>
    <w:qFormat/>
    <w:uiPriority w:val="0"/>
    <w:rPr>
      <w:rFonts w:ascii="Calibri" w:hAnsi="Calibri" w:eastAsia="宋体" w:cs="Times New Roman"/>
      <w:kern w:val="2"/>
      <w:sz w:val="18"/>
      <w:szCs w:val="18"/>
    </w:rPr>
  </w:style>
  <w:style w:type="paragraph" w:customStyle="1" w:styleId="540">
    <w:name w:val="样式 标题 1"/>
    <w:basedOn w:val="78"/>
    <w:next w:val="1"/>
    <w:link w:val="541"/>
    <w:qFormat/>
    <w:uiPriority w:val="0"/>
    <w:pPr>
      <w:widowControl w:val="0"/>
      <w:spacing w:line="360" w:lineRule="auto"/>
      <w:jc w:val="both"/>
      <w:outlineLvl w:val="0"/>
    </w:pPr>
    <w:rPr>
      <w:rFonts w:ascii="黑体" w:hAnsi="Cambria" w:eastAsia="黑体"/>
      <w:b w:val="0"/>
      <w:bCs w:val="0"/>
      <w:color w:val="000000"/>
      <w:kern w:val="2"/>
      <w:sz w:val="28"/>
      <w:szCs w:val="32"/>
      <w:u w:val="none"/>
      <w:lang w:eastAsia="zh-CN"/>
    </w:rPr>
  </w:style>
  <w:style w:type="character" w:customStyle="1" w:styleId="541">
    <w:name w:val="样式 标题 1 Char Char"/>
    <w:link w:val="540"/>
    <w:qFormat/>
    <w:uiPriority w:val="0"/>
    <w:rPr>
      <w:rFonts w:ascii="黑体" w:hAnsi="Cambria" w:eastAsia="黑体" w:cs="Times New Roman"/>
      <w:color w:val="000000"/>
      <w:sz w:val="28"/>
      <w:szCs w:val="32"/>
    </w:rPr>
  </w:style>
  <w:style w:type="character" w:customStyle="1" w:styleId="542">
    <w:name w:val="mdcFooter Char Char"/>
    <w:qFormat/>
    <w:uiPriority w:val="0"/>
    <w:rPr>
      <w:rFonts w:ascii="Calibri" w:hAnsi="Calibri" w:eastAsia="仿宋_GB2312" w:cs="Times New Roman"/>
      <w:spacing w:val="-20"/>
      <w:w w:val="80"/>
      <w:kern w:val="2"/>
      <w:sz w:val="18"/>
      <w:lang w:val="en-US" w:eastAsia="zh-CN" w:bidi="ar-SA"/>
    </w:rPr>
  </w:style>
  <w:style w:type="character" w:customStyle="1" w:styleId="543">
    <w:name w:val="Char Char6"/>
    <w:qFormat/>
    <w:uiPriority w:val="0"/>
    <w:rPr>
      <w:rFonts w:ascii="Calibri" w:hAnsi="Calibri" w:eastAsia="宋体" w:cs="Times New Roman"/>
      <w:kern w:val="2"/>
      <w:sz w:val="18"/>
      <w:lang w:val="en-US" w:eastAsia="zh-CN" w:bidi="ar-SA"/>
    </w:rPr>
  </w:style>
  <w:style w:type="paragraph" w:customStyle="1" w:styleId="544">
    <w:name w:val="FAW标题3"/>
    <w:basedOn w:val="1"/>
    <w:next w:val="1"/>
    <w:link w:val="545"/>
    <w:qFormat/>
    <w:uiPriority w:val="0"/>
    <w:pPr>
      <w:tabs>
        <w:tab w:val="left" w:pos="624"/>
      </w:tabs>
      <w:spacing w:line="360" w:lineRule="auto"/>
      <w:outlineLvl w:val="2"/>
    </w:pPr>
    <w:rPr>
      <w:rFonts w:ascii="Times New Roman" w:hAnsi="Times New Roman" w:eastAsia="宋体" w:cs="Times New Roman"/>
      <w:sz w:val="24"/>
      <w:szCs w:val="24"/>
    </w:rPr>
  </w:style>
  <w:style w:type="character" w:customStyle="1" w:styleId="545">
    <w:name w:val="FAW标题3 Char"/>
    <w:link w:val="544"/>
    <w:qFormat/>
    <w:uiPriority w:val="0"/>
    <w:rPr>
      <w:rFonts w:ascii="Times New Roman" w:hAnsi="Times New Roman" w:eastAsia="宋体" w:cs="Times New Roman"/>
      <w:sz w:val="24"/>
      <w:szCs w:val="24"/>
    </w:rPr>
  </w:style>
  <w:style w:type="paragraph" w:customStyle="1" w:styleId="546">
    <w:name w:val="FAW正文"/>
    <w:basedOn w:val="1"/>
    <w:link w:val="547"/>
    <w:qFormat/>
    <w:uiPriority w:val="0"/>
    <w:pPr>
      <w:spacing w:line="300" w:lineRule="auto"/>
      <w:ind w:firstLine="200" w:firstLineChars="200"/>
    </w:pPr>
    <w:rPr>
      <w:rFonts w:ascii="Times New Roman" w:hAnsi="Times New Roman" w:eastAsia="宋体" w:cs="Times New Roman"/>
      <w:sz w:val="24"/>
      <w:szCs w:val="24"/>
    </w:rPr>
  </w:style>
  <w:style w:type="character" w:customStyle="1" w:styleId="547">
    <w:name w:val="FAW正文 Char Char"/>
    <w:link w:val="546"/>
    <w:qFormat/>
    <w:uiPriority w:val="0"/>
    <w:rPr>
      <w:rFonts w:ascii="Times New Roman" w:hAnsi="Times New Roman" w:eastAsia="宋体" w:cs="Times New Roman"/>
      <w:sz w:val="24"/>
      <w:szCs w:val="24"/>
    </w:rPr>
  </w:style>
  <w:style w:type="paragraph" w:customStyle="1" w:styleId="548">
    <w:name w:val="HR标题3"/>
    <w:basedOn w:val="1"/>
    <w:next w:val="1"/>
    <w:link w:val="549"/>
    <w:qFormat/>
    <w:uiPriority w:val="0"/>
    <w:pPr>
      <w:tabs>
        <w:tab w:val="left" w:pos="624"/>
      </w:tabs>
      <w:spacing w:line="360" w:lineRule="auto"/>
      <w:outlineLvl w:val="2"/>
    </w:pPr>
    <w:rPr>
      <w:rFonts w:ascii="Times New Roman" w:hAnsi="Times New Roman" w:eastAsia="宋体" w:cs="Times New Roman"/>
      <w:sz w:val="24"/>
      <w:szCs w:val="24"/>
    </w:rPr>
  </w:style>
  <w:style w:type="character" w:customStyle="1" w:styleId="549">
    <w:name w:val="HR标题3 Char"/>
    <w:link w:val="548"/>
    <w:qFormat/>
    <w:uiPriority w:val="0"/>
    <w:rPr>
      <w:rFonts w:ascii="Times New Roman" w:hAnsi="Times New Roman" w:eastAsia="宋体" w:cs="Times New Roman"/>
      <w:sz w:val="24"/>
      <w:szCs w:val="24"/>
    </w:rPr>
  </w:style>
  <w:style w:type="paragraph" w:customStyle="1" w:styleId="550">
    <w:name w:val="HR标题2"/>
    <w:basedOn w:val="1"/>
    <w:next w:val="1"/>
    <w:link w:val="551"/>
    <w:qFormat/>
    <w:uiPriority w:val="0"/>
    <w:pPr>
      <w:tabs>
        <w:tab w:val="left" w:pos="454"/>
      </w:tabs>
      <w:spacing w:line="360" w:lineRule="auto"/>
      <w:outlineLvl w:val="1"/>
    </w:pPr>
    <w:rPr>
      <w:rFonts w:ascii="Times New Roman" w:hAnsi="Times New Roman" w:eastAsia="黑体" w:cs="Times New Roman"/>
      <w:sz w:val="24"/>
      <w:szCs w:val="24"/>
    </w:rPr>
  </w:style>
  <w:style w:type="character" w:customStyle="1" w:styleId="551">
    <w:name w:val="HR标题2 Char"/>
    <w:link w:val="550"/>
    <w:qFormat/>
    <w:uiPriority w:val="0"/>
    <w:rPr>
      <w:rFonts w:ascii="Times New Roman" w:hAnsi="Times New Roman" w:eastAsia="黑体" w:cs="Times New Roman"/>
      <w:sz w:val="24"/>
      <w:szCs w:val="24"/>
    </w:rPr>
  </w:style>
  <w:style w:type="character" w:customStyle="1" w:styleId="552">
    <w:name w:val="HR正文 Char1"/>
    <w:qFormat/>
    <w:uiPriority w:val="0"/>
    <w:rPr>
      <w:rFonts w:ascii="Calibri" w:hAnsi="Calibri" w:eastAsia="宋体" w:cs="Times New Roman"/>
      <w:kern w:val="2"/>
      <w:sz w:val="24"/>
      <w:szCs w:val="24"/>
    </w:rPr>
  </w:style>
  <w:style w:type="paragraph" w:customStyle="1" w:styleId="553">
    <w:name w:val="列出段落5"/>
    <w:basedOn w:val="1"/>
    <w:qFormat/>
    <w:uiPriority w:val="0"/>
    <w:pPr>
      <w:ind w:firstLine="420" w:firstLineChars="200"/>
    </w:pPr>
    <w:rPr>
      <w:rFonts w:ascii="Times New Roman" w:hAnsi="Times New Roman" w:eastAsia="宋体" w:cs="Times New Roman"/>
      <w:szCs w:val="20"/>
    </w:rPr>
  </w:style>
  <w:style w:type="paragraph" w:customStyle="1" w:styleId="554">
    <w:name w:val="HR标题1"/>
    <w:basedOn w:val="1"/>
    <w:next w:val="1"/>
    <w:qFormat/>
    <w:uiPriority w:val="0"/>
    <w:pPr>
      <w:tabs>
        <w:tab w:val="left" w:pos="284"/>
      </w:tabs>
      <w:spacing w:line="360" w:lineRule="auto"/>
      <w:outlineLvl w:val="0"/>
    </w:pPr>
    <w:rPr>
      <w:rFonts w:ascii="Times New Roman" w:hAnsi="Times New Roman" w:eastAsia="黑体" w:cs="Times New Roman"/>
      <w:sz w:val="24"/>
      <w:szCs w:val="24"/>
    </w:rPr>
  </w:style>
  <w:style w:type="paragraph" w:customStyle="1" w:styleId="555">
    <w:name w:val="样式 标题 3 + (中文) 黑体 小四 非加粗 段前: 7.8 磅 段后: 0 磅 行距: 固定值 20 磅"/>
    <w:basedOn w:val="5"/>
    <w:qFormat/>
    <w:uiPriority w:val="0"/>
    <w:pPr>
      <w:tabs>
        <w:tab w:val="clear" w:pos="1418"/>
      </w:tabs>
      <w:spacing w:before="0" w:after="0" w:line="400" w:lineRule="exact"/>
      <w:ind w:firstLine="0"/>
    </w:pPr>
    <w:rPr>
      <w:rFonts w:ascii="Times New Roman" w:hAnsi="Times New Roman" w:eastAsia="黑体" w:cs="宋体"/>
      <w:b w:val="0"/>
      <w:bCs w:val="0"/>
      <w:sz w:val="24"/>
      <w:szCs w:val="20"/>
    </w:rPr>
  </w:style>
  <w:style w:type="paragraph" w:customStyle="1" w:styleId="55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557">
    <w:name w:val="xl46"/>
    <w:basedOn w:val="1"/>
    <w:qFormat/>
    <w:uiPriority w:val="0"/>
    <w:pPr>
      <w:widowControl/>
      <w:pBdr>
        <w:left w:val="single" w:color="auto" w:sz="4" w:space="0"/>
        <w:bottom w:val="single" w:color="auto" w:sz="4" w:space="0"/>
        <w:right w:val="single" w:color="auto" w:sz="4" w:space="0"/>
      </w:pBdr>
      <w:shd w:val="clear" w:color="auto" w:fill="C0C0C0"/>
      <w:topLinePunct/>
      <w:spacing w:before="100" w:beforeAutospacing="1" w:after="100" w:afterAutospacing="1"/>
      <w:jc w:val="center"/>
      <w:textAlignment w:val="center"/>
    </w:pPr>
    <w:rPr>
      <w:rFonts w:ascii="仿宋_GB2312" w:hAnsi="Calibri" w:eastAsia="仿宋_GB2312" w:cs="Times New Roman"/>
      <w:color w:val="000000"/>
      <w:kern w:val="0"/>
      <w:sz w:val="16"/>
      <w:szCs w:val="20"/>
    </w:rPr>
  </w:style>
  <w:style w:type="paragraph" w:customStyle="1" w:styleId="558">
    <w:name w:val="正文 A"/>
    <w:qFormat/>
    <w:uiPriority w:val="0"/>
    <w:pPr>
      <w:widowControl w:val="0"/>
      <w:spacing w:line="360" w:lineRule="auto"/>
      <w:ind w:firstLine="200"/>
      <w:jc w:val="both"/>
    </w:pPr>
    <w:rPr>
      <w:rFonts w:hint="eastAsia" w:ascii="Arial Unicode MS" w:hAnsi="Arial Unicode MS" w:eastAsia="Times New Roman" w:cs="Arial Unicode MS"/>
      <w:color w:val="000000"/>
      <w:kern w:val="2"/>
      <w:sz w:val="24"/>
      <w:szCs w:val="24"/>
      <w:u w:color="000000"/>
      <w:lang w:val="en-US" w:eastAsia="zh-CN" w:bidi="ar-SA"/>
    </w:rPr>
  </w:style>
  <w:style w:type="paragraph" w:customStyle="1" w:styleId="559">
    <w:name w:val="Char Char Char Char1"/>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560">
    <w:name w:val="a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61">
    <w:name w:val="Body Text 222"/>
    <w:basedOn w:val="1"/>
    <w:qFormat/>
    <w:uiPriority w:val="0"/>
    <w:pPr>
      <w:widowControl/>
      <w:overflowPunct w:val="0"/>
      <w:autoSpaceDE w:val="0"/>
      <w:autoSpaceDN w:val="0"/>
      <w:adjustRightInd w:val="0"/>
      <w:ind w:left="576"/>
      <w:textAlignment w:val="baseline"/>
    </w:pPr>
    <w:rPr>
      <w:rFonts w:ascii="Arial Narrow" w:hAnsi="Arial Narrow" w:eastAsia="宋体" w:cs="Times New Roman"/>
      <w:kern w:val="0"/>
      <w:sz w:val="24"/>
      <w:szCs w:val="20"/>
      <w:lang w:val="en-GB" w:eastAsia="en-US"/>
    </w:rPr>
  </w:style>
  <w:style w:type="paragraph" w:customStyle="1" w:styleId="562">
    <w:name w:val="无间隔12"/>
    <w:link w:val="133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3">
    <w:name w:val="商务1"/>
    <w:basedOn w:val="2"/>
    <w:qFormat/>
    <w:uiPriority w:val="0"/>
    <w:pPr>
      <w:spacing w:before="20" w:after="20" w:line="360" w:lineRule="auto"/>
      <w:ind w:left="284" w:hanging="284"/>
      <w:jc w:val="left"/>
    </w:pPr>
    <w:rPr>
      <w:rFonts w:ascii="Times New Roman" w:hAnsi="Times New Roman" w:eastAsia="黑体"/>
      <w:bCs w:val="0"/>
      <w:sz w:val="36"/>
      <w:szCs w:val="20"/>
    </w:rPr>
  </w:style>
  <w:style w:type="paragraph" w:customStyle="1" w:styleId="564">
    <w:name w:val="Auf4.5"/>
    <w:basedOn w:val="1"/>
    <w:qFormat/>
    <w:uiPriority w:val="0"/>
    <w:pPr>
      <w:widowControl/>
      <w:tabs>
        <w:tab w:val="left" w:pos="360"/>
      </w:tabs>
      <w:spacing w:after="120"/>
      <w:jc w:val="left"/>
    </w:pPr>
    <w:rPr>
      <w:rFonts w:ascii="Arial" w:hAnsi="Arial" w:eastAsia="宋体" w:cs="Times New Roman"/>
      <w:kern w:val="0"/>
      <w:sz w:val="22"/>
      <w:szCs w:val="20"/>
      <w:lang w:val="en-GB" w:eastAsia="en-US"/>
    </w:rPr>
  </w:style>
  <w:style w:type="paragraph" w:customStyle="1" w:styleId="565">
    <w:name w:val="Definition Term"/>
    <w:basedOn w:val="1"/>
    <w:next w:val="1"/>
    <w:qFormat/>
    <w:uiPriority w:val="0"/>
    <w:pPr>
      <w:autoSpaceDE w:val="0"/>
      <w:autoSpaceDN w:val="0"/>
      <w:adjustRightInd w:val="0"/>
      <w:jc w:val="left"/>
    </w:pPr>
    <w:rPr>
      <w:rFonts w:ascii="Times New Roman" w:hAnsi="Times New Roman" w:eastAsia="宋体" w:cs="Times New Roman"/>
      <w:kern w:val="0"/>
      <w:sz w:val="24"/>
      <w:szCs w:val="20"/>
    </w:rPr>
  </w:style>
  <w:style w:type="paragraph" w:customStyle="1" w:styleId="566">
    <w:name w:val="font10"/>
    <w:basedOn w:val="1"/>
    <w:qFormat/>
    <w:uiPriority w:val="0"/>
    <w:pPr>
      <w:widowControl/>
      <w:spacing w:before="100" w:beforeAutospacing="1" w:after="100" w:afterAutospacing="1"/>
      <w:jc w:val="left"/>
    </w:pPr>
    <w:rPr>
      <w:rFonts w:ascii="宋体" w:hAnsi="宋体" w:eastAsia="宋体" w:cs="宋体"/>
      <w:color w:val="FF0000"/>
      <w:kern w:val="0"/>
      <w:sz w:val="22"/>
    </w:rPr>
  </w:style>
  <w:style w:type="paragraph" w:customStyle="1" w:styleId="567">
    <w:name w:val="Style1"/>
    <w:basedOn w:val="1"/>
    <w:qFormat/>
    <w:uiPriority w:val="0"/>
    <w:pPr>
      <w:widowControl/>
      <w:jc w:val="center"/>
    </w:pPr>
    <w:rPr>
      <w:rFonts w:ascii="Arial" w:hAnsi="Arial" w:eastAsia="宋体" w:cs="Arial"/>
      <w:b/>
      <w:bCs/>
      <w:caps/>
      <w:kern w:val="0"/>
      <w:sz w:val="24"/>
      <w:szCs w:val="24"/>
    </w:rPr>
  </w:style>
  <w:style w:type="paragraph" w:customStyle="1" w:styleId="568">
    <w:name w:val="a01"/>
    <w:basedOn w:val="1"/>
    <w:qFormat/>
    <w:uiPriority w:val="0"/>
    <w:pPr>
      <w:widowControl/>
      <w:spacing w:after="86" w:line="215" w:lineRule="atLeast"/>
      <w:jc w:val="left"/>
    </w:pPr>
    <w:rPr>
      <w:rFonts w:ascii="宋体" w:hAnsi="宋体" w:eastAsia="宋体" w:cs="宋体"/>
      <w:kern w:val="0"/>
      <w:sz w:val="13"/>
      <w:szCs w:val="13"/>
    </w:rPr>
  </w:style>
  <w:style w:type="paragraph" w:customStyle="1" w:styleId="569">
    <w:name w:val="Body Text 234"/>
    <w:basedOn w:val="1"/>
    <w:qFormat/>
    <w:uiPriority w:val="0"/>
    <w:pPr>
      <w:widowControl/>
      <w:overflowPunct w:val="0"/>
      <w:autoSpaceDE w:val="0"/>
      <w:autoSpaceDN w:val="0"/>
      <w:adjustRightInd w:val="0"/>
      <w:ind w:left="566"/>
      <w:textAlignment w:val="baseline"/>
    </w:pPr>
    <w:rPr>
      <w:rFonts w:ascii="Arial Narrow" w:hAnsi="Arial Narrow" w:eastAsia="宋体" w:cs="Times New Roman"/>
      <w:kern w:val="0"/>
      <w:sz w:val="24"/>
      <w:szCs w:val="20"/>
      <w:lang w:val="en-GB" w:eastAsia="en-US"/>
    </w:rPr>
  </w:style>
  <w:style w:type="paragraph" w:customStyle="1" w:styleId="570">
    <w:name w:val="Body Text 237"/>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val="en-GB" w:eastAsia="en-US"/>
    </w:rPr>
  </w:style>
  <w:style w:type="paragraph" w:customStyle="1" w:styleId="571">
    <w:name w:val="Char Char1 Char Char Char Char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bidi="en-US"/>
    </w:rPr>
  </w:style>
  <w:style w:type="paragraph" w:customStyle="1" w:styleId="572">
    <w:name w:val="样式 首行缩进:  0 字符"/>
    <w:basedOn w:val="1"/>
    <w:qFormat/>
    <w:uiPriority w:val="0"/>
    <w:pPr>
      <w:spacing w:line="360" w:lineRule="auto"/>
      <w:ind w:firstLine="200" w:firstLineChars="200"/>
    </w:pPr>
    <w:rPr>
      <w:rFonts w:ascii="Times New Roman" w:hAnsi="Times New Roman" w:eastAsia="宋体" w:cs="宋体"/>
      <w:sz w:val="24"/>
      <w:szCs w:val="20"/>
    </w:rPr>
  </w:style>
  <w:style w:type="paragraph" w:customStyle="1" w:styleId="573">
    <w:name w:val="编号，小四"/>
    <w:basedOn w:val="572"/>
    <w:qFormat/>
    <w:uiPriority w:val="0"/>
    <w:pPr>
      <w:ind w:left="840" w:hanging="420" w:firstLineChars="0"/>
    </w:pPr>
    <w:rPr>
      <w:rFonts w:ascii="Calibri" w:hAnsi="Calibri" w:cs="Times New Roman"/>
      <w:b/>
    </w:rPr>
  </w:style>
  <w:style w:type="paragraph" w:customStyle="1" w:styleId="574">
    <w:name w:val="Normal Arial"/>
    <w:basedOn w:val="1"/>
    <w:qFormat/>
    <w:uiPriority w:val="0"/>
    <w:pPr>
      <w:jc w:val="left"/>
    </w:pPr>
    <w:rPr>
      <w:rFonts w:ascii="Arial" w:hAnsi="Arial" w:eastAsia="宋体" w:cs="Arial"/>
      <w:b/>
      <w:kern w:val="0"/>
      <w:sz w:val="24"/>
      <w:szCs w:val="24"/>
      <w:lang w:val="en-GB"/>
    </w:rPr>
  </w:style>
  <w:style w:type="paragraph" w:customStyle="1" w:styleId="575">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576">
    <w:name w:val="标题---1"/>
    <w:basedOn w:val="279"/>
    <w:next w:val="577"/>
    <w:qFormat/>
    <w:uiPriority w:val="0"/>
    <w:pPr>
      <w:tabs>
        <w:tab w:val="left" w:pos="360"/>
        <w:tab w:val="clear" w:pos="1429"/>
      </w:tabs>
      <w:spacing w:beforeLines="50" w:afterLines="50"/>
      <w:ind w:left="0" w:firstLine="0"/>
      <w:outlineLvl w:val="0"/>
    </w:pPr>
    <w:rPr>
      <w:b/>
    </w:rPr>
  </w:style>
  <w:style w:type="paragraph" w:customStyle="1" w:styleId="577">
    <w:name w:val="标题---2"/>
    <w:basedOn w:val="576"/>
    <w:next w:val="279"/>
    <w:qFormat/>
    <w:uiPriority w:val="0"/>
    <w:pPr>
      <w:tabs>
        <w:tab w:val="left" w:pos="567"/>
        <w:tab w:val="clear" w:pos="360"/>
      </w:tabs>
      <w:spacing w:beforeLines="25" w:afterLines="0"/>
      <w:ind w:left="567" w:hanging="567"/>
      <w:outlineLvl w:val="1"/>
    </w:pPr>
    <w:rPr>
      <w:b w:val="0"/>
    </w:rPr>
  </w:style>
  <w:style w:type="paragraph" w:customStyle="1" w:styleId="578">
    <w:name w:val="标题---3"/>
    <w:basedOn w:val="577"/>
    <w:next w:val="279"/>
    <w:qFormat/>
    <w:uiPriority w:val="0"/>
    <w:pPr>
      <w:tabs>
        <w:tab w:val="left" w:pos="420"/>
        <w:tab w:val="clear" w:pos="567"/>
      </w:tabs>
      <w:spacing w:beforeLines="0"/>
      <w:ind w:left="0" w:firstLine="0"/>
      <w:outlineLvl w:val="2"/>
    </w:pPr>
  </w:style>
  <w:style w:type="paragraph" w:customStyle="1" w:styleId="579">
    <w:name w:val="标题---4"/>
    <w:basedOn w:val="578"/>
    <w:next w:val="279"/>
    <w:qFormat/>
    <w:uiPriority w:val="0"/>
    <w:pPr>
      <w:tabs>
        <w:tab w:val="left" w:pos="1134"/>
        <w:tab w:val="clear" w:pos="420"/>
      </w:tabs>
      <w:outlineLvl w:val="3"/>
    </w:pPr>
  </w:style>
  <w:style w:type="paragraph" w:customStyle="1" w:styleId="580">
    <w:name w:val="ItemList"/>
    <w:basedOn w:val="1"/>
    <w:qFormat/>
    <w:uiPriority w:val="0"/>
    <w:pPr>
      <w:tabs>
        <w:tab w:val="left" w:pos="1701"/>
      </w:tabs>
      <w:topLinePunct/>
      <w:spacing w:before="80" w:after="80"/>
      <w:ind w:left="846" w:hanging="420"/>
      <w:jc w:val="left"/>
    </w:pPr>
    <w:rPr>
      <w:rFonts w:ascii="宋体" w:hAnsi="宋体" w:eastAsia="宋体" w:cs="Arial"/>
      <w:bCs/>
      <w:szCs w:val="21"/>
    </w:rPr>
  </w:style>
  <w:style w:type="paragraph" w:customStyle="1" w:styleId="58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Cs w:val="21"/>
    </w:rPr>
  </w:style>
  <w:style w:type="paragraph" w:customStyle="1" w:styleId="582">
    <w:name w:val="E"/>
    <w:basedOn w:val="1"/>
    <w:qFormat/>
    <w:uiPriority w:val="0"/>
    <w:rPr>
      <w:rFonts w:ascii="Times New Roman" w:hAnsi="Times New Roman" w:eastAsia="宋体" w:cs="Times New Roman"/>
      <w:kern w:val="0"/>
      <w:sz w:val="18"/>
      <w:szCs w:val="24"/>
    </w:rPr>
  </w:style>
  <w:style w:type="paragraph" w:customStyle="1" w:styleId="583">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584">
    <w:name w:val="正文2 1）"/>
    <w:basedOn w:val="583"/>
    <w:qFormat/>
    <w:uiPriority w:val="0"/>
    <w:pPr>
      <w:tabs>
        <w:tab w:val="left" w:pos="420"/>
      </w:tabs>
      <w:autoSpaceDE/>
      <w:autoSpaceDN/>
      <w:adjustRightInd/>
      <w:spacing w:before="120" w:after="120" w:line="360" w:lineRule="auto"/>
      <w:ind w:left="620" w:leftChars="200" w:firstLine="0"/>
      <w:textAlignment w:val="auto"/>
    </w:pPr>
    <w:rPr>
      <w:rFonts w:ascii="仿宋_GB2312" w:hAnsi="Calibri" w:eastAsia="仿宋_GB2312"/>
      <w:kern w:val="2"/>
      <w:position w:val="0"/>
      <w:sz w:val="24"/>
      <w:szCs w:val="24"/>
    </w:rPr>
  </w:style>
  <w:style w:type="paragraph" w:customStyle="1" w:styleId="585">
    <w:name w:val="xl13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586">
    <w:name w:val="xl57"/>
    <w:basedOn w:val="1"/>
    <w:qFormat/>
    <w:uiPriority w:val="0"/>
    <w:pPr>
      <w:widowControl/>
      <w:pBdr>
        <w:top w:val="single" w:color="auto" w:sz="4" w:space="0"/>
        <w:left w:val="single" w:color="auto" w:sz="8" w:space="0"/>
        <w:bottom w:val="single" w:color="auto" w:sz="4" w:space="0"/>
        <w:right w:val="single" w:color="auto" w:sz="4" w:space="0"/>
      </w:pBdr>
      <w:shd w:val="clear" w:color="auto" w:fill="CCFFFF"/>
      <w:spacing w:before="100" w:beforeAutospacing="1" w:after="100" w:afterAutospacing="1"/>
      <w:jc w:val="left"/>
      <w:textAlignment w:val="center"/>
    </w:pPr>
    <w:rPr>
      <w:rFonts w:ascii="Times New Roman" w:hAnsi="Times New Roman" w:eastAsia="宋体" w:cs="Times New Roman"/>
      <w:kern w:val="0"/>
      <w:sz w:val="24"/>
      <w:szCs w:val="24"/>
    </w:rPr>
  </w:style>
  <w:style w:type="paragraph" w:customStyle="1" w:styleId="587">
    <w:name w:val="正文缩进2"/>
    <w:basedOn w:val="1"/>
    <w:qFormat/>
    <w:uiPriority w:val="0"/>
    <w:pPr>
      <w:autoSpaceDE w:val="0"/>
      <w:autoSpaceDN w:val="0"/>
      <w:spacing w:line="315" w:lineRule="atLeast"/>
      <w:ind w:firstLine="420"/>
      <w:jc w:val="left"/>
    </w:pPr>
    <w:rPr>
      <w:rFonts w:ascii="楷体_GB2312" w:hAnsi="Times New Roman" w:eastAsia="楷体_GB2312" w:cs="楷体_GB2312"/>
      <w:sz w:val="28"/>
      <w:szCs w:val="28"/>
    </w:rPr>
  </w:style>
  <w:style w:type="paragraph" w:customStyle="1" w:styleId="588">
    <w:name w:val="a21"/>
    <w:basedOn w:val="1"/>
    <w:qFormat/>
    <w:uiPriority w:val="0"/>
    <w:pPr>
      <w:widowControl/>
      <w:spacing w:after="120" w:line="300" w:lineRule="atLeast"/>
      <w:jc w:val="left"/>
    </w:pPr>
    <w:rPr>
      <w:rFonts w:ascii="宋体" w:hAnsi="宋体" w:eastAsia="宋体" w:cs="宋体"/>
      <w:kern w:val="0"/>
      <w:sz w:val="18"/>
      <w:szCs w:val="18"/>
    </w:rPr>
  </w:style>
  <w:style w:type="paragraph" w:customStyle="1" w:styleId="589">
    <w:name w:val="Rq08FigID"/>
    <w:basedOn w:val="1"/>
    <w:qFormat/>
    <w:uiPriority w:val="0"/>
    <w:pPr>
      <w:widowControl/>
      <w:spacing w:after="120"/>
      <w:jc w:val="center"/>
    </w:pPr>
    <w:rPr>
      <w:rFonts w:ascii="Arial" w:hAnsi="Arial" w:eastAsia="宋体" w:cs="Times New Roman"/>
      <w:kern w:val="0"/>
      <w:sz w:val="20"/>
      <w:szCs w:val="20"/>
      <w:lang w:eastAsia="en-US"/>
    </w:rPr>
  </w:style>
  <w:style w:type="paragraph" w:customStyle="1" w:styleId="590">
    <w:name w:val="正文首行缩进1"/>
    <w:basedOn w:val="18"/>
    <w:qFormat/>
    <w:uiPriority w:val="0"/>
    <w:pPr>
      <w:autoSpaceDE w:val="0"/>
      <w:autoSpaceDN w:val="0"/>
      <w:adjustRightInd w:val="0"/>
      <w:spacing w:line="312" w:lineRule="auto"/>
      <w:ind w:firstLine="567"/>
      <w:jc w:val="left"/>
      <w:textAlignment w:val="baseline"/>
    </w:pPr>
    <w:rPr>
      <w:rFonts w:ascii="宋体" w:hAnsi="Times New Roman" w:eastAsia="仿宋_GB2312"/>
      <w:sz w:val="28"/>
      <w:szCs w:val="20"/>
    </w:rPr>
  </w:style>
  <w:style w:type="paragraph" w:customStyle="1" w:styleId="591">
    <w:name w:val="TITLE1"/>
    <w:basedOn w:val="1"/>
    <w:next w:val="1"/>
    <w:qFormat/>
    <w:uiPriority w:val="0"/>
    <w:pPr>
      <w:widowControl/>
      <w:tabs>
        <w:tab w:val="left" w:pos="1134"/>
        <w:tab w:val="left" w:pos="2268"/>
        <w:tab w:val="left" w:pos="9214"/>
      </w:tabs>
      <w:spacing w:before="120" w:after="120" w:line="360" w:lineRule="auto"/>
      <w:ind w:left="1134"/>
      <w:jc w:val="center"/>
    </w:pPr>
    <w:rPr>
      <w:rFonts w:ascii="Arial" w:hAnsi="Arial" w:eastAsia="宋体" w:cs="Times New Roman"/>
      <w:kern w:val="0"/>
      <w:sz w:val="32"/>
      <w:szCs w:val="20"/>
      <w:lang w:val="en-GB" w:eastAsia="en-US"/>
    </w:rPr>
  </w:style>
  <w:style w:type="paragraph" w:customStyle="1" w:styleId="592">
    <w:name w:val="正文文本 21"/>
    <w:basedOn w:val="1"/>
    <w:qFormat/>
    <w:uiPriority w:val="0"/>
    <w:pPr>
      <w:widowControl/>
      <w:jc w:val="center"/>
    </w:pPr>
    <w:rPr>
      <w:rFonts w:ascii="Times New Roman" w:hAnsi="Times New Roman" w:eastAsia="宋体" w:cs="Times New Roman"/>
      <w:kern w:val="0"/>
      <w:sz w:val="20"/>
      <w:szCs w:val="20"/>
    </w:rPr>
  </w:style>
  <w:style w:type="paragraph" w:customStyle="1" w:styleId="593">
    <w:name w:val="Header Block"/>
    <w:basedOn w:val="1"/>
    <w:qFormat/>
    <w:uiPriority w:val="0"/>
    <w:pPr>
      <w:wordWrap w:val="0"/>
      <w:jc w:val="center"/>
    </w:pPr>
    <w:rPr>
      <w:rFonts w:ascii="Arial" w:hAnsi="Arial" w:eastAsia="宋体" w:cs="Times New Roman"/>
      <w:b/>
      <w:spacing w:val="60"/>
      <w:kern w:val="0"/>
      <w:sz w:val="24"/>
      <w:szCs w:val="20"/>
    </w:rPr>
  </w:style>
  <w:style w:type="paragraph" w:customStyle="1" w:styleId="594">
    <w:name w:val="三级列标题"/>
    <w:basedOn w:val="583"/>
    <w:qFormat/>
    <w:uiPriority w:val="0"/>
    <w:pPr>
      <w:tabs>
        <w:tab w:val="left" w:pos="611"/>
      </w:tabs>
      <w:autoSpaceDE/>
      <w:autoSpaceDN/>
      <w:adjustRightInd/>
      <w:spacing w:before="120" w:after="120" w:line="360" w:lineRule="auto"/>
      <w:ind w:left="300" w:leftChars="300" w:firstLine="0"/>
      <w:textAlignment w:val="auto"/>
    </w:pPr>
    <w:rPr>
      <w:rFonts w:ascii="仿宋_GB2312" w:hAnsi="Calibri" w:eastAsia="仿宋_GB2312"/>
      <w:kern w:val="2"/>
      <w:position w:val="0"/>
      <w:sz w:val="24"/>
      <w:szCs w:val="24"/>
    </w:rPr>
  </w:style>
  <w:style w:type="paragraph" w:customStyle="1" w:styleId="595">
    <w:name w:val="Normal Arial Narrow 10"/>
    <w:basedOn w:val="1"/>
    <w:qFormat/>
    <w:uiPriority w:val="0"/>
    <w:pPr>
      <w:widowControl/>
      <w:overflowPunct w:val="0"/>
      <w:autoSpaceDE w:val="0"/>
      <w:autoSpaceDN w:val="0"/>
      <w:adjustRightInd w:val="0"/>
      <w:ind w:left="720"/>
      <w:jc w:val="left"/>
      <w:textAlignment w:val="baseline"/>
    </w:pPr>
    <w:rPr>
      <w:rFonts w:ascii="Arial Narrow" w:hAnsi="Arial Narrow" w:eastAsia="宋体" w:cs="Times New Roman"/>
      <w:kern w:val="0"/>
      <w:sz w:val="20"/>
      <w:szCs w:val="20"/>
      <w:lang w:val="en-GB" w:eastAsia="en-US"/>
    </w:rPr>
  </w:style>
  <w:style w:type="paragraph" w:customStyle="1" w:styleId="596">
    <w:name w:val="5"/>
    <w:next w:val="1"/>
    <w:qFormat/>
    <w:uiPriority w:val="0"/>
    <w:pPr>
      <w:widowControl w:val="0"/>
      <w:jc w:val="both"/>
    </w:pPr>
    <w:rPr>
      <w:rFonts w:ascii="Calibri" w:hAnsi="Calibri" w:eastAsia="宋体" w:cs="Times New Roman"/>
      <w:sz w:val="18"/>
      <w:szCs w:val="18"/>
      <w:lang w:val="en-US" w:eastAsia="zh-CN" w:bidi="ar-SA"/>
    </w:rPr>
  </w:style>
  <w:style w:type="paragraph" w:customStyle="1" w:styleId="597">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598">
    <w:name w:val="Style 3"/>
    <w:qFormat/>
    <w:uiPriority w:val="0"/>
    <w:pPr>
      <w:widowControl w:val="0"/>
      <w:autoSpaceDE w:val="0"/>
      <w:autoSpaceDN w:val="0"/>
      <w:adjustRightInd w:val="0"/>
    </w:pPr>
    <w:rPr>
      <w:rFonts w:ascii="Arial Narrow" w:hAnsi="Arial Narrow" w:eastAsia="宋体" w:cs="Arial Narrow"/>
      <w:sz w:val="18"/>
      <w:szCs w:val="18"/>
      <w:lang w:val="en-US" w:eastAsia="en-US" w:bidi="ar-SA"/>
    </w:rPr>
  </w:style>
  <w:style w:type="paragraph" w:customStyle="1" w:styleId="599">
    <w:name w:val="表格文字2"/>
    <w:basedOn w:val="1"/>
    <w:qFormat/>
    <w:uiPriority w:val="0"/>
    <w:pPr>
      <w:tabs>
        <w:tab w:val="left" w:pos="420"/>
        <w:tab w:val="left" w:pos="1268"/>
      </w:tabs>
      <w:spacing w:after="60" w:line="264" w:lineRule="auto"/>
      <w:ind w:left="420" w:hanging="420"/>
    </w:pPr>
    <w:rPr>
      <w:rFonts w:ascii="Arial" w:hAnsi="Arial" w:eastAsia="宋体" w:cs="Times New Roman"/>
      <w:kern w:val="0"/>
      <w:sz w:val="18"/>
      <w:szCs w:val="24"/>
    </w:rPr>
  </w:style>
  <w:style w:type="paragraph" w:customStyle="1" w:styleId="600">
    <w:name w:val="固定"/>
    <w:qFormat/>
    <w:uiPriority w:val="0"/>
    <w:pPr>
      <w:spacing w:line="440" w:lineRule="exact"/>
      <w:ind w:firstLine="200" w:firstLineChars="200"/>
    </w:pPr>
    <w:rPr>
      <w:rFonts w:ascii="Arial" w:hAnsi="Arial" w:eastAsia="宋体" w:cs="Arial"/>
      <w:snapToGrid w:val="0"/>
      <w:sz w:val="21"/>
      <w:lang w:val="en-US" w:eastAsia="zh-CN" w:bidi="ar-SA"/>
    </w:rPr>
  </w:style>
  <w:style w:type="paragraph" w:customStyle="1" w:styleId="601">
    <w:name w:val="TxBr_p9"/>
    <w:basedOn w:val="1"/>
    <w:qFormat/>
    <w:uiPriority w:val="0"/>
    <w:pPr>
      <w:spacing w:line="413" w:lineRule="atLeast"/>
      <w:ind w:left="493"/>
      <w:jc w:val="left"/>
    </w:pPr>
    <w:rPr>
      <w:rFonts w:ascii="Times New Roman" w:hAnsi="Times New Roman" w:eastAsia="宋体" w:cs="Times New Roman"/>
      <w:kern w:val="0"/>
      <w:sz w:val="24"/>
      <w:szCs w:val="24"/>
      <w:lang w:eastAsia="en-US"/>
    </w:rPr>
  </w:style>
  <w:style w:type="paragraph" w:customStyle="1" w:styleId="602">
    <w:name w:val="1.1 Paragraph"/>
    <w:basedOn w:val="1"/>
    <w:qFormat/>
    <w:uiPriority w:val="0"/>
    <w:pPr>
      <w:tabs>
        <w:tab w:val="left" w:pos="-720"/>
        <w:tab w:val="left" w:pos="0"/>
      </w:tabs>
      <w:suppressAutoHyphens/>
      <w:spacing w:before="120" w:after="120"/>
      <w:ind w:left="720"/>
    </w:pPr>
    <w:rPr>
      <w:rFonts w:ascii="Times New Roman" w:hAnsi="Times New Roman" w:eastAsia="宋体" w:cs="Times New Roman"/>
      <w:spacing w:val="-3"/>
      <w:kern w:val="0"/>
      <w:sz w:val="22"/>
      <w:szCs w:val="20"/>
    </w:rPr>
  </w:style>
  <w:style w:type="paragraph" w:customStyle="1" w:styleId="603">
    <w:name w:val="商务6"/>
    <w:basedOn w:val="1"/>
    <w:qFormat/>
    <w:uiPriority w:val="0"/>
    <w:pPr>
      <w:ind w:left="284" w:hanging="284"/>
      <w:jc w:val="left"/>
    </w:pPr>
    <w:rPr>
      <w:rFonts w:ascii="Calibri" w:hAnsi="Calibri" w:eastAsia="黑体" w:cs="Times New Roman"/>
      <w:b/>
    </w:rPr>
  </w:style>
  <w:style w:type="paragraph" w:customStyle="1" w:styleId="604">
    <w:name w:val="xl119"/>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605">
    <w:name w:val="Narrow"/>
    <w:basedOn w:val="1"/>
    <w:qFormat/>
    <w:uiPriority w:val="0"/>
    <w:pPr>
      <w:widowControl/>
      <w:spacing w:after="240"/>
      <w:jc w:val="left"/>
    </w:pPr>
    <w:rPr>
      <w:rFonts w:ascii="Arial Narrow" w:hAnsi="Arial Narrow" w:eastAsia="宋体" w:cs="Times New Roman"/>
      <w:b/>
      <w:kern w:val="0"/>
      <w:sz w:val="28"/>
      <w:szCs w:val="20"/>
      <w:lang w:val="en-GB" w:eastAsia="en-US"/>
    </w:rPr>
  </w:style>
  <w:style w:type="paragraph" w:customStyle="1" w:styleId="606">
    <w:name w:val="样式 正文(缩进) + 首行缩进:  2 字符"/>
    <w:basedOn w:val="1"/>
    <w:qFormat/>
    <w:uiPriority w:val="0"/>
    <w:pPr>
      <w:spacing w:line="360" w:lineRule="auto"/>
      <w:ind w:firstLine="480" w:firstLineChars="200"/>
    </w:pPr>
    <w:rPr>
      <w:rFonts w:ascii="Times New Roman" w:hAnsi="Times New Roman" w:eastAsia="宋体" w:cs="宋体"/>
      <w:kern w:val="0"/>
      <w:sz w:val="24"/>
      <w:szCs w:val="20"/>
    </w:rPr>
  </w:style>
  <w:style w:type="paragraph" w:customStyle="1" w:styleId="607">
    <w:name w:val="正文文本 233"/>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val="en-GB" w:eastAsia="en-US"/>
    </w:rPr>
  </w:style>
  <w:style w:type="paragraph" w:customStyle="1" w:styleId="608">
    <w:name w:val="Char Char Char1 Char"/>
    <w:basedOn w:val="1"/>
    <w:qFormat/>
    <w:uiPriority w:val="0"/>
    <w:rPr>
      <w:rFonts w:ascii="仿宋_GB2312" w:hAnsi="Calibri" w:eastAsia="仿宋_GB2312" w:cs="Times New Roman"/>
      <w:kern w:val="0"/>
      <w:sz w:val="34"/>
      <w:szCs w:val="20"/>
    </w:rPr>
  </w:style>
  <w:style w:type="paragraph" w:customStyle="1" w:styleId="609">
    <w:name w:val="样式 标题3 + 宋体 小三"/>
    <w:basedOn w:val="1"/>
    <w:qFormat/>
    <w:uiPriority w:val="0"/>
    <w:pPr>
      <w:keepNext/>
      <w:keepLines/>
      <w:tabs>
        <w:tab w:val="left" w:pos="432"/>
        <w:tab w:val="left" w:pos="1260"/>
      </w:tabs>
      <w:spacing w:before="300" w:after="100" w:line="360" w:lineRule="auto"/>
      <w:ind w:firstLine="200" w:firstLineChars="200"/>
      <w:outlineLvl w:val="2"/>
    </w:pPr>
    <w:rPr>
      <w:rFonts w:ascii="Times New Roman" w:hAnsi="Times New Roman" w:eastAsia="黑体" w:cs="Times New Roman"/>
      <w:b/>
      <w:bCs/>
      <w:sz w:val="24"/>
      <w:szCs w:val="24"/>
    </w:rPr>
  </w:style>
  <w:style w:type="paragraph" w:customStyle="1" w:styleId="610">
    <w:name w:val="Char Char Char Char Char Char Char"/>
    <w:basedOn w:val="1"/>
    <w:qFormat/>
    <w:uiPriority w:val="0"/>
    <w:rPr>
      <w:rFonts w:ascii="Times New Roman" w:hAnsi="Times New Roman" w:eastAsia="宋体" w:cs="Times New Roman"/>
      <w:szCs w:val="24"/>
    </w:rPr>
  </w:style>
  <w:style w:type="paragraph" w:customStyle="1" w:styleId="611">
    <w:name w:val="notes"/>
    <w:basedOn w:val="1"/>
    <w:next w:val="1"/>
    <w:qFormat/>
    <w:uiPriority w:val="0"/>
    <w:pPr>
      <w:widowControl/>
      <w:spacing w:before="200" w:line="260" w:lineRule="atLeast"/>
      <w:ind w:left="270" w:right="360"/>
      <w:jc w:val="left"/>
    </w:pPr>
    <w:rPr>
      <w:rFonts w:ascii="Times New Roman" w:hAnsi="Times New Roman" w:eastAsia="宋体" w:cs="Times New Roman"/>
      <w:i/>
      <w:kern w:val="0"/>
      <w:sz w:val="24"/>
      <w:szCs w:val="20"/>
      <w:lang w:eastAsia="en-US"/>
    </w:rPr>
  </w:style>
  <w:style w:type="paragraph" w:customStyle="1" w:styleId="612">
    <w:name w:val="正文文本缩进 31"/>
    <w:basedOn w:val="1"/>
    <w:qFormat/>
    <w:uiPriority w:val="0"/>
    <w:pPr>
      <w:widowControl/>
      <w:ind w:left="709"/>
    </w:pPr>
    <w:rPr>
      <w:rFonts w:ascii="Times New Roman" w:hAnsi="Times New Roman" w:eastAsia="宋体" w:cs="Times New Roman"/>
      <w:color w:val="000000"/>
      <w:kern w:val="0"/>
      <w:sz w:val="24"/>
      <w:szCs w:val="20"/>
      <w:lang w:val="it-IT" w:eastAsia="it-IT"/>
    </w:rPr>
  </w:style>
  <w:style w:type="paragraph" w:customStyle="1" w:styleId="613">
    <w:name w:val="投标2"/>
    <w:basedOn w:val="1"/>
    <w:next w:val="1"/>
    <w:qFormat/>
    <w:uiPriority w:val="0"/>
    <w:pPr>
      <w:spacing w:line="600" w:lineRule="exact"/>
    </w:pPr>
    <w:rPr>
      <w:rFonts w:ascii="Times New Roman" w:hAnsi="Times New Roman" w:eastAsia="宋体" w:cs="Times New Roman"/>
      <w:bCs/>
      <w:sz w:val="28"/>
      <w:szCs w:val="30"/>
    </w:rPr>
  </w:style>
  <w:style w:type="paragraph" w:customStyle="1" w:styleId="614">
    <w:name w:val="CN Paragraph"/>
    <w:qFormat/>
    <w:uiPriority w:val="0"/>
    <w:pPr>
      <w:spacing w:before="28" w:after="28"/>
      <w:jc w:val="both"/>
    </w:pPr>
    <w:rPr>
      <w:rFonts w:ascii="宋体常规" w:hAnsi="宋体常规" w:eastAsia="宋体" w:cs="Times New Roman"/>
      <w:lang w:val="en-US" w:eastAsia="en-US" w:bidi="ar-SA"/>
    </w:rPr>
  </w:style>
  <w:style w:type="paragraph" w:customStyle="1" w:styleId="615">
    <w:name w:val="Title 2"/>
    <w:basedOn w:val="1"/>
    <w:qFormat/>
    <w:uiPriority w:val="0"/>
    <w:pPr>
      <w:widowControl/>
      <w:jc w:val="center"/>
    </w:pPr>
    <w:rPr>
      <w:rFonts w:ascii="Arial" w:hAnsi="Arial" w:eastAsia="宋体" w:cs="Times New Roman"/>
      <w:b/>
      <w:kern w:val="0"/>
      <w:sz w:val="24"/>
      <w:szCs w:val="20"/>
      <w:lang w:val="en-GB" w:eastAsia="en-US"/>
    </w:rPr>
  </w:style>
  <w:style w:type="paragraph" w:customStyle="1" w:styleId="616">
    <w:name w:val="列出段落2"/>
    <w:basedOn w:val="1"/>
    <w:qFormat/>
    <w:uiPriority w:val="0"/>
    <w:pPr>
      <w:ind w:firstLine="420" w:firstLineChars="200"/>
    </w:pPr>
    <w:rPr>
      <w:rFonts w:ascii="Calibri" w:hAnsi="Calibri" w:eastAsia="宋体" w:cs="Times New Roman"/>
    </w:rPr>
  </w:style>
  <w:style w:type="paragraph" w:customStyle="1" w:styleId="617">
    <w:name w:val="xl35"/>
    <w:basedOn w:val="1"/>
    <w:qFormat/>
    <w:uiPriority w:val="0"/>
    <w:pPr>
      <w:widowControl/>
      <w:pBdr>
        <w:top w:val="single" w:color="auto" w:sz="4" w:space="0"/>
        <w:left w:val="single" w:color="auto" w:sz="4" w:space="0"/>
        <w:bottom w:val="single" w:color="auto" w:sz="4" w:space="0"/>
        <w:right w:val="single" w:color="auto" w:sz="4" w:space="0"/>
      </w:pBdr>
      <w:topLinePunct/>
      <w:spacing w:before="100" w:beforeAutospacing="1" w:after="100" w:afterAutospacing="1"/>
      <w:jc w:val="center"/>
      <w:textAlignment w:val="center"/>
    </w:pPr>
    <w:rPr>
      <w:rFonts w:ascii="宋体" w:hAnsi="宋体" w:eastAsia="仿宋_GB2312" w:cs="Times New Roman"/>
      <w:kern w:val="0"/>
      <w:sz w:val="20"/>
      <w:szCs w:val="20"/>
    </w:rPr>
  </w:style>
  <w:style w:type="paragraph" w:customStyle="1" w:styleId="618">
    <w:name w:val="p16"/>
    <w:basedOn w:val="1"/>
    <w:qFormat/>
    <w:uiPriority w:val="0"/>
    <w:pPr>
      <w:widowControl/>
      <w:spacing w:line="240" w:lineRule="atLeast"/>
      <w:ind w:left="690" w:hanging="420"/>
    </w:pPr>
    <w:rPr>
      <w:rFonts w:ascii="Arial" w:hAnsi="Arial" w:eastAsia="宋体" w:cs="Arial"/>
      <w:kern w:val="0"/>
      <w:sz w:val="24"/>
      <w:szCs w:val="21"/>
    </w:rPr>
  </w:style>
  <w:style w:type="paragraph" w:customStyle="1" w:styleId="619">
    <w:name w:val="Remo's TOC"/>
    <w:basedOn w:val="1"/>
    <w:qFormat/>
    <w:uiPriority w:val="0"/>
    <w:pPr>
      <w:widowControl/>
      <w:tabs>
        <w:tab w:val="left" w:pos="1260"/>
        <w:tab w:val="right" w:leader="dot" w:pos="8640"/>
      </w:tabs>
      <w:overflowPunct w:val="0"/>
      <w:autoSpaceDE w:val="0"/>
      <w:autoSpaceDN w:val="0"/>
      <w:adjustRightInd w:val="0"/>
      <w:spacing w:line="360" w:lineRule="auto"/>
      <w:ind w:left="720"/>
      <w:jc w:val="left"/>
      <w:textAlignment w:val="baseline"/>
    </w:pPr>
    <w:rPr>
      <w:rFonts w:ascii="Times New Roman" w:hAnsi="Times New Roman" w:eastAsia="宋体" w:cs="Times New Roman"/>
      <w:b/>
      <w:kern w:val="0"/>
      <w:sz w:val="22"/>
      <w:szCs w:val="20"/>
      <w:lang w:eastAsia="en-US"/>
    </w:rPr>
  </w:style>
  <w:style w:type="paragraph" w:customStyle="1" w:styleId="620">
    <w:name w:val="xl135"/>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621">
    <w:name w:val="Style2"/>
    <w:basedOn w:val="1"/>
    <w:qFormat/>
    <w:uiPriority w:val="0"/>
    <w:pPr>
      <w:widowControl/>
      <w:jc w:val="center"/>
    </w:pPr>
    <w:rPr>
      <w:rFonts w:ascii="Arial" w:hAnsi="Arial" w:eastAsia="宋体" w:cs="Arial"/>
      <w:b/>
      <w:bCs/>
      <w:caps/>
      <w:kern w:val="0"/>
      <w:sz w:val="28"/>
      <w:szCs w:val="28"/>
    </w:rPr>
  </w:style>
  <w:style w:type="paragraph" w:customStyle="1" w:styleId="622">
    <w:name w:val="Style4"/>
    <w:basedOn w:val="621"/>
    <w:qFormat/>
    <w:uiPriority w:val="0"/>
    <w:rPr>
      <w:rFonts w:ascii="Calibri" w:hAnsi="Calibri" w:eastAsia="华文仿宋" w:cs="Times New Roman"/>
      <w:bCs w:val="0"/>
      <w:caps w:val="0"/>
      <w:sz w:val="24"/>
      <w:szCs w:val="24"/>
      <w:lang w:val="en-GB"/>
    </w:rPr>
  </w:style>
  <w:style w:type="paragraph" w:customStyle="1" w:styleId="623">
    <w:name w:val="标题4"/>
    <w:basedOn w:val="1"/>
    <w:qFormat/>
    <w:uiPriority w:val="0"/>
    <w:pPr>
      <w:autoSpaceDE w:val="0"/>
      <w:autoSpaceDN w:val="0"/>
      <w:adjustRightInd w:val="0"/>
      <w:spacing w:before="240" w:line="360" w:lineRule="auto"/>
      <w:textAlignment w:val="baseline"/>
    </w:pPr>
    <w:rPr>
      <w:rFonts w:ascii="Times New Roman" w:hAnsi="Times New Roman" w:eastAsia="黑体" w:cs="Times New Roman"/>
      <w:b/>
      <w:color w:val="000000"/>
      <w:kern w:val="16"/>
      <w:sz w:val="28"/>
      <w:szCs w:val="20"/>
    </w:rPr>
  </w:style>
  <w:style w:type="paragraph" w:customStyle="1" w:styleId="624">
    <w:name w:val="FSD"/>
    <w:basedOn w:val="1"/>
    <w:qFormat/>
    <w:uiPriority w:val="0"/>
    <w:pPr>
      <w:widowControl/>
      <w:jc w:val="left"/>
    </w:pPr>
    <w:rPr>
      <w:rFonts w:ascii="Times New Roman" w:hAnsi="Times New Roman" w:eastAsia="MS Mincho" w:cs="Times New Roman"/>
      <w:kern w:val="0"/>
      <w:sz w:val="24"/>
      <w:szCs w:val="20"/>
      <w:lang w:eastAsia="en-US"/>
    </w:rPr>
  </w:style>
  <w:style w:type="paragraph" w:customStyle="1" w:styleId="625">
    <w:name w:val="Contents"/>
    <w:basedOn w:val="1"/>
    <w:next w:val="1"/>
    <w:qFormat/>
    <w:uiPriority w:val="0"/>
    <w:pPr>
      <w:keepNext/>
      <w:keepLines/>
      <w:widowControl/>
      <w:tabs>
        <w:tab w:val="left" w:pos="360"/>
      </w:tabs>
      <w:spacing w:before="240" w:after="180"/>
      <w:jc w:val="center"/>
    </w:pPr>
    <w:rPr>
      <w:rFonts w:ascii="Arial" w:hAnsi="Arial" w:eastAsia="宋体" w:cs="Times New Roman"/>
      <w:b/>
      <w:smallCaps/>
      <w:kern w:val="0"/>
      <w:sz w:val="22"/>
      <w:szCs w:val="20"/>
      <w:lang w:val="en-GB" w:eastAsia="en-US"/>
    </w:rPr>
  </w:style>
  <w:style w:type="paragraph" w:customStyle="1" w:styleId="626">
    <w:name w:val="STANDARD 2"/>
    <w:basedOn w:val="1"/>
    <w:qFormat/>
    <w:uiPriority w:val="0"/>
    <w:pPr>
      <w:widowControl/>
      <w:ind w:left="1020" w:hanging="420"/>
    </w:pPr>
    <w:rPr>
      <w:rFonts w:ascii="Times New Roman" w:hAnsi="Times New Roman" w:eastAsia="宋体" w:cs="Times New Roman"/>
      <w:kern w:val="0"/>
      <w:sz w:val="24"/>
      <w:szCs w:val="20"/>
      <w:lang w:val="fr-FR" w:eastAsia="fr-FR"/>
    </w:rPr>
  </w:style>
  <w:style w:type="paragraph" w:customStyle="1" w:styleId="627">
    <w:name w:val="标题--（1）"/>
    <w:basedOn w:val="1"/>
    <w:qFormat/>
    <w:uiPriority w:val="0"/>
    <w:pPr>
      <w:tabs>
        <w:tab w:val="left" w:pos="785"/>
      </w:tabs>
      <w:adjustRightInd w:val="0"/>
      <w:spacing w:line="360" w:lineRule="auto"/>
      <w:ind w:firstLine="425"/>
      <w:jc w:val="left"/>
      <w:textAlignment w:val="baseline"/>
    </w:pPr>
    <w:rPr>
      <w:rFonts w:ascii="Arial" w:hAnsi="Arial" w:eastAsia="楷体_GB2312" w:cs="Times New Roman"/>
      <w:kern w:val="0"/>
      <w:sz w:val="24"/>
      <w:szCs w:val="20"/>
    </w:rPr>
  </w:style>
  <w:style w:type="paragraph" w:customStyle="1" w:styleId="628">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629">
    <w:name w:val="封面"/>
    <w:basedOn w:val="1"/>
    <w:qFormat/>
    <w:uiPriority w:val="0"/>
    <w:pPr>
      <w:spacing w:line="312" w:lineRule="auto"/>
      <w:ind w:left="1618" w:leftChars="257" w:hanging="1078" w:hangingChars="337"/>
    </w:pPr>
    <w:rPr>
      <w:rFonts w:ascii="仿宋_GB2312" w:hAnsi="Calibri" w:eastAsia="仿宋_GB2312" w:cs="Times New Roman"/>
      <w:kern w:val="0"/>
      <w:sz w:val="32"/>
      <w:szCs w:val="20"/>
    </w:rPr>
  </w:style>
  <w:style w:type="paragraph" w:customStyle="1" w:styleId="630">
    <w:name w:val="A1"/>
    <w:basedOn w:val="1"/>
    <w:qFormat/>
    <w:uiPriority w:val="0"/>
    <w:pPr>
      <w:spacing w:line="360" w:lineRule="auto"/>
      <w:ind w:left="2268"/>
      <w:jc w:val="left"/>
      <w:outlineLvl w:val="0"/>
    </w:pPr>
    <w:rPr>
      <w:rFonts w:ascii="Times New Roman" w:hAnsi="Times New Roman" w:eastAsia="宋体" w:cs="Times New Roman"/>
      <w:b/>
      <w:sz w:val="32"/>
      <w:szCs w:val="20"/>
    </w:rPr>
  </w:style>
  <w:style w:type="paragraph" w:customStyle="1" w:styleId="631">
    <w:name w:val="A2"/>
    <w:basedOn w:val="630"/>
    <w:qFormat/>
    <w:uiPriority w:val="0"/>
    <w:pPr>
      <w:outlineLvl w:val="1"/>
    </w:pPr>
    <w:rPr>
      <w:rFonts w:ascii="宋体" w:hAnsi="宋体"/>
      <w:sz w:val="21"/>
      <w:szCs w:val="21"/>
    </w:rPr>
  </w:style>
  <w:style w:type="paragraph" w:customStyle="1" w:styleId="632">
    <w:name w:val="A3"/>
    <w:basedOn w:val="631"/>
    <w:qFormat/>
    <w:uiPriority w:val="0"/>
    <w:pPr>
      <w:outlineLvl w:val="2"/>
    </w:pPr>
    <w:rPr>
      <w:rFonts w:ascii="Calibri" w:hAnsi="Calibri"/>
      <w:sz w:val="24"/>
    </w:rPr>
  </w:style>
  <w:style w:type="paragraph" w:customStyle="1" w:styleId="633">
    <w:name w:val="A4"/>
    <w:basedOn w:val="632"/>
    <w:qFormat/>
    <w:uiPriority w:val="0"/>
    <w:pPr>
      <w:outlineLvl w:val="3"/>
    </w:pPr>
  </w:style>
  <w:style w:type="paragraph" w:customStyle="1" w:styleId="634">
    <w:name w:val="A5"/>
    <w:basedOn w:val="633"/>
    <w:qFormat/>
    <w:uiPriority w:val="0"/>
    <w:pPr>
      <w:outlineLvl w:val="4"/>
    </w:pPr>
  </w:style>
  <w:style w:type="paragraph" w:customStyle="1" w:styleId="635">
    <w:name w:val="样式 样式 标题 1 + 宋体 小四 自动设置"/>
    <w:basedOn w:val="1"/>
    <w:qFormat/>
    <w:uiPriority w:val="0"/>
    <w:rPr>
      <w:rFonts w:ascii="宋体" w:hAnsi="宋体" w:eastAsia="宋体" w:cs="Times New Roman"/>
      <w:kern w:val="44"/>
      <w:sz w:val="24"/>
      <w:szCs w:val="20"/>
    </w:rPr>
  </w:style>
  <w:style w:type="paragraph" w:customStyle="1" w:styleId="636">
    <w:name w:val="z-Bottom of Form"/>
    <w:next w:val="1"/>
    <w:qFormat/>
    <w:uiPriority w:val="0"/>
    <w:pPr>
      <w:widowControl w:val="0"/>
      <w:pBdr>
        <w:top w:val="double" w:color="auto" w:sz="2" w:space="0"/>
      </w:pBdr>
      <w:autoSpaceDE w:val="0"/>
      <w:autoSpaceDN w:val="0"/>
      <w:adjustRightInd w:val="0"/>
      <w:jc w:val="center"/>
    </w:pPr>
    <w:rPr>
      <w:rFonts w:ascii="Arial" w:hAnsi="Arial" w:eastAsia="宋体" w:cs="Times New Roman"/>
      <w:vanish/>
      <w:sz w:val="16"/>
      <w:szCs w:val="18"/>
      <w:lang w:val="en-US" w:eastAsia="zh-CN" w:bidi="ar-SA"/>
    </w:rPr>
  </w:style>
  <w:style w:type="paragraph" w:customStyle="1" w:styleId="637">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638">
    <w:name w:val="列表（编号一级）（绿盟科技）"/>
    <w:basedOn w:val="637"/>
    <w:qFormat/>
    <w:uiPriority w:val="0"/>
    <w:pPr>
      <w:spacing w:beforeLines="25"/>
      <w:ind w:left="420" w:hanging="420"/>
    </w:pPr>
    <w:rPr>
      <w:rFonts w:ascii="Times New Roman" w:hAnsi="Times New Roman" w:eastAsia="Times New Roman"/>
    </w:rPr>
  </w:style>
  <w:style w:type="paragraph" w:customStyle="1" w:styleId="639">
    <w:name w:val="列表（编号二级）（绿盟科技）"/>
    <w:basedOn w:val="638"/>
    <w:qFormat/>
    <w:uiPriority w:val="0"/>
    <w:pPr>
      <w:spacing w:beforeLines="0"/>
    </w:pPr>
    <w:rPr>
      <w:rFonts w:ascii="Calibri" w:hAnsi="Calibri" w:eastAsia="宋体"/>
    </w:rPr>
  </w:style>
  <w:style w:type="paragraph" w:customStyle="1" w:styleId="640">
    <w:name w:val="BEA正文首行缩进"/>
    <w:basedOn w:val="1"/>
    <w:qFormat/>
    <w:uiPriority w:val="0"/>
    <w:pPr>
      <w:widowControl/>
      <w:spacing w:line="360" w:lineRule="auto"/>
      <w:ind w:firstLine="200" w:firstLineChars="200"/>
      <w:jc w:val="left"/>
    </w:pPr>
    <w:rPr>
      <w:rFonts w:ascii="Arial" w:hAnsi="Arial" w:eastAsia="宋体" w:cs="Times New Roman"/>
      <w:spacing w:val="8"/>
      <w:kern w:val="44"/>
      <w:sz w:val="24"/>
      <w:szCs w:val="24"/>
      <w:lang w:eastAsia="en-US" w:bidi="en-US"/>
    </w:rPr>
  </w:style>
  <w:style w:type="paragraph" w:customStyle="1" w:styleId="641">
    <w:name w:val="Style5"/>
    <w:basedOn w:val="2"/>
    <w:qFormat/>
    <w:uiPriority w:val="0"/>
    <w:pPr>
      <w:keepLines w:val="0"/>
      <w:widowControl/>
      <w:tabs>
        <w:tab w:val="left" w:pos="425"/>
      </w:tabs>
      <w:spacing w:before="240" w:after="240" w:line="240" w:lineRule="auto"/>
      <w:ind w:left="856"/>
      <w:jc w:val="left"/>
    </w:pPr>
    <w:rPr>
      <w:rFonts w:ascii="Arial" w:hAnsi="Arial" w:cs="Arial"/>
      <w:caps/>
      <w:kern w:val="0"/>
      <w:sz w:val="24"/>
      <w:szCs w:val="24"/>
      <w:lang w:val="en-GB"/>
    </w:rPr>
  </w:style>
  <w:style w:type="paragraph" w:customStyle="1" w:styleId="642">
    <w:name w:val="目次、标准名称标题"/>
    <w:basedOn w:val="1"/>
    <w:next w:val="1"/>
    <w:qFormat/>
    <w:uiPriority w:val="0"/>
    <w:pPr>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643">
    <w:name w:val="标题---(2)"/>
    <w:basedOn w:val="279"/>
    <w:next w:val="466"/>
    <w:qFormat/>
    <w:uiPriority w:val="0"/>
    <w:pPr>
      <w:tabs>
        <w:tab w:val="left" w:pos="708"/>
        <w:tab w:val="left" w:pos="1524"/>
        <w:tab w:val="clear" w:pos="1429"/>
      </w:tabs>
      <w:spacing w:beforeLines="25"/>
      <w:ind w:left="-284" w:firstLine="284"/>
      <w:outlineLvl w:val="1"/>
    </w:pPr>
    <w:rPr>
      <w:b/>
    </w:rPr>
  </w:style>
  <w:style w:type="paragraph" w:customStyle="1" w:styleId="644">
    <w:name w:val="标题---(3)"/>
    <w:basedOn w:val="643"/>
    <w:next w:val="466"/>
    <w:qFormat/>
    <w:uiPriority w:val="0"/>
    <w:pPr>
      <w:tabs>
        <w:tab w:val="left" w:pos="360"/>
        <w:tab w:val="left" w:pos="1418"/>
        <w:tab w:val="left" w:pos="1680"/>
        <w:tab w:val="clear" w:pos="708"/>
        <w:tab w:val="clear" w:pos="1524"/>
      </w:tabs>
      <w:spacing w:beforeLines="0"/>
      <w:ind w:left="1680"/>
      <w:outlineLvl w:val="2"/>
    </w:pPr>
    <w:rPr>
      <w:b w:val="0"/>
    </w:rPr>
  </w:style>
  <w:style w:type="paragraph" w:customStyle="1" w:styleId="645">
    <w:name w:val="标题---(4)"/>
    <w:basedOn w:val="644"/>
    <w:next w:val="466"/>
    <w:qFormat/>
    <w:uiPriority w:val="0"/>
    <w:pPr>
      <w:tabs>
        <w:tab w:val="left" w:pos="1134"/>
        <w:tab w:val="left" w:pos="1984"/>
        <w:tab w:val="clear" w:pos="360"/>
        <w:tab w:val="clear" w:pos="1418"/>
        <w:tab w:val="clear" w:pos="1680"/>
      </w:tabs>
      <w:ind w:left="1134"/>
      <w:outlineLvl w:val="3"/>
    </w:pPr>
  </w:style>
  <w:style w:type="paragraph" w:customStyle="1" w:styleId="646">
    <w:name w:val="STANDARD 4"/>
    <w:basedOn w:val="1"/>
    <w:qFormat/>
    <w:uiPriority w:val="0"/>
    <w:pPr>
      <w:spacing w:line="300" w:lineRule="auto"/>
      <w:ind w:left="2127"/>
    </w:pPr>
    <w:rPr>
      <w:rFonts w:ascii="Times New Roman" w:hAnsi="Times New Roman" w:eastAsia="宋体" w:cs="Times New Roman"/>
      <w:sz w:val="24"/>
      <w:szCs w:val="21"/>
      <w:lang w:eastAsia="ja-JP"/>
    </w:rPr>
  </w:style>
  <w:style w:type="paragraph" w:customStyle="1" w:styleId="647">
    <w:name w:val="ordinary-output"/>
    <w:basedOn w:val="1"/>
    <w:qFormat/>
    <w:uiPriority w:val="0"/>
    <w:pPr>
      <w:widowControl/>
      <w:spacing w:before="100" w:beforeAutospacing="1" w:after="54" w:line="236" w:lineRule="atLeast"/>
      <w:jc w:val="left"/>
    </w:pPr>
    <w:rPr>
      <w:rFonts w:ascii="宋体" w:hAnsi="宋体" w:eastAsia="宋体" w:cs="宋体"/>
      <w:color w:val="333333"/>
      <w:kern w:val="0"/>
      <w:sz w:val="19"/>
      <w:szCs w:val="19"/>
    </w:rPr>
  </w:style>
  <w:style w:type="paragraph" w:customStyle="1" w:styleId="648">
    <w:name w:val="章标题"/>
    <w:next w:val="1"/>
    <w:qFormat/>
    <w:uiPriority w:val="0"/>
    <w:pPr>
      <w:tabs>
        <w:tab w:val="left" w:pos="794"/>
      </w:tabs>
      <w:spacing w:beforeLines="50" w:afterLines="50"/>
      <w:ind w:left="630"/>
      <w:jc w:val="both"/>
      <w:outlineLvl w:val="1"/>
    </w:pPr>
    <w:rPr>
      <w:rFonts w:ascii="黑体" w:hAnsi="Times New Roman" w:eastAsia="黑体" w:cs="Times New Roman"/>
      <w:sz w:val="21"/>
      <w:szCs w:val="18"/>
      <w:lang w:val="en-US" w:eastAsia="zh-CN" w:bidi="ar-SA"/>
    </w:rPr>
  </w:style>
  <w:style w:type="paragraph" w:customStyle="1" w:styleId="649">
    <w:name w:val="一级条标题"/>
    <w:basedOn w:val="648"/>
    <w:next w:val="1"/>
    <w:qFormat/>
    <w:uiPriority w:val="0"/>
    <w:pPr>
      <w:ind w:left="0"/>
      <w:outlineLvl w:val="2"/>
    </w:pPr>
    <w:rPr>
      <w:rFonts w:ascii="Calibri" w:hAnsi="Calibri" w:eastAsia="宋体"/>
      <w:b/>
      <w:sz w:val="28"/>
    </w:rPr>
  </w:style>
  <w:style w:type="paragraph" w:customStyle="1" w:styleId="650">
    <w:name w:val="Body Text 218"/>
    <w:basedOn w:val="1"/>
    <w:qFormat/>
    <w:uiPriority w:val="0"/>
    <w:pPr>
      <w:widowControl/>
      <w:overflowPunct w:val="0"/>
      <w:autoSpaceDE w:val="0"/>
      <w:autoSpaceDN w:val="0"/>
      <w:adjustRightInd w:val="0"/>
      <w:ind w:left="576"/>
      <w:textAlignment w:val="baseline"/>
    </w:pPr>
    <w:rPr>
      <w:rFonts w:ascii="Arial Narrow" w:hAnsi="Arial Narrow" w:eastAsia="宋体" w:cs="Times New Roman"/>
      <w:color w:val="FF00FF"/>
      <w:kern w:val="0"/>
      <w:sz w:val="24"/>
      <w:szCs w:val="20"/>
      <w:lang w:val="en-GB" w:eastAsia="en-US"/>
    </w:rPr>
  </w:style>
  <w:style w:type="paragraph" w:customStyle="1" w:styleId="651">
    <w:name w:val="tablehead"/>
    <w:basedOn w:val="1"/>
    <w:qFormat/>
    <w:uiPriority w:val="0"/>
    <w:pPr>
      <w:keepNext/>
      <w:widowControl/>
      <w:spacing w:before="40" w:after="40"/>
      <w:jc w:val="center"/>
    </w:pPr>
    <w:rPr>
      <w:rFonts w:ascii="Times New Roman" w:hAnsi="Times New Roman" w:eastAsia="宋体" w:cs="Times New Roman"/>
      <w:b/>
      <w:kern w:val="0"/>
      <w:sz w:val="20"/>
      <w:szCs w:val="20"/>
      <w:lang w:eastAsia="en-US"/>
    </w:rPr>
  </w:style>
  <w:style w:type="paragraph" w:customStyle="1" w:styleId="65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653">
    <w:name w:val="表名"/>
    <w:basedOn w:val="1"/>
    <w:qFormat/>
    <w:uiPriority w:val="0"/>
    <w:pPr>
      <w:overflowPunct w:val="0"/>
      <w:spacing w:before="120"/>
      <w:jc w:val="center"/>
      <w:textAlignment w:val="baseline"/>
    </w:pPr>
    <w:rPr>
      <w:rFonts w:ascii="Arial" w:hAnsi="Arial" w:eastAsia="黑体" w:cs="Times New Roman"/>
      <w:kern w:val="0"/>
      <w:sz w:val="18"/>
      <w:szCs w:val="21"/>
    </w:rPr>
  </w:style>
  <w:style w:type="paragraph" w:customStyle="1" w:styleId="654">
    <w:name w:val="epc2"/>
    <w:basedOn w:val="1"/>
    <w:qFormat/>
    <w:uiPriority w:val="0"/>
    <w:pPr>
      <w:spacing w:before="240" w:after="120"/>
      <w:jc w:val="left"/>
    </w:pPr>
    <w:rPr>
      <w:rFonts w:ascii="Univers (WN)" w:hAnsi="Univers (WN)" w:eastAsia="宋体" w:cs="Times New Roman"/>
      <w:b/>
      <w:kern w:val="0"/>
      <w:sz w:val="20"/>
      <w:szCs w:val="20"/>
      <w:lang w:val="en-GB" w:eastAsia="en-US"/>
    </w:rPr>
  </w:style>
  <w:style w:type="paragraph" w:customStyle="1" w:styleId="655">
    <w:name w:val="xl34"/>
    <w:basedOn w:val="1"/>
    <w:qFormat/>
    <w:uiPriority w:val="0"/>
    <w:pPr>
      <w:widowControl/>
      <w:pBdr>
        <w:left w:val="single" w:color="auto" w:sz="4" w:space="0"/>
        <w:bottom w:val="single" w:color="auto" w:sz="4" w:space="0"/>
        <w:right w:val="single" w:color="auto" w:sz="4" w:space="0"/>
      </w:pBdr>
      <w:tabs>
        <w:tab w:val="left" w:pos="284"/>
      </w:tabs>
      <w:spacing w:before="100" w:beforeAutospacing="1" w:after="100" w:afterAutospacing="1"/>
      <w:ind w:left="360"/>
      <w:jc w:val="left"/>
    </w:pPr>
    <w:rPr>
      <w:rFonts w:ascii="Times New Roman" w:hAnsi="Times New Roman" w:eastAsia="Arial Unicode MS" w:cs="Times New Roman"/>
      <w:kern w:val="0"/>
      <w:sz w:val="24"/>
      <w:szCs w:val="24"/>
    </w:rPr>
  </w:style>
  <w:style w:type="paragraph" w:customStyle="1" w:styleId="656">
    <w:name w:val="Char Char Char Char Char Char Char2"/>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657">
    <w:name w:val="封面（文件编号、版本号、密级）"/>
    <w:basedOn w:val="1"/>
    <w:qFormat/>
    <w:uiPriority w:val="0"/>
    <w:pPr>
      <w:spacing w:line="300" w:lineRule="auto"/>
      <w:jc w:val="left"/>
    </w:pPr>
    <w:rPr>
      <w:rFonts w:ascii="Times New Roman" w:hAnsi="Times New Roman" w:eastAsia="黑体" w:cs="宋体"/>
      <w:b/>
      <w:bCs/>
      <w:sz w:val="32"/>
      <w:szCs w:val="32"/>
    </w:rPr>
  </w:style>
  <w:style w:type="paragraph" w:customStyle="1" w:styleId="658">
    <w:name w:val="Footer First"/>
    <w:basedOn w:val="52"/>
    <w:qFormat/>
    <w:uiPriority w:val="0"/>
    <w:pPr>
      <w:keepLines/>
      <w:widowControl/>
      <w:tabs>
        <w:tab w:val="center" w:pos="4320"/>
        <w:tab w:val="clear" w:pos="4153"/>
        <w:tab w:val="clear" w:pos="8306"/>
      </w:tabs>
      <w:snapToGrid/>
      <w:jc w:val="center"/>
    </w:pPr>
    <w:rPr>
      <w:rFonts w:ascii="Arial" w:hAnsi="Arial" w:eastAsia="MS Mincho" w:cs="Times New Roman"/>
      <w:kern w:val="0"/>
      <w:sz w:val="24"/>
      <w:szCs w:val="20"/>
      <w:lang w:val="en-GB" w:eastAsia="ja-JP"/>
    </w:rPr>
  </w:style>
  <w:style w:type="paragraph" w:customStyle="1" w:styleId="659">
    <w:name w:val="标题---(5)"/>
    <w:basedOn w:val="645"/>
    <w:next w:val="466"/>
    <w:qFormat/>
    <w:uiPriority w:val="0"/>
    <w:pPr>
      <w:tabs>
        <w:tab w:val="left" w:pos="1418"/>
        <w:tab w:val="left" w:pos="2100"/>
        <w:tab w:val="clear" w:pos="1134"/>
        <w:tab w:val="clear" w:pos="1984"/>
      </w:tabs>
      <w:ind w:left="2100" w:hanging="420"/>
      <w:outlineLvl w:val="4"/>
    </w:pPr>
  </w:style>
  <w:style w:type="paragraph" w:customStyle="1" w:styleId="66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661">
    <w:name w:val="封面4"/>
    <w:next w:val="1"/>
    <w:qFormat/>
    <w:uiPriority w:val="0"/>
    <w:pPr>
      <w:adjustRightInd w:val="0"/>
      <w:snapToGrid w:val="0"/>
      <w:spacing w:beforeLines="200" w:line="348" w:lineRule="auto"/>
      <w:jc w:val="center"/>
    </w:pPr>
    <w:rPr>
      <w:rFonts w:ascii="Arial" w:hAnsi="Arial" w:eastAsia="宋体" w:cs="宋体"/>
      <w:kern w:val="2"/>
      <w:sz w:val="28"/>
      <w:lang w:val="en-US" w:eastAsia="zh-CN" w:bidi="ar-SA"/>
    </w:rPr>
  </w:style>
  <w:style w:type="paragraph" w:customStyle="1" w:styleId="662">
    <w:name w:val="封面3"/>
    <w:next w:val="661"/>
    <w:qFormat/>
    <w:uiPriority w:val="0"/>
    <w:pPr>
      <w:adjustRightInd w:val="0"/>
      <w:snapToGrid w:val="0"/>
      <w:spacing w:beforeLines="100" w:afterLines="250" w:line="348" w:lineRule="auto"/>
      <w:jc w:val="center"/>
    </w:pPr>
    <w:rPr>
      <w:rFonts w:ascii="Arial" w:hAnsi="Arial" w:eastAsia="宋体" w:cs="宋体"/>
      <w:b/>
      <w:bCs/>
      <w:kern w:val="2"/>
      <w:sz w:val="44"/>
      <w:lang w:val="en-US" w:eastAsia="zh-CN" w:bidi="ar-SA"/>
    </w:rPr>
  </w:style>
  <w:style w:type="paragraph" w:customStyle="1" w:styleId="663">
    <w:name w:val="标准正文"/>
    <w:basedOn w:val="1"/>
    <w:link w:val="1436"/>
    <w:qFormat/>
    <w:uiPriority w:val="99"/>
    <w:pPr>
      <w:spacing w:line="360" w:lineRule="auto"/>
      <w:ind w:firstLine="480" w:firstLineChars="200"/>
    </w:pPr>
    <w:rPr>
      <w:rFonts w:ascii="宋体" w:hAnsi="宋体" w:eastAsia="宋体" w:cs="Times New Roman"/>
      <w:sz w:val="24"/>
      <w:szCs w:val="20"/>
    </w:rPr>
  </w:style>
  <w:style w:type="paragraph" w:customStyle="1" w:styleId="66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665">
    <w:name w:val="样式 正文缩进 + 首行缩进:  2 字符"/>
    <w:basedOn w:val="8"/>
    <w:qFormat/>
    <w:uiPriority w:val="0"/>
    <w:pPr>
      <w:widowControl w:val="0"/>
      <w:tabs>
        <w:tab w:val="left" w:pos="960"/>
        <w:tab w:val="left" w:pos="3576"/>
        <w:tab w:val="right" w:pos="8496"/>
        <w:tab w:val="right" w:pos="8640"/>
      </w:tabs>
      <w:overflowPunct/>
      <w:autoSpaceDE/>
      <w:autoSpaceDN/>
      <w:adjustRightInd/>
      <w:spacing w:line="360" w:lineRule="auto"/>
      <w:ind w:firstLine="560" w:firstLineChars="200"/>
      <w:jc w:val="both"/>
      <w:textAlignment w:val="auto"/>
    </w:pPr>
    <w:rPr>
      <w:rFonts w:ascii="Calibri" w:hAnsi="宋体" w:eastAsia="仿宋_GB2312"/>
      <w:bCs/>
      <w:snapToGrid w:val="0"/>
      <w:sz w:val="28"/>
      <w:szCs w:val="28"/>
      <w:lang w:eastAsia="zh-CN"/>
    </w:rPr>
  </w:style>
  <w:style w:type="paragraph" w:customStyle="1" w:styleId="666">
    <w:name w:val="xl12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667">
    <w:name w:val="xl11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668">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669">
    <w:name w:val="二级条标题"/>
    <w:basedOn w:val="649"/>
    <w:next w:val="1"/>
    <w:qFormat/>
    <w:uiPriority w:val="0"/>
    <w:pPr>
      <w:spacing w:line="60" w:lineRule="atLeast"/>
      <w:ind w:left="360" w:hanging="360"/>
    </w:pPr>
    <w:rPr>
      <w:b w:val="0"/>
    </w:rPr>
  </w:style>
  <w:style w:type="paragraph" w:customStyle="1" w:styleId="670">
    <w:name w:val="三级条标题"/>
    <w:basedOn w:val="669"/>
    <w:next w:val="1"/>
    <w:qFormat/>
    <w:uiPriority w:val="0"/>
    <w:pPr>
      <w:tabs>
        <w:tab w:val="clear" w:pos="794"/>
      </w:tabs>
      <w:spacing w:beforeLines="0" w:afterLines="0" w:line="240" w:lineRule="auto"/>
      <w:ind w:left="1260" w:hanging="420"/>
      <w:jc w:val="left"/>
      <w:outlineLvl w:val="3"/>
    </w:pPr>
    <w:rPr>
      <w:rFonts w:eastAsia="黑体"/>
      <w:sz w:val="34"/>
      <w:szCs w:val="21"/>
    </w:rPr>
  </w:style>
  <w:style w:type="paragraph" w:customStyle="1" w:styleId="671">
    <w:name w:val="三级无"/>
    <w:basedOn w:val="670"/>
    <w:qFormat/>
    <w:uiPriority w:val="0"/>
    <w:pPr>
      <w:tabs>
        <w:tab w:val="left" w:pos="1260"/>
        <w:tab w:val="left" w:pos="1680"/>
        <w:tab w:val="left" w:pos="2100"/>
      </w:tabs>
      <w:ind w:left="1680"/>
      <w:outlineLvl w:val="4"/>
    </w:pPr>
    <w:rPr>
      <w:rFonts w:ascii="宋体" w:eastAsia="宋体"/>
    </w:rPr>
  </w:style>
  <w:style w:type="paragraph" w:customStyle="1" w:styleId="672">
    <w:name w:val="List Number First"/>
    <w:basedOn w:val="16"/>
    <w:next w:val="16"/>
    <w:qFormat/>
    <w:uiPriority w:val="0"/>
    <w:pPr>
      <w:spacing w:before="80"/>
    </w:pPr>
  </w:style>
  <w:style w:type="paragraph" w:customStyle="1" w:styleId="673">
    <w:name w:val="正文文本 211"/>
    <w:basedOn w:val="1"/>
    <w:qFormat/>
    <w:uiPriority w:val="0"/>
    <w:pPr>
      <w:widowControl/>
      <w:overflowPunct w:val="0"/>
      <w:autoSpaceDE w:val="0"/>
      <w:autoSpaceDN w:val="0"/>
      <w:adjustRightInd w:val="0"/>
      <w:ind w:left="566"/>
      <w:textAlignment w:val="baseline"/>
    </w:pPr>
    <w:rPr>
      <w:rFonts w:ascii="Arial Narrow" w:hAnsi="Arial Narrow" w:eastAsia="宋体" w:cs="Times New Roman"/>
      <w:kern w:val="0"/>
      <w:sz w:val="24"/>
      <w:szCs w:val="20"/>
      <w:lang w:val="en-GB" w:eastAsia="en-US"/>
    </w:rPr>
  </w:style>
  <w:style w:type="paragraph" w:customStyle="1" w:styleId="674">
    <w:name w:val="修订1"/>
    <w:qFormat/>
    <w:uiPriority w:val="99"/>
    <w:rPr>
      <w:rFonts w:ascii="Times New Roman" w:hAnsi="Times New Roman" w:eastAsia="宋体" w:cs="Times New Roman"/>
      <w:sz w:val="18"/>
      <w:szCs w:val="18"/>
      <w:lang w:val="en-US" w:eastAsia="en-US" w:bidi="ar-SA"/>
    </w:rPr>
  </w:style>
  <w:style w:type="paragraph" w:customStyle="1" w:styleId="675">
    <w:name w:val="正文文本 222"/>
    <w:basedOn w:val="1"/>
    <w:qFormat/>
    <w:uiPriority w:val="0"/>
    <w:pPr>
      <w:widowControl/>
      <w:overflowPunct w:val="0"/>
      <w:autoSpaceDE w:val="0"/>
      <w:autoSpaceDN w:val="0"/>
      <w:adjustRightInd w:val="0"/>
      <w:ind w:left="576"/>
      <w:textAlignment w:val="baseline"/>
    </w:pPr>
    <w:rPr>
      <w:rFonts w:ascii="Arial Narrow" w:hAnsi="Arial Narrow" w:eastAsia="宋体" w:cs="Times New Roman"/>
      <w:kern w:val="0"/>
      <w:sz w:val="24"/>
      <w:szCs w:val="20"/>
      <w:lang w:val="en-GB" w:eastAsia="en-US"/>
    </w:rPr>
  </w:style>
  <w:style w:type="paragraph" w:customStyle="1" w:styleId="676">
    <w:name w:val="文档结构图1"/>
    <w:basedOn w:val="1"/>
    <w:qFormat/>
    <w:uiPriority w:val="0"/>
    <w:rPr>
      <w:rFonts w:ascii="宋体" w:hAnsi="Calibri" w:eastAsia="宋体" w:cs="Times New Roman"/>
      <w:sz w:val="18"/>
      <w:szCs w:val="18"/>
    </w:rPr>
  </w:style>
  <w:style w:type="paragraph" w:customStyle="1" w:styleId="677">
    <w:name w:val="xl9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678">
    <w:name w:val="正文文本 214"/>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val="en-GB" w:eastAsia="en-US"/>
    </w:rPr>
  </w:style>
  <w:style w:type="paragraph" w:customStyle="1" w:styleId="679">
    <w:name w:val="页脚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680">
    <w:name w:val="正文表标题"/>
    <w:next w:val="1"/>
    <w:qFormat/>
    <w:uiPriority w:val="0"/>
    <w:pPr>
      <w:tabs>
        <w:tab w:val="left" w:pos="360"/>
      </w:tabs>
      <w:spacing w:beforeLines="50" w:afterLines="50"/>
      <w:ind w:left="360" w:hanging="360"/>
      <w:jc w:val="center"/>
    </w:pPr>
    <w:rPr>
      <w:rFonts w:ascii="黑体" w:hAnsi="Times New Roman" w:eastAsia="黑体" w:cs="Times New Roman"/>
      <w:sz w:val="21"/>
      <w:lang w:val="en-US" w:eastAsia="zh-CN" w:bidi="ar-SA"/>
    </w:rPr>
  </w:style>
  <w:style w:type="paragraph" w:customStyle="1" w:styleId="681">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82">
    <w:name w:val="Char"/>
    <w:basedOn w:val="1"/>
    <w:qFormat/>
    <w:uiPriority w:val="0"/>
    <w:rPr>
      <w:rFonts w:ascii="Tahoma" w:hAnsi="Tahoma" w:eastAsia="宋体" w:cs="Times New Roman"/>
      <w:kern w:val="0"/>
      <w:sz w:val="24"/>
      <w:szCs w:val="20"/>
    </w:rPr>
  </w:style>
  <w:style w:type="paragraph" w:customStyle="1" w:styleId="683">
    <w:name w:val="Char12"/>
    <w:basedOn w:val="1"/>
    <w:qFormat/>
    <w:uiPriority w:val="0"/>
    <w:rPr>
      <w:rFonts w:ascii="仿宋_GB2312" w:hAnsi="Calibri" w:eastAsia="仿宋_GB2312" w:cs="Times New Roman"/>
      <w:kern w:val="0"/>
      <w:sz w:val="34"/>
      <w:szCs w:val="20"/>
    </w:rPr>
  </w:style>
  <w:style w:type="paragraph" w:customStyle="1" w:styleId="684">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685">
    <w:name w:val="xl56"/>
    <w:basedOn w:val="1"/>
    <w:qFormat/>
    <w:uiPriority w:val="0"/>
    <w:pPr>
      <w:widowControl/>
      <w:pBdr>
        <w:top w:val="single" w:color="auto" w:sz="4" w:space="0"/>
        <w:left w:val="single" w:color="auto" w:sz="4" w:space="0"/>
        <w:bottom w:val="single" w:color="auto" w:sz="4" w:space="0"/>
        <w:right w:val="single" w:color="auto" w:sz="4" w:space="0"/>
      </w:pBdr>
      <w:topLinePunct/>
      <w:spacing w:before="100" w:beforeAutospacing="1" w:after="100" w:afterAutospacing="1"/>
      <w:jc w:val="center"/>
      <w:textAlignment w:val="center"/>
    </w:pPr>
    <w:rPr>
      <w:rFonts w:ascii="仿宋_GB2312" w:hAnsi="Calibri" w:eastAsia="仿宋_GB2312" w:cs="Times New Roman"/>
      <w:kern w:val="0"/>
      <w:sz w:val="20"/>
      <w:szCs w:val="20"/>
    </w:rPr>
  </w:style>
  <w:style w:type="paragraph" w:customStyle="1" w:styleId="686">
    <w:name w:val="foxcom"/>
    <w:qFormat/>
    <w:uiPriority w:val="0"/>
    <w:pPr>
      <w:ind w:left="420" w:hanging="420"/>
    </w:pPr>
    <w:rPr>
      <w:rFonts w:ascii="Times New Roman" w:hAnsi="Times New Roman" w:eastAsia="宋体" w:cs="Times New Roman"/>
      <w:b/>
      <w:bCs/>
      <w:kern w:val="44"/>
      <w:sz w:val="44"/>
      <w:szCs w:val="44"/>
      <w:lang w:val="en-US" w:eastAsia="zh-CN" w:bidi="ar-SA"/>
    </w:rPr>
  </w:style>
  <w:style w:type="paragraph" w:customStyle="1" w:styleId="687">
    <w:name w:val="TAJ"/>
    <w:basedOn w:val="1"/>
    <w:qFormat/>
    <w:uiPriority w:val="0"/>
    <w:pPr>
      <w:keepNext/>
      <w:keepLines/>
    </w:pPr>
    <w:rPr>
      <w:rFonts w:ascii="Arial" w:hAnsi="Arial" w:eastAsia="MS Mincho" w:cs="Times New Roman"/>
      <w:snapToGrid w:val="0"/>
      <w:kern w:val="0"/>
      <w:sz w:val="20"/>
      <w:szCs w:val="20"/>
      <w:lang w:val="en-GB" w:eastAsia="en-US"/>
    </w:rPr>
  </w:style>
  <w:style w:type="paragraph" w:customStyle="1" w:styleId="688">
    <w:name w:val="TAC"/>
    <w:basedOn w:val="687"/>
    <w:qFormat/>
    <w:uiPriority w:val="0"/>
    <w:pPr>
      <w:jc w:val="center"/>
    </w:pPr>
    <w:rPr>
      <w:rFonts w:ascii="Calibri" w:hAnsi="Calibri" w:eastAsia="宋体"/>
    </w:rPr>
  </w:style>
  <w:style w:type="paragraph" w:customStyle="1" w:styleId="689">
    <w:name w:val="TAH"/>
    <w:basedOn w:val="688"/>
    <w:qFormat/>
    <w:uiPriority w:val="0"/>
    <w:rPr>
      <w:b/>
    </w:rPr>
  </w:style>
  <w:style w:type="paragraph" w:customStyle="1" w:styleId="690">
    <w:name w:val="ZA"/>
    <w:qFormat/>
    <w:uiPriority w:val="0"/>
    <w:pPr>
      <w:widowControl w:val="0"/>
      <w:tabs>
        <w:tab w:val="left" w:pos="108"/>
        <w:tab w:val="left" w:pos="6464"/>
        <w:tab w:val="left" w:pos="6804"/>
      </w:tabs>
      <w:spacing w:line="480" w:lineRule="exact"/>
    </w:pPr>
    <w:rPr>
      <w:rFonts w:ascii="Arial" w:hAnsi="Arial" w:eastAsia="MS Mincho" w:cs="Times New Roman"/>
      <w:snapToGrid w:val="0"/>
      <w:sz w:val="18"/>
      <w:szCs w:val="18"/>
      <w:lang w:val="en-GB" w:eastAsia="en-US" w:bidi="ar-SA"/>
    </w:rPr>
  </w:style>
  <w:style w:type="paragraph" w:customStyle="1" w:styleId="691">
    <w:name w:val="Char Char Char Char Char Char"/>
    <w:basedOn w:val="1"/>
    <w:qFormat/>
    <w:uiPriority w:val="0"/>
    <w:rPr>
      <w:rFonts w:ascii="仿宋_GB2312" w:hAnsi="Calibri" w:eastAsia="仿宋_GB2312" w:cs="Times New Roman"/>
      <w:kern w:val="0"/>
      <w:sz w:val="34"/>
      <w:szCs w:val="20"/>
    </w:rPr>
  </w:style>
  <w:style w:type="paragraph" w:customStyle="1" w:styleId="692">
    <w:name w:val="文档结构图3"/>
    <w:basedOn w:val="1"/>
    <w:qFormat/>
    <w:uiPriority w:val="0"/>
    <w:pPr>
      <w:shd w:val="clear" w:color="auto" w:fill="000080"/>
    </w:pPr>
    <w:rPr>
      <w:rFonts w:ascii="Times New Roman" w:hAnsi="Times New Roman" w:eastAsia="宋体" w:cs="Times New Roman"/>
      <w:kern w:val="0"/>
      <w:sz w:val="16"/>
      <w:szCs w:val="16"/>
    </w:rPr>
  </w:style>
  <w:style w:type="paragraph" w:customStyle="1" w:styleId="69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94">
    <w:name w:val="Normal+1"/>
    <w:basedOn w:val="693"/>
    <w:next w:val="693"/>
    <w:qFormat/>
    <w:uiPriority w:val="0"/>
    <w:pPr>
      <w:widowControl/>
    </w:pPr>
    <w:rPr>
      <w:rFonts w:ascii="Arial" w:hAnsi="Arial" w:cs="Times New Roman"/>
      <w:color w:val="auto"/>
      <w:lang w:eastAsia="en-US"/>
    </w:rPr>
  </w:style>
  <w:style w:type="paragraph" w:customStyle="1" w:styleId="695">
    <w:name w:val="正文文本缩进 21"/>
    <w:basedOn w:val="1"/>
    <w:qFormat/>
    <w:uiPriority w:val="0"/>
    <w:pPr>
      <w:spacing w:after="120" w:line="480" w:lineRule="auto"/>
      <w:ind w:left="420"/>
    </w:pPr>
    <w:rPr>
      <w:rFonts w:ascii="Times New Roman" w:hAnsi="Times New Roman" w:eastAsia="宋体" w:cs="Times New Roman"/>
      <w:kern w:val="0"/>
      <w:sz w:val="20"/>
      <w:szCs w:val="20"/>
    </w:rPr>
  </w:style>
  <w:style w:type="paragraph" w:customStyle="1" w:styleId="696">
    <w:name w:val="Char Char Char1 Char Char Char Char Char Char Char"/>
    <w:basedOn w:val="1"/>
    <w:qFormat/>
    <w:uiPriority w:val="0"/>
    <w:pPr>
      <w:spacing w:line="360" w:lineRule="auto"/>
      <w:ind w:hanging="21"/>
    </w:pPr>
    <w:rPr>
      <w:rFonts w:ascii="Tahoma" w:hAnsi="Tahoma" w:eastAsia="仿宋_GB2312" w:cs="Times New Roman"/>
      <w:kern w:val="0"/>
      <w:sz w:val="24"/>
      <w:szCs w:val="20"/>
    </w:rPr>
  </w:style>
  <w:style w:type="paragraph" w:customStyle="1" w:styleId="697">
    <w:name w:val="日期1"/>
    <w:basedOn w:val="1"/>
    <w:next w:val="1"/>
    <w:qFormat/>
    <w:uiPriority w:val="0"/>
    <w:pPr>
      <w:adjustRightInd w:val="0"/>
      <w:textAlignment w:val="baseline"/>
    </w:pPr>
    <w:rPr>
      <w:rFonts w:ascii="Times New Roman" w:hAnsi="Times New Roman" w:eastAsia="宋体" w:cs="Times New Roman"/>
      <w:kern w:val="0"/>
      <w:sz w:val="28"/>
      <w:szCs w:val="20"/>
    </w:rPr>
  </w:style>
  <w:style w:type="paragraph" w:customStyle="1" w:styleId="698">
    <w:name w:val="H4"/>
    <w:basedOn w:val="1"/>
    <w:next w:val="1"/>
    <w:qFormat/>
    <w:uiPriority w:val="99"/>
    <w:pPr>
      <w:keepNext/>
      <w:autoSpaceDE w:val="0"/>
      <w:autoSpaceDN w:val="0"/>
      <w:adjustRightInd w:val="0"/>
      <w:spacing w:before="100" w:after="100"/>
      <w:jc w:val="left"/>
      <w:outlineLvl w:val="4"/>
    </w:pPr>
    <w:rPr>
      <w:rFonts w:ascii="Times New Roman" w:hAnsi="Times New Roman" w:eastAsia="宋体" w:cs="Times New Roman"/>
      <w:b/>
      <w:kern w:val="0"/>
      <w:sz w:val="24"/>
      <w:szCs w:val="20"/>
    </w:rPr>
  </w:style>
  <w:style w:type="paragraph" w:customStyle="1" w:styleId="699">
    <w:name w:val="正文文本 245"/>
    <w:basedOn w:val="1"/>
    <w:qFormat/>
    <w:uiPriority w:val="0"/>
    <w:pPr>
      <w:widowControl/>
      <w:overflowPunct w:val="0"/>
      <w:autoSpaceDE w:val="0"/>
      <w:autoSpaceDN w:val="0"/>
      <w:adjustRightInd w:val="0"/>
      <w:ind w:left="576"/>
      <w:textAlignment w:val="baseline"/>
    </w:pPr>
    <w:rPr>
      <w:rFonts w:ascii="Arial Narrow" w:hAnsi="Arial Narrow" w:eastAsia="宋体" w:cs="Times New Roman"/>
      <w:kern w:val="0"/>
      <w:sz w:val="24"/>
      <w:szCs w:val="20"/>
      <w:lang w:val="en-GB" w:eastAsia="en-US"/>
    </w:rPr>
  </w:style>
  <w:style w:type="paragraph" w:customStyle="1" w:styleId="700">
    <w:name w:val="样式1"/>
    <w:basedOn w:val="1"/>
    <w:link w:val="1335"/>
    <w:qFormat/>
    <w:uiPriority w:val="0"/>
    <w:pPr>
      <w:adjustRightInd w:val="0"/>
      <w:spacing w:line="420" w:lineRule="auto"/>
      <w:jc w:val="center"/>
      <w:textAlignment w:val="baseline"/>
    </w:pPr>
    <w:rPr>
      <w:rFonts w:ascii="宋体" w:hAnsi="Times New Roman" w:eastAsia="宋体" w:cs="Times New Roman"/>
      <w:kern w:val="0"/>
      <w:sz w:val="24"/>
      <w:szCs w:val="20"/>
    </w:rPr>
  </w:style>
  <w:style w:type="paragraph" w:customStyle="1" w:styleId="701">
    <w:name w:val="页眉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702">
    <w:name w:val="_Style 1"/>
    <w:basedOn w:val="1"/>
    <w:qFormat/>
    <w:uiPriority w:val="0"/>
    <w:pPr>
      <w:spacing w:line="360" w:lineRule="auto"/>
      <w:ind w:firstLine="420" w:firstLineChars="200"/>
    </w:pPr>
    <w:rPr>
      <w:rFonts w:ascii="Times New Roman" w:hAnsi="Times New Roman" w:eastAsia="宋体" w:cs="Times New Roman"/>
      <w:sz w:val="28"/>
      <w:szCs w:val="28"/>
    </w:rPr>
  </w:style>
  <w:style w:type="paragraph" w:customStyle="1" w:styleId="703">
    <w:name w:val="标题 0（绿盟科技）"/>
    <w:basedOn w:val="78"/>
    <w:qFormat/>
    <w:uiPriority w:val="0"/>
    <w:pPr>
      <w:keepNext/>
      <w:keepLines/>
      <w:widowControl w:val="0"/>
      <w:spacing w:line="300" w:lineRule="auto"/>
      <w:outlineLvl w:val="0"/>
    </w:pPr>
    <w:rPr>
      <w:rFonts w:ascii="Arial" w:hAnsi="Arial" w:eastAsia="黑体" w:cs="Arial"/>
      <w:bCs w:val="0"/>
      <w:sz w:val="52"/>
      <w:szCs w:val="32"/>
      <w:u w:val="none"/>
      <w:lang w:eastAsia="ja-JP"/>
    </w:rPr>
  </w:style>
  <w:style w:type="paragraph" w:customStyle="1" w:styleId="704">
    <w:name w:val="xl12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705">
    <w:name w:val="xl10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706">
    <w:name w:val="目录"/>
    <w:basedOn w:val="2"/>
    <w:link w:val="1324"/>
    <w:qFormat/>
    <w:uiPriority w:val="0"/>
    <w:pPr>
      <w:keepLines w:val="0"/>
      <w:tabs>
        <w:tab w:val="left" w:pos="0"/>
        <w:tab w:val="left" w:pos="630"/>
      </w:tabs>
      <w:spacing w:before="0" w:after="0" w:line="360" w:lineRule="auto"/>
    </w:pPr>
    <w:rPr>
      <w:rFonts w:ascii="黑体" w:hAnsi="宋体" w:eastAsia="黑体"/>
      <w:b w:val="0"/>
      <w:bCs w:val="0"/>
      <w:kern w:val="2"/>
      <w:sz w:val="28"/>
      <w:szCs w:val="28"/>
    </w:rPr>
  </w:style>
  <w:style w:type="paragraph" w:customStyle="1" w:styleId="707">
    <w:name w:val="项目介绍"/>
    <w:basedOn w:val="1"/>
    <w:qFormat/>
    <w:uiPriority w:val="0"/>
    <w:pPr>
      <w:widowControl/>
      <w:tabs>
        <w:tab w:val="left" w:pos="5000"/>
        <w:tab w:val="left" w:pos="5600"/>
      </w:tabs>
      <w:spacing w:line="360" w:lineRule="auto"/>
      <w:ind w:firstLine="200" w:firstLineChars="200"/>
      <w:jc w:val="left"/>
    </w:pPr>
    <w:rPr>
      <w:rFonts w:ascii="Times New Roman" w:hAnsi="Times New Roman" w:eastAsia="楷体_GB2312" w:cs="Times New Roman"/>
      <w:snapToGrid w:val="0"/>
      <w:kern w:val="21"/>
      <w:sz w:val="24"/>
      <w:szCs w:val="20"/>
    </w:rPr>
  </w:style>
  <w:style w:type="paragraph" w:customStyle="1" w:styleId="708">
    <w:name w:val="font6"/>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709">
    <w:name w:val="样式 标题 3 + 华文宋体 小四"/>
    <w:basedOn w:val="5"/>
    <w:qFormat/>
    <w:uiPriority w:val="0"/>
    <w:pPr>
      <w:tabs>
        <w:tab w:val="left" w:pos="720"/>
        <w:tab w:val="left" w:pos="900"/>
        <w:tab w:val="left" w:pos="1080"/>
        <w:tab w:val="left" w:pos="1260"/>
        <w:tab w:val="left" w:pos="1440"/>
        <w:tab w:val="clear" w:pos="1418"/>
      </w:tabs>
      <w:spacing w:before="0" w:after="0" w:line="360" w:lineRule="auto"/>
      <w:ind w:left="720" w:hanging="720"/>
    </w:pPr>
    <w:rPr>
      <w:rFonts w:ascii="宋体" w:hAnsi="华文宋体" w:cs="宋体"/>
      <w:kern w:val="2"/>
      <w:sz w:val="28"/>
      <w:szCs w:val="28"/>
    </w:rPr>
  </w:style>
  <w:style w:type="paragraph" w:customStyle="1" w:styleId="710">
    <w:name w:val="PMC Procedure Bulleted"/>
    <w:basedOn w:val="1"/>
    <w:qFormat/>
    <w:uiPriority w:val="0"/>
    <w:pPr>
      <w:widowControl/>
      <w:tabs>
        <w:tab w:val="left" w:pos="420"/>
      </w:tabs>
      <w:spacing w:before="60"/>
      <w:ind w:left="4145" w:hanging="600"/>
    </w:pPr>
    <w:rPr>
      <w:rFonts w:ascii="Arial" w:hAnsi="宋体" w:eastAsia="宋体" w:cs="Arial"/>
      <w:kern w:val="0"/>
      <w:sz w:val="22"/>
      <w:szCs w:val="18"/>
    </w:rPr>
  </w:style>
  <w:style w:type="paragraph" w:customStyle="1" w:styleId="711">
    <w:name w:val="PMC Procedure Numbering"/>
    <w:basedOn w:val="710"/>
    <w:next w:val="710"/>
    <w:qFormat/>
    <w:uiPriority w:val="0"/>
    <w:pPr>
      <w:tabs>
        <w:tab w:val="left" w:pos="360"/>
        <w:tab w:val="left" w:pos="1440"/>
        <w:tab w:val="clear" w:pos="420"/>
      </w:tabs>
      <w:ind w:left="1440" w:hanging="720"/>
    </w:pPr>
    <w:rPr>
      <w:rFonts w:ascii="Calibri" w:hAnsi="Arial" w:cs="Times New Roman"/>
      <w:szCs w:val="24"/>
    </w:rPr>
  </w:style>
  <w:style w:type="paragraph" w:customStyle="1" w:styleId="712">
    <w:name w:val="C1"/>
    <w:basedOn w:val="1"/>
    <w:qFormat/>
    <w:uiPriority w:val="0"/>
    <w:pPr>
      <w:tabs>
        <w:tab w:val="left" w:pos="518"/>
      </w:tabs>
      <w:spacing w:line="0" w:lineRule="atLeast"/>
      <w:ind w:left="518" w:hanging="420"/>
    </w:pPr>
    <w:rPr>
      <w:rFonts w:ascii="Arial" w:hAnsi="Arial" w:eastAsia="宋体" w:cs="Times New Roman"/>
      <w:sz w:val="24"/>
      <w:szCs w:val="24"/>
    </w:rPr>
  </w:style>
  <w:style w:type="paragraph" w:customStyle="1" w:styleId="713">
    <w:name w:val="封面（文件名称）"/>
    <w:basedOn w:val="1"/>
    <w:qFormat/>
    <w:uiPriority w:val="0"/>
    <w:pPr>
      <w:spacing w:line="300" w:lineRule="auto"/>
      <w:jc w:val="center"/>
    </w:pPr>
    <w:rPr>
      <w:rFonts w:ascii="Times New Roman" w:hAnsi="Times New Roman" w:eastAsia="黑体" w:cs="宋体"/>
      <w:b/>
      <w:bCs/>
      <w:sz w:val="60"/>
      <w:szCs w:val="60"/>
    </w:rPr>
  </w:style>
  <w:style w:type="paragraph" w:customStyle="1" w:styleId="714">
    <w:name w:val="foxcom1"/>
    <w:basedOn w:val="686"/>
    <w:qFormat/>
    <w:uiPriority w:val="0"/>
    <w:pPr>
      <w:ind w:left="846"/>
    </w:pPr>
    <w:rPr>
      <w:rFonts w:ascii="Calibri" w:hAnsi="Calibri"/>
      <w:sz w:val="32"/>
    </w:rPr>
  </w:style>
  <w:style w:type="paragraph" w:customStyle="1" w:styleId="715">
    <w:name w:val="样式 四级条标题 + 行距: 固定值 22 磅1"/>
    <w:basedOn w:val="1"/>
    <w:qFormat/>
    <w:uiPriority w:val="0"/>
    <w:pPr>
      <w:widowControl/>
      <w:spacing w:line="440" w:lineRule="exact"/>
      <w:ind w:left="2940" w:hanging="420"/>
      <w:outlineLvl w:val="5"/>
    </w:pPr>
    <w:rPr>
      <w:rFonts w:ascii="黑体" w:hAnsi="Times New Roman" w:eastAsia="宋体" w:cs="宋体"/>
      <w:kern w:val="0"/>
      <w:sz w:val="24"/>
      <w:szCs w:val="20"/>
    </w:rPr>
  </w:style>
  <w:style w:type="paragraph" w:customStyle="1" w:styleId="716">
    <w:name w:val="CM8"/>
    <w:basedOn w:val="693"/>
    <w:next w:val="693"/>
    <w:qFormat/>
    <w:uiPriority w:val="0"/>
    <w:pPr>
      <w:spacing w:after="313"/>
    </w:pPr>
    <w:rPr>
      <w:rFonts w:ascii="Calibri" w:hAnsi="Calibri" w:cs="Times New Roman"/>
      <w:color w:val="auto"/>
    </w:rPr>
  </w:style>
  <w:style w:type="paragraph" w:customStyle="1" w:styleId="717">
    <w:name w:val="修订11"/>
    <w:qFormat/>
    <w:uiPriority w:val="0"/>
    <w:rPr>
      <w:rFonts w:ascii="Calibri" w:hAnsi="Calibri" w:eastAsia="宋体" w:cs="Times New Roman"/>
      <w:kern w:val="2"/>
      <w:sz w:val="24"/>
      <w:szCs w:val="22"/>
      <w:lang w:val="en-US" w:eastAsia="zh-CN" w:bidi="ar-SA"/>
    </w:rPr>
  </w:style>
  <w:style w:type="paragraph" w:customStyle="1" w:styleId="718">
    <w:name w:val="1 Char Char Char Char"/>
    <w:basedOn w:val="1"/>
    <w:qFormat/>
    <w:uiPriority w:val="0"/>
    <w:rPr>
      <w:rFonts w:ascii="Tahoma" w:hAnsi="Tahoma" w:eastAsia="宋体" w:cs="Times New Roman"/>
      <w:kern w:val="0"/>
      <w:sz w:val="24"/>
      <w:szCs w:val="20"/>
    </w:rPr>
  </w:style>
  <w:style w:type="paragraph" w:customStyle="1" w:styleId="719">
    <w:name w:val="Char Char Char Char"/>
    <w:basedOn w:val="27"/>
    <w:qFormat/>
    <w:uiPriority w:val="0"/>
    <w:pPr>
      <w:spacing w:line="300" w:lineRule="auto"/>
    </w:pPr>
    <w:rPr>
      <w:rFonts w:ascii="Tahoma" w:hAnsi="Tahoma" w:cs="Tahoma"/>
      <w:sz w:val="16"/>
      <w:shd w:val="clear" w:color="auto" w:fill="auto"/>
    </w:rPr>
  </w:style>
  <w:style w:type="paragraph" w:customStyle="1" w:styleId="720">
    <w:name w:val="xl12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721">
    <w:name w:val="样式2"/>
    <w:basedOn w:val="700"/>
    <w:qFormat/>
    <w:uiPriority w:val="0"/>
    <w:pPr>
      <w:spacing w:line="410" w:lineRule="atLeast"/>
      <w:jc w:val="both"/>
    </w:pPr>
    <w:rPr>
      <w:rFonts w:ascii="Times New Roman" w:hAnsi="Calibri"/>
    </w:rPr>
  </w:style>
  <w:style w:type="paragraph" w:customStyle="1" w:styleId="722">
    <w:name w:val="正文缩进1首行缩进"/>
    <w:basedOn w:val="1"/>
    <w:qFormat/>
    <w:uiPriority w:val="0"/>
    <w:pPr>
      <w:widowControl/>
      <w:spacing w:line="300" w:lineRule="auto"/>
      <w:ind w:left="567" w:firstLine="567"/>
    </w:pPr>
    <w:rPr>
      <w:rFonts w:ascii="仿宋_GB2312" w:hAnsi="Calibri" w:eastAsia="仿宋_GB2312" w:cs="Times New Roman"/>
      <w:kern w:val="24"/>
      <w:sz w:val="28"/>
      <w:szCs w:val="20"/>
    </w:rPr>
  </w:style>
  <w:style w:type="paragraph" w:customStyle="1" w:styleId="72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724">
    <w:name w:val="文本块1"/>
    <w:basedOn w:val="1"/>
    <w:qFormat/>
    <w:uiPriority w:val="0"/>
    <w:pPr>
      <w:widowControl/>
      <w:ind w:left="1560" w:right="141" w:hanging="851"/>
    </w:pPr>
    <w:rPr>
      <w:rFonts w:ascii="Times" w:hAnsi="Times" w:eastAsia="宋体" w:cs="Times New Roman"/>
      <w:kern w:val="0"/>
      <w:sz w:val="24"/>
      <w:szCs w:val="20"/>
      <w:lang w:val="it-IT" w:eastAsia="it-IT"/>
    </w:rPr>
  </w:style>
  <w:style w:type="paragraph" w:customStyle="1" w:styleId="725">
    <w:name w:val="商务2"/>
    <w:basedOn w:val="4"/>
    <w:qFormat/>
    <w:uiPriority w:val="0"/>
    <w:pPr>
      <w:keepNext w:val="0"/>
      <w:tabs>
        <w:tab w:val="clear" w:pos="708"/>
      </w:tabs>
      <w:adjustRightInd/>
      <w:spacing w:before="20" w:after="20" w:line="360" w:lineRule="auto"/>
      <w:ind w:left="284" w:hanging="284"/>
      <w:jc w:val="left"/>
      <w:textAlignment w:val="auto"/>
    </w:pPr>
    <w:rPr>
      <w:rFonts w:ascii="宋体" w:hAnsi="宋体" w:eastAsia="宋体"/>
      <w:bCs w:val="0"/>
      <w:kern w:val="2"/>
      <w:szCs w:val="24"/>
    </w:rPr>
  </w:style>
  <w:style w:type="paragraph" w:customStyle="1" w:styleId="726">
    <w:name w:val="样式 标题 1 + 行距: 1.5 倍行距"/>
    <w:basedOn w:val="2"/>
    <w:qFormat/>
    <w:uiPriority w:val="0"/>
    <w:pPr>
      <w:tabs>
        <w:tab w:val="left" w:pos="454"/>
      </w:tabs>
      <w:spacing w:before="100" w:beforeAutospacing="1" w:after="100" w:afterAutospacing="1" w:line="360" w:lineRule="auto"/>
      <w:jc w:val="left"/>
    </w:pPr>
    <w:rPr>
      <w:rFonts w:ascii="Times New Roman" w:hAnsi="Times New Roman" w:eastAsia="黑体" w:cs="宋体"/>
      <w:b w:val="0"/>
      <w:bCs w:val="0"/>
      <w:color w:val="000000"/>
      <w:sz w:val="24"/>
      <w:szCs w:val="20"/>
    </w:rPr>
  </w:style>
  <w:style w:type="paragraph" w:customStyle="1" w:styleId="727">
    <w:name w:val="Chapter Title"/>
    <w:basedOn w:val="1"/>
    <w:next w:val="1"/>
    <w:qFormat/>
    <w:uiPriority w:val="0"/>
    <w:pPr>
      <w:keepNext/>
      <w:keepLines/>
      <w:widowControl/>
      <w:spacing w:before="600"/>
      <w:jc w:val="center"/>
    </w:pPr>
    <w:rPr>
      <w:rFonts w:ascii="Arial" w:hAnsi="Arial" w:eastAsia="MS Mincho" w:cs="Times New Roman"/>
      <w:b/>
      <w:kern w:val="28"/>
      <w:sz w:val="32"/>
      <w:szCs w:val="20"/>
      <w:lang w:val="en-GB" w:eastAsia="ja-JP"/>
    </w:rPr>
  </w:style>
  <w:style w:type="paragraph" w:customStyle="1" w:styleId="728">
    <w:name w:val="Main Body Text"/>
    <w:basedOn w:val="1"/>
    <w:qFormat/>
    <w:uiPriority w:val="0"/>
    <w:pPr>
      <w:widowControl/>
      <w:overflowPunct w:val="0"/>
      <w:autoSpaceDE w:val="0"/>
      <w:autoSpaceDN w:val="0"/>
      <w:adjustRightInd w:val="0"/>
      <w:spacing w:before="100" w:line="220" w:lineRule="exact"/>
      <w:ind w:left="851" w:firstLine="284"/>
      <w:textAlignment w:val="baseline"/>
    </w:pPr>
    <w:rPr>
      <w:rFonts w:ascii="Times New Roman" w:hAnsi="Times New Roman" w:eastAsia="宋体" w:cs="Times New Roman"/>
      <w:kern w:val="0"/>
      <w:sz w:val="20"/>
      <w:szCs w:val="20"/>
      <w:lang w:val="en-GB" w:eastAsia="en-US"/>
    </w:rPr>
  </w:style>
  <w:style w:type="paragraph" w:customStyle="1" w:styleId="729">
    <w:name w:val="Caption Box Heading"/>
    <w:basedOn w:val="728"/>
    <w:qFormat/>
    <w:uiPriority w:val="0"/>
    <w:pPr>
      <w:pBdr>
        <w:top w:val="single" w:color="auto" w:sz="6" w:space="1"/>
        <w:left w:val="single" w:color="auto" w:sz="6" w:space="1"/>
        <w:bottom w:val="single" w:color="auto" w:sz="6" w:space="1"/>
        <w:right w:val="single" w:color="auto" w:sz="6" w:space="1"/>
      </w:pBdr>
      <w:shd w:val="pct20" w:color="auto" w:fill="auto"/>
      <w:spacing w:before="0"/>
      <w:ind w:left="0" w:firstLine="0"/>
      <w:jc w:val="center"/>
    </w:pPr>
    <w:rPr>
      <w:rFonts w:ascii="Arial Narrow" w:hAnsi="Arial Narrow"/>
      <w:sz w:val="15"/>
    </w:rPr>
  </w:style>
  <w:style w:type="paragraph" w:customStyle="1" w:styleId="730">
    <w:name w:val="msolistparagraph"/>
    <w:basedOn w:val="1"/>
    <w:qFormat/>
    <w:uiPriority w:val="0"/>
    <w:pPr>
      <w:widowControl/>
      <w:ind w:left="720"/>
      <w:jc w:val="left"/>
    </w:pPr>
    <w:rPr>
      <w:rFonts w:ascii="Times New Roman" w:hAnsi="Times New Roman" w:eastAsia="MS Mincho" w:cs="Times New Roman"/>
      <w:kern w:val="0"/>
      <w:sz w:val="24"/>
      <w:szCs w:val="24"/>
      <w:lang w:eastAsia="ja-JP"/>
    </w:rPr>
  </w:style>
  <w:style w:type="paragraph" w:customStyle="1" w:styleId="731">
    <w:name w:val="Subtitle Cover"/>
    <w:basedOn w:val="1"/>
    <w:next w:val="18"/>
    <w:qFormat/>
    <w:uiPriority w:val="0"/>
    <w:pPr>
      <w:keepNext/>
      <w:widowControl/>
      <w:spacing w:before="240" w:after="160"/>
      <w:jc w:val="center"/>
    </w:pPr>
    <w:rPr>
      <w:rFonts w:ascii="Arial" w:hAnsi="Arial" w:eastAsia="MS Mincho" w:cs="Times New Roman"/>
      <w:i/>
      <w:kern w:val="28"/>
      <w:sz w:val="36"/>
      <w:szCs w:val="20"/>
      <w:lang w:val="en-GB" w:eastAsia="ja-JP"/>
    </w:rPr>
  </w:style>
  <w:style w:type="paragraph" w:customStyle="1" w:styleId="732">
    <w:name w:val="默认段落字体 Para Char Char Char Char Char Char Char Char Char Char Char Char Char"/>
    <w:basedOn w:val="1"/>
    <w:next w:val="69"/>
    <w:qFormat/>
    <w:uiPriority w:val="0"/>
    <w:pPr>
      <w:shd w:val="clear" w:color="auto" w:fill="000080"/>
    </w:pPr>
    <w:rPr>
      <w:rFonts w:ascii="Tahoma" w:hAnsi="Tahoma" w:eastAsia="宋体" w:cs="Tahoma"/>
      <w:kern w:val="0"/>
      <w:sz w:val="24"/>
      <w:szCs w:val="24"/>
    </w:rPr>
  </w:style>
  <w:style w:type="paragraph" w:customStyle="1" w:styleId="733">
    <w:name w:val="xl10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734">
    <w:name w:val="linp"/>
    <w:basedOn w:val="1"/>
    <w:next w:val="1"/>
    <w:qFormat/>
    <w:uiPriority w:val="0"/>
    <w:pPr>
      <w:tabs>
        <w:tab w:val="left" w:pos="2520"/>
      </w:tabs>
      <w:jc w:val="left"/>
    </w:pPr>
    <w:rPr>
      <w:rFonts w:ascii="仿宋_GB2312" w:hAnsi="Calibri" w:eastAsia="仿宋_GB2312" w:cs="Times New Roman"/>
      <w:kern w:val="0"/>
      <w:sz w:val="24"/>
      <w:szCs w:val="20"/>
    </w:rPr>
  </w:style>
  <w:style w:type="paragraph" w:customStyle="1" w:styleId="735">
    <w:name w:val="标书正文"/>
    <w:basedOn w:val="1"/>
    <w:qFormat/>
    <w:uiPriority w:val="0"/>
    <w:pPr>
      <w:adjustRightInd w:val="0"/>
      <w:snapToGrid w:val="0"/>
      <w:spacing w:line="360" w:lineRule="auto"/>
      <w:jc w:val="center"/>
    </w:pPr>
    <w:rPr>
      <w:rFonts w:ascii="黑体" w:hAnsi="宋体" w:eastAsia="黑体" w:cs="Times New Roman"/>
      <w:b/>
      <w:bCs/>
      <w:sz w:val="32"/>
      <w:szCs w:val="20"/>
    </w:rPr>
  </w:style>
  <w:style w:type="paragraph" w:customStyle="1" w:styleId="736">
    <w:name w:val="Indent 3"/>
    <w:basedOn w:val="1"/>
    <w:qFormat/>
    <w:uiPriority w:val="0"/>
    <w:pPr>
      <w:widowControl/>
      <w:ind w:left="1701" w:hanging="567"/>
    </w:pPr>
    <w:rPr>
      <w:rFonts w:ascii="Times New Roman" w:hAnsi="Times New Roman" w:eastAsia="宋体" w:cs="Times New Roman"/>
      <w:kern w:val="0"/>
      <w:sz w:val="20"/>
      <w:szCs w:val="20"/>
      <w:lang w:val="en-GB" w:eastAsia="en-US"/>
    </w:rPr>
  </w:style>
  <w:style w:type="paragraph" w:customStyle="1" w:styleId="737">
    <w:name w:val="默认段落字体 Para Char Char Char Char Char Char Char Char Char Char"/>
    <w:basedOn w:val="1"/>
    <w:qFormat/>
    <w:uiPriority w:val="0"/>
    <w:rPr>
      <w:rFonts w:ascii="Arial" w:hAnsi="Arial" w:eastAsia="宋体" w:cs="Arial"/>
      <w:sz w:val="20"/>
      <w:szCs w:val="20"/>
    </w:rPr>
  </w:style>
  <w:style w:type="paragraph" w:customStyle="1" w:styleId="738">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739">
    <w:name w:val="_vaiStandard"/>
    <w:qFormat/>
    <w:uiPriority w:val="0"/>
    <w:pPr>
      <w:spacing w:before="120" w:after="120" w:line="360" w:lineRule="auto"/>
      <w:jc w:val="both"/>
    </w:pPr>
    <w:rPr>
      <w:rFonts w:ascii="Arial" w:hAnsi="Arial" w:eastAsia="宋体" w:cs="Times New Roman"/>
      <w:sz w:val="22"/>
      <w:lang w:val="en-US" w:eastAsia="en-US" w:bidi="ar-SA"/>
    </w:rPr>
  </w:style>
  <w:style w:type="paragraph" w:customStyle="1" w:styleId="740">
    <w:name w:val="List Last"/>
    <w:basedOn w:val="17"/>
    <w:next w:val="18"/>
    <w:qFormat/>
    <w:uiPriority w:val="0"/>
    <w:pPr>
      <w:spacing w:after="240"/>
    </w:pPr>
    <w:rPr>
      <w:rFonts w:ascii="Calibri" w:hAnsi="Calibri" w:eastAsia="宋体"/>
    </w:rPr>
  </w:style>
  <w:style w:type="paragraph" w:customStyle="1" w:styleId="741">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742">
    <w:name w:val="font11"/>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743">
    <w:name w:val="xl83"/>
    <w:basedOn w:val="1"/>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74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745">
    <w:name w:val="样式 C + 黑色"/>
    <w:basedOn w:val="455"/>
    <w:qFormat/>
    <w:uiPriority w:val="0"/>
    <w:pPr>
      <w:tabs>
        <w:tab w:val="left" w:pos="805"/>
        <w:tab w:val="clear" w:pos="1584"/>
        <w:tab w:val="clear" w:pos="2100"/>
      </w:tabs>
      <w:spacing w:line="360" w:lineRule="auto"/>
      <w:jc w:val="left"/>
      <w:outlineLvl w:val="2"/>
    </w:pPr>
    <w:rPr>
      <w:color w:val="000000"/>
      <w:kern w:val="44"/>
      <w:sz w:val="24"/>
    </w:rPr>
  </w:style>
  <w:style w:type="paragraph" w:customStyle="1" w:styleId="746">
    <w:name w:val="样式 wang正文 + 首行缩进:  2 字符1"/>
    <w:basedOn w:val="507"/>
    <w:qFormat/>
    <w:uiPriority w:val="0"/>
  </w:style>
  <w:style w:type="paragraph" w:customStyle="1" w:styleId="747">
    <w:name w:val="陈策标题"/>
    <w:basedOn w:val="2"/>
    <w:qFormat/>
    <w:uiPriority w:val="0"/>
    <w:pPr>
      <w:spacing w:beforeLines="50" w:after="0" w:line="360" w:lineRule="auto"/>
      <w:ind w:firstLine="19" w:firstLineChars="9"/>
      <w:outlineLvl w:val="9"/>
    </w:pPr>
    <w:rPr>
      <w:rFonts w:ascii="宋体" w:hAnsi="宋体" w:eastAsia="新宋体"/>
      <w:b w:val="0"/>
      <w:bCs w:val="0"/>
      <w:kern w:val="28"/>
      <w:sz w:val="21"/>
      <w:szCs w:val="28"/>
    </w:rPr>
  </w:style>
  <w:style w:type="paragraph" w:customStyle="1" w:styleId="748">
    <w:name w:val="CM17"/>
    <w:basedOn w:val="1"/>
    <w:next w:val="1"/>
    <w:qFormat/>
    <w:uiPriority w:val="0"/>
    <w:pPr>
      <w:autoSpaceDE w:val="0"/>
      <w:autoSpaceDN w:val="0"/>
      <w:adjustRightInd w:val="0"/>
      <w:spacing w:after="305"/>
      <w:jc w:val="left"/>
    </w:pPr>
    <w:rPr>
      <w:rFonts w:ascii="仿宋_GB2312" w:hAnsi="Calibri" w:eastAsia="仿宋_GB2312" w:cs="Times New Roman"/>
      <w:kern w:val="0"/>
      <w:sz w:val="24"/>
      <w:szCs w:val="20"/>
    </w:rPr>
  </w:style>
  <w:style w:type="paragraph" w:customStyle="1" w:styleId="749">
    <w:name w:val="Title 3"/>
    <w:basedOn w:val="1"/>
    <w:qFormat/>
    <w:uiPriority w:val="0"/>
    <w:pPr>
      <w:widowControl/>
      <w:jc w:val="center"/>
    </w:pPr>
    <w:rPr>
      <w:rFonts w:ascii="Arial" w:hAnsi="Arial" w:eastAsia="宋体" w:cs="Times New Roman"/>
      <w:b/>
      <w:kern w:val="0"/>
      <w:sz w:val="28"/>
      <w:szCs w:val="20"/>
      <w:lang w:val="en-GB" w:eastAsia="en-US"/>
    </w:rPr>
  </w:style>
  <w:style w:type="paragraph" w:customStyle="1" w:styleId="750">
    <w:name w:val="Char Char1 Char Char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751">
    <w:name w:val="表格标题文字"/>
    <w:qFormat/>
    <w:uiPriority w:val="0"/>
    <w:pPr>
      <w:snapToGrid w:val="0"/>
      <w:spacing w:before="120" w:line="240" w:lineRule="exact"/>
    </w:pPr>
    <w:rPr>
      <w:rFonts w:ascii="Arial" w:hAnsi="Arial" w:eastAsia="黑体" w:cs="Arial"/>
      <w:kern w:val="2"/>
      <w:sz w:val="18"/>
      <w:szCs w:val="18"/>
      <w:lang w:val="en-US" w:eastAsia="zh-CN" w:bidi="ar-SA"/>
    </w:rPr>
  </w:style>
  <w:style w:type="paragraph" w:customStyle="1" w:styleId="752">
    <w:name w:val="Body Text 245"/>
    <w:basedOn w:val="1"/>
    <w:qFormat/>
    <w:uiPriority w:val="0"/>
    <w:pPr>
      <w:widowControl/>
      <w:overflowPunct w:val="0"/>
      <w:autoSpaceDE w:val="0"/>
      <w:autoSpaceDN w:val="0"/>
      <w:adjustRightInd w:val="0"/>
      <w:ind w:left="576"/>
      <w:textAlignment w:val="baseline"/>
    </w:pPr>
    <w:rPr>
      <w:rFonts w:ascii="Arial Narrow" w:hAnsi="Arial Narrow" w:eastAsia="宋体" w:cs="Times New Roman"/>
      <w:kern w:val="0"/>
      <w:sz w:val="24"/>
      <w:szCs w:val="20"/>
      <w:lang w:val="en-GB" w:eastAsia="en-US"/>
    </w:rPr>
  </w:style>
  <w:style w:type="paragraph" w:customStyle="1" w:styleId="753">
    <w:name w:val="HR正文表格"/>
    <w:basedOn w:val="406"/>
    <w:qFormat/>
    <w:uiPriority w:val="0"/>
    <w:pPr>
      <w:spacing w:beforeLines="25" w:afterLines="25"/>
      <w:ind w:firstLine="0" w:firstLineChars="0"/>
    </w:pPr>
    <w:rPr>
      <w:rFonts w:ascii="Times New Roman" w:hAnsi="Times New Roman"/>
      <w:sz w:val="21"/>
    </w:rPr>
  </w:style>
  <w:style w:type="paragraph" w:customStyle="1" w:styleId="754">
    <w:name w:val="xl12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755">
    <w:name w:val="首先缩进列表"/>
    <w:basedOn w:val="1"/>
    <w:qFormat/>
    <w:uiPriority w:val="0"/>
    <w:pPr>
      <w:snapToGrid w:val="0"/>
      <w:spacing w:line="480" w:lineRule="exact"/>
      <w:ind w:left="840" w:hanging="420" w:firstLineChars="200"/>
      <w:jc w:val="left"/>
    </w:pPr>
    <w:rPr>
      <w:rFonts w:ascii="Times New Roman" w:hAnsi="宋体" w:eastAsia="宋体" w:cs="Times New Roman"/>
    </w:rPr>
  </w:style>
  <w:style w:type="paragraph" w:customStyle="1" w:styleId="756">
    <w:name w:val="Cc List"/>
    <w:basedOn w:val="1"/>
    <w:qFormat/>
    <w:uiPriority w:val="0"/>
    <w:pPr>
      <w:widowControl/>
      <w:overflowPunct w:val="0"/>
      <w:autoSpaceDE w:val="0"/>
      <w:autoSpaceDN w:val="0"/>
      <w:adjustRightInd w:val="0"/>
      <w:jc w:val="left"/>
      <w:textAlignment w:val="baseline"/>
    </w:pPr>
    <w:rPr>
      <w:rFonts w:ascii="Arial Narrow" w:hAnsi="Arial Narrow" w:eastAsia="宋体" w:cs="Times New Roman"/>
      <w:kern w:val="0"/>
      <w:sz w:val="24"/>
      <w:szCs w:val="20"/>
      <w:lang w:val="en-GB" w:eastAsia="en-US"/>
    </w:rPr>
  </w:style>
  <w:style w:type="paragraph" w:customStyle="1" w:styleId="757">
    <w:name w:val="正文文本 228"/>
    <w:basedOn w:val="1"/>
    <w:qFormat/>
    <w:uiPriority w:val="0"/>
    <w:pPr>
      <w:widowControl/>
      <w:overflowPunct w:val="0"/>
      <w:autoSpaceDE w:val="0"/>
      <w:autoSpaceDN w:val="0"/>
      <w:adjustRightInd w:val="0"/>
      <w:ind w:left="576"/>
      <w:jc w:val="left"/>
      <w:textAlignment w:val="baseline"/>
    </w:pPr>
    <w:rPr>
      <w:rFonts w:ascii="Arial" w:hAnsi="Arial" w:eastAsia="宋体" w:cs="Times New Roman"/>
      <w:color w:val="0000FF"/>
      <w:kern w:val="0"/>
      <w:sz w:val="20"/>
      <w:szCs w:val="20"/>
      <w:lang w:eastAsia="en-US"/>
    </w:rPr>
  </w:style>
  <w:style w:type="paragraph" w:customStyle="1" w:styleId="758">
    <w:name w:val="Style7"/>
    <w:basedOn w:val="54"/>
    <w:qFormat/>
    <w:uiPriority w:val="0"/>
    <w:pPr>
      <w:widowControl/>
      <w:tabs>
        <w:tab w:val="left" w:pos="660"/>
        <w:tab w:val="right" w:leader="dot" w:pos="9498"/>
      </w:tabs>
      <w:spacing w:before="240"/>
    </w:pPr>
    <w:rPr>
      <w:rFonts w:ascii="Arial" w:hAnsi="Arial" w:cs="Arial"/>
      <w:b w:val="0"/>
      <w:bCs w:val="0"/>
      <w:sz w:val="24"/>
      <w:szCs w:val="24"/>
    </w:rPr>
  </w:style>
  <w:style w:type="paragraph" w:customStyle="1" w:styleId="759">
    <w:name w:val="标题1"/>
    <w:basedOn w:val="1"/>
    <w:next w:val="1"/>
    <w:qFormat/>
    <w:uiPriority w:val="0"/>
    <w:pPr>
      <w:jc w:val="left"/>
      <w:outlineLvl w:val="0"/>
    </w:pPr>
    <w:rPr>
      <w:rFonts w:ascii="Cambria" w:hAnsi="Cambria" w:eastAsia="宋体" w:cs="Times New Roman"/>
      <w:b/>
      <w:bCs/>
      <w:sz w:val="32"/>
      <w:szCs w:val="32"/>
    </w:rPr>
  </w:style>
  <w:style w:type="paragraph" w:customStyle="1" w:styleId="760">
    <w:name w:val="Text"/>
    <w:basedOn w:val="1"/>
    <w:qFormat/>
    <w:uiPriority w:val="0"/>
    <w:pPr>
      <w:keepLines/>
      <w:widowControl/>
      <w:overflowPunct w:val="0"/>
      <w:autoSpaceDE w:val="0"/>
      <w:autoSpaceDN w:val="0"/>
      <w:adjustRightInd w:val="0"/>
      <w:spacing w:after="120"/>
      <w:ind w:left="851"/>
      <w:jc w:val="left"/>
      <w:textAlignment w:val="baseline"/>
    </w:pPr>
    <w:rPr>
      <w:rFonts w:ascii="Times New Roman" w:hAnsi="Times New Roman" w:eastAsia="宋体" w:cs="Times New Roman"/>
      <w:kern w:val="0"/>
      <w:sz w:val="24"/>
      <w:szCs w:val="20"/>
      <w:lang w:val="en-GB" w:eastAsia="en-US"/>
    </w:rPr>
  </w:style>
  <w:style w:type="paragraph" w:customStyle="1" w:styleId="761">
    <w:name w:val="正文文本 234"/>
    <w:basedOn w:val="1"/>
    <w:qFormat/>
    <w:uiPriority w:val="0"/>
    <w:pPr>
      <w:widowControl/>
      <w:overflowPunct w:val="0"/>
      <w:autoSpaceDE w:val="0"/>
      <w:autoSpaceDN w:val="0"/>
      <w:adjustRightInd w:val="0"/>
      <w:ind w:left="566"/>
      <w:textAlignment w:val="baseline"/>
    </w:pPr>
    <w:rPr>
      <w:rFonts w:ascii="Arial Narrow" w:hAnsi="Arial Narrow" w:eastAsia="宋体" w:cs="Times New Roman"/>
      <w:kern w:val="0"/>
      <w:sz w:val="24"/>
      <w:szCs w:val="20"/>
      <w:lang w:val="en-GB" w:eastAsia="en-US"/>
    </w:rPr>
  </w:style>
  <w:style w:type="paragraph" w:customStyle="1" w:styleId="762">
    <w:name w:val="样式8"/>
    <w:basedOn w:val="6"/>
    <w:qFormat/>
    <w:uiPriority w:val="0"/>
    <w:pPr>
      <w:spacing w:before="0" w:after="0" w:line="360" w:lineRule="auto"/>
      <w:ind w:firstLine="510"/>
      <w:jc w:val="left"/>
    </w:pPr>
    <w:rPr>
      <w:rFonts w:ascii="黑体" w:hAnsi="黑体" w:eastAsia="黑体"/>
      <w:bCs w:val="0"/>
      <w:kern w:val="2"/>
      <w:sz w:val="32"/>
      <w:szCs w:val="32"/>
    </w:rPr>
  </w:style>
  <w:style w:type="paragraph" w:customStyle="1" w:styleId="763">
    <w:name w:val="Normal2"/>
    <w:basedOn w:val="1"/>
    <w:qFormat/>
    <w:uiPriority w:val="0"/>
    <w:pPr>
      <w:widowControl/>
      <w:spacing w:after="120"/>
      <w:ind w:left="851"/>
    </w:pPr>
    <w:rPr>
      <w:rFonts w:ascii="Arial" w:hAnsi="Arial" w:eastAsia="宋体" w:cs="Times New Roman"/>
      <w:kern w:val="0"/>
      <w:sz w:val="22"/>
      <w:szCs w:val="24"/>
      <w:lang w:val="en-GB" w:eastAsia="en-US"/>
    </w:rPr>
  </w:style>
  <w:style w:type="paragraph" w:customStyle="1" w:styleId="764">
    <w:name w:val="Document Subject"/>
    <w:qFormat/>
    <w:uiPriority w:val="0"/>
    <w:pPr>
      <w:overflowPunct w:val="0"/>
      <w:autoSpaceDE w:val="0"/>
      <w:autoSpaceDN w:val="0"/>
      <w:adjustRightInd w:val="0"/>
      <w:snapToGrid w:val="0"/>
      <w:spacing w:line="360" w:lineRule="auto"/>
      <w:jc w:val="center"/>
      <w:textAlignment w:val="baseline"/>
    </w:pPr>
    <w:rPr>
      <w:rFonts w:ascii="宋体" w:hAnsi="宋体" w:eastAsia="宋体" w:cs="Times New Roman"/>
      <w:b/>
      <w:sz w:val="24"/>
      <w:szCs w:val="24"/>
      <w:lang w:val="en-US" w:eastAsia="zh-CN" w:bidi="ar-SA"/>
    </w:rPr>
  </w:style>
  <w:style w:type="paragraph" w:customStyle="1" w:styleId="765">
    <w:name w:val="表格1"/>
    <w:basedOn w:val="1"/>
    <w:qFormat/>
    <w:uiPriority w:val="0"/>
    <w:pPr>
      <w:adjustRightInd w:val="0"/>
      <w:spacing w:before="60" w:after="60" w:line="240" w:lineRule="atLeast"/>
      <w:jc w:val="left"/>
      <w:textAlignment w:val="baseline"/>
    </w:pPr>
    <w:rPr>
      <w:rFonts w:ascii="仿宋_GB2312" w:hAnsi="Calibri" w:eastAsia="仿宋_GB2312" w:cs="Times New Roman"/>
      <w:kern w:val="0"/>
      <w:sz w:val="24"/>
      <w:szCs w:val="20"/>
    </w:rPr>
  </w:style>
  <w:style w:type="paragraph" w:customStyle="1" w:styleId="766">
    <w:name w:val="样式7"/>
    <w:basedOn w:val="5"/>
    <w:qFormat/>
    <w:uiPriority w:val="0"/>
    <w:pPr>
      <w:tabs>
        <w:tab w:val="clear" w:pos="1418"/>
      </w:tabs>
      <w:spacing w:before="0" w:after="0" w:line="360" w:lineRule="auto"/>
      <w:ind w:firstLine="510"/>
      <w:jc w:val="left"/>
    </w:pPr>
    <w:rPr>
      <w:rFonts w:ascii="黑体" w:hAnsi="黑体" w:eastAsia="黑体"/>
      <w:bCs w:val="0"/>
      <w:kern w:val="28"/>
      <w:szCs w:val="20"/>
    </w:rPr>
  </w:style>
  <w:style w:type="paragraph" w:customStyle="1" w:styleId="767">
    <w:name w:val="二级标题"/>
    <w:basedOn w:val="4"/>
    <w:qFormat/>
    <w:uiPriority w:val="0"/>
    <w:pPr>
      <w:tabs>
        <w:tab w:val="left" w:pos="6840"/>
        <w:tab w:val="clear" w:pos="708"/>
      </w:tabs>
      <w:topLinePunct/>
      <w:autoSpaceDE w:val="0"/>
      <w:autoSpaceDN w:val="0"/>
      <w:spacing w:beforeLines="100" w:afterLines="50" w:line="240" w:lineRule="auto"/>
      <w:ind w:left="0" w:firstLine="200" w:firstLineChars="200"/>
    </w:pPr>
    <w:rPr>
      <w:rFonts w:ascii="Calibri" w:hAnsi="Calibri" w:eastAsia="宋体"/>
      <w:bCs w:val="0"/>
      <w:kern w:val="2"/>
      <w:sz w:val="24"/>
      <w:szCs w:val="20"/>
    </w:rPr>
  </w:style>
  <w:style w:type="paragraph" w:customStyle="1" w:styleId="768">
    <w:name w:val="xl12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769">
    <w:name w:val="Body Text Keep"/>
    <w:basedOn w:val="18"/>
    <w:qFormat/>
    <w:uiPriority w:val="0"/>
    <w:pPr>
      <w:keepNext/>
      <w:widowControl/>
      <w:spacing w:before="120" w:after="120"/>
      <w:ind w:left="1800" w:right="274"/>
    </w:pPr>
    <w:rPr>
      <w:rFonts w:ascii="Univers" w:hAnsi="Univers" w:eastAsia="MS Mincho"/>
      <w:sz w:val="22"/>
      <w:szCs w:val="20"/>
      <w:lang w:val="en-GB" w:eastAsia="ja-JP"/>
    </w:rPr>
  </w:style>
  <w:style w:type="paragraph" w:customStyle="1" w:styleId="770">
    <w:name w:val="Body Text 225"/>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eastAsia="en-US"/>
    </w:rPr>
  </w:style>
  <w:style w:type="paragraph" w:customStyle="1" w:styleId="771">
    <w:name w:val="日期2"/>
    <w:basedOn w:val="1"/>
    <w:next w:val="1"/>
    <w:qFormat/>
    <w:uiPriority w:val="0"/>
    <w:pPr>
      <w:adjustRightInd w:val="0"/>
      <w:spacing w:line="360" w:lineRule="atLeast"/>
      <w:textAlignment w:val="baseline"/>
    </w:pPr>
    <w:rPr>
      <w:rFonts w:ascii="宋体" w:hAnsi="Calibri" w:eastAsia="仿宋_GB2312" w:cs="Times New Roman"/>
      <w:kern w:val="0"/>
      <w:sz w:val="28"/>
      <w:szCs w:val="20"/>
    </w:rPr>
  </w:style>
  <w:style w:type="paragraph" w:customStyle="1" w:styleId="772">
    <w:name w:val="Body Text 233"/>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val="en-GB" w:eastAsia="en-US"/>
    </w:rPr>
  </w:style>
  <w:style w:type="paragraph" w:customStyle="1" w:styleId="773">
    <w:name w:val="普通(网站)1"/>
    <w:basedOn w:val="1"/>
    <w:qFormat/>
    <w:uiPriority w:val="0"/>
    <w:pPr>
      <w:jc w:val="left"/>
    </w:pPr>
    <w:rPr>
      <w:rFonts w:ascii="Times New Roman" w:hAnsi="Times New Roman" w:eastAsia="宋体" w:cs="Times New Roman"/>
      <w:kern w:val="0"/>
      <w:sz w:val="24"/>
      <w:szCs w:val="24"/>
    </w:rPr>
  </w:style>
  <w:style w:type="paragraph" w:customStyle="1" w:styleId="774">
    <w:name w:val="HR标题6"/>
    <w:basedOn w:val="1"/>
    <w:next w:val="1"/>
    <w:qFormat/>
    <w:uiPriority w:val="0"/>
    <w:pPr>
      <w:tabs>
        <w:tab w:val="left" w:pos="1134"/>
      </w:tabs>
      <w:spacing w:line="360" w:lineRule="auto"/>
      <w:outlineLvl w:val="5"/>
    </w:pPr>
    <w:rPr>
      <w:rFonts w:ascii="Times New Roman" w:hAnsi="Times New Roman" w:eastAsia="宋体" w:cs="Times New Roman"/>
      <w:sz w:val="24"/>
      <w:szCs w:val="24"/>
    </w:rPr>
  </w:style>
  <w:style w:type="paragraph" w:customStyle="1" w:styleId="775">
    <w:name w:val="Normal Arial Bold"/>
    <w:basedOn w:val="1"/>
    <w:qFormat/>
    <w:uiPriority w:val="0"/>
    <w:pPr>
      <w:jc w:val="left"/>
    </w:pPr>
    <w:rPr>
      <w:rFonts w:ascii="Arial" w:hAnsi="Arial" w:eastAsia="宋体" w:cs="Arial"/>
      <w:b/>
      <w:kern w:val="0"/>
      <w:sz w:val="24"/>
      <w:szCs w:val="24"/>
      <w:lang w:val="en-GB"/>
    </w:rPr>
  </w:style>
  <w:style w:type="paragraph" w:customStyle="1" w:styleId="776">
    <w:name w:val="font0"/>
    <w:basedOn w:val="1"/>
    <w:qFormat/>
    <w:uiPriority w:val="0"/>
    <w:pPr>
      <w:widowControl/>
      <w:topLinePunct/>
      <w:spacing w:before="100" w:beforeAutospacing="1" w:after="100" w:afterAutospacing="1"/>
      <w:jc w:val="left"/>
    </w:pPr>
    <w:rPr>
      <w:rFonts w:hint="eastAsia" w:ascii="宋体" w:hAnsi="Calibri" w:eastAsia="仿宋_GB2312" w:cs="Times New Roman"/>
      <w:kern w:val="0"/>
      <w:sz w:val="24"/>
      <w:szCs w:val="20"/>
    </w:rPr>
  </w:style>
  <w:style w:type="paragraph" w:customStyle="1" w:styleId="777">
    <w:name w:val="INDENT2AB 4"/>
    <w:qFormat/>
    <w:uiPriority w:val="0"/>
    <w:pPr>
      <w:tabs>
        <w:tab w:val="left" w:pos="-720"/>
        <w:tab w:val="left" w:pos="0"/>
        <w:tab w:val="left" w:pos="720"/>
        <w:tab w:val="left" w:pos="1440"/>
        <w:tab w:val="left" w:pos="2160"/>
      </w:tabs>
      <w:suppressAutoHyphens/>
      <w:ind w:left="2880" w:hanging="720"/>
    </w:pPr>
    <w:rPr>
      <w:rFonts w:ascii="Times New Roman" w:hAnsi="Times New Roman" w:eastAsia="宋体" w:cs="Times New Roman"/>
      <w:sz w:val="24"/>
      <w:szCs w:val="18"/>
      <w:lang w:val="en-US" w:eastAsia="zh-CN" w:bidi="ar-SA"/>
    </w:rPr>
  </w:style>
  <w:style w:type="paragraph" w:customStyle="1" w:styleId="778">
    <w:name w:val="Title Cover"/>
    <w:basedOn w:val="371"/>
    <w:next w:val="731"/>
    <w:qFormat/>
    <w:uiPriority w:val="0"/>
    <w:pPr>
      <w:spacing w:before="720" w:after="160"/>
      <w:jc w:val="center"/>
    </w:pPr>
    <w:rPr>
      <w:rFonts w:ascii="Calibri" w:hAnsi="Calibri" w:eastAsia="宋体"/>
      <w:sz w:val="48"/>
    </w:rPr>
  </w:style>
  <w:style w:type="paragraph" w:customStyle="1" w:styleId="779">
    <w:name w:val="正文文本 227"/>
    <w:basedOn w:val="1"/>
    <w:qFormat/>
    <w:uiPriority w:val="0"/>
    <w:pPr>
      <w:widowControl/>
      <w:tabs>
        <w:tab w:val="left" w:pos="792"/>
      </w:tabs>
      <w:overflowPunct w:val="0"/>
      <w:autoSpaceDE w:val="0"/>
      <w:autoSpaceDN w:val="0"/>
      <w:adjustRightInd w:val="0"/>
      <w:ind w:left="432"/>
      <w:jc w:val="left"/>
      <w:textAlignment w:val="baseline"/>
    </w:pPr>
    <w:rPr>
      <w:rFonts w:ascii="Arial Narrow" w:hAnsi="Arial Narrow" w:eastAsia="宋体" w:cs="Times New Roman"/>
      <w:kern w:val="0"/>
      <w:sz w:val="24"/>
      <w:szCs w:val="20"/>
      <w:lang w:val="en-GB" w:eastAsia="en-US"/>
    </w:rPr>
  </w:style>
  <w:style w:type="paragraph" w:customStyle="1" w:styleId="780">
    <w:name w:val="批注框文本1"/>
    <w:basedOn w:val="1"/>
    <w:qFormat/>
    <w:uiPriority w:val="0"/>
    <w:rPr>
      <w:rFonts w:ascii="Calibri" w:hAnsi="Calibri" w:eastAsia="宋体" w:cs="Times New Roman"/>
      <w:sz w:val="18"/>
      <w:szCs w:val="18"/>
    </w:rPr>
  </w:style>
  <w:style w:type="paragraph" w:customStyle="1" w:styleId="781">
    <w:name w:val="Normal1"/>
    <w:qFormat/>
    <w:uiPriority w:val="0"/>
    <w:pPr>
      <w:widowControl w:val="0"/>
      <w:adjustRightInd w:val="0"/>
      <w:spacing w:line="360" w:lineRule="atLeast"/>
      <w:textAlignment w:val="baseline"/>
    </w:pPr>
    <w:rPr>
      <w:rFonts w:ascii="Courier" w:hAnsi="Courier" w:eastAsia="²Ó©úÅé" w:cs="Times New Roman"/>
      <w:sz w:val="24"/>
      <w:lang w:val="en-US" w:eastAsia="zh-CN" w:bidi="ar-SA"/>
    </w:rPr>
  </w:style>
  <w:style w:type="paragraph" w:customStyle="1" w:styleId="782">
    <w:name w:val="Company Name"/>
    <w:basedOn w:val="1"/>
    <w:next w:val="47"/>
    <w:qFormat/>
    <w:uiPriority w:val="0"/>
    <w:pPr>
      <w:widowControl/>
      <w:spacing w:before="100" w:after="600" w:line="600" w:lineRule="atLeast"/>
      <w:ind w:left="840" w:right="-360"/>
      <w:jc w:val="left"/>
    </w:pPr>
    <w:rPr>
      <w:rFonts w:ascii="Times New Roman" w:hAnsi="Times New Roman" w:eastAsia="宋体" w:cs="Times New Roman"/>
      <w:spacing w:val="-34"/>
      <w:kern w:val="0"/>
      <w:sz w:val="60"/>
      <w:szCs w:val="20"/>
      <w:lang w:eastAsia="en-US"/>
    </w:rPr>
  </w:style>
  <w:style w:type="paragraph" w:customStyle="1" w:styleId="783">
    <w:name w:val="Normal + Left"/>
    <w:basedOn w:val="1"/>
    <w:qFormat/>
    <w:uiPriority w:val="0"/>
    <w:pPr>
      <w:widowControl/>
      <w:overflowPunct w:val="0"/>
      <w:autoSpaceDE w:val="0"/>
      <w:autoSpaceDN w:val="0"/>
      <w:adjustRightInd w:val="0"/>
      <w:jc w:val="left"/>
      <w:textAlignment w:val="baseline"/>
    </w:pPr>
    <w:rPr>
      <w:rFonts w:ascii="Times New Roman" w:hAnsi="Times New Roman" w:eastAsia="宋体" w:cs="Times New Roman"/>
      <w:kern w:val="0"/>
      <w:sz w:val="20"/>
      <w:szCs w:val="20"/>
      <w:lang w:eastAsia="en-US"/>
    </w:rPr>
  </w:style>
  <w:style w:type="paragraph" w:customStyle="1" w:styleId="78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785">
    <w:name w:val="EX"/>
    <w:basedOn w:val="1"/>
    <w:qFormat/>
    <w:uiPriority w:val="0"/>
    <w:pPr>
      <w:keepLines/>
      <w:spacing w:after="240"/>
      <w:ind w:left="2268" w:hanging="2268"/>
    </w:pPr>
    <w:rPr>
      <w:rFonts w:ascii="Arial" w:hAnsi="Arial" w:eastAsia="MS Mincho" w:cs="Times New Roman"/>
      <w:snapToGrid w:val="0"/>
      <w:kern w:val="0"/>
      <w:sz w:val="20"/>
      <w:szCs w:val="20"/>
      <w:lang w:val="en-GB" w:eastAsia="en-US"/>
    </w:rPr>
  </w:style>
  <w:style w:type="paragraph" w:customStyle="1" w:styleId="786">
    <w:name w:val="My正文"/>
    <w:basedOn w:val="1"/>
    <w:qFormat/>
    <w:uiPriority w:val="0"/>
    <w:pPr>
      <w:spacing w:line="300" w:lineRule="auto"/>
      <w:ind w:firstLine="420" w:firstLineChars="200"/>
      <w:jc w:val="left"/>
    </w:pPr>
    <w:rPr>
      <w:rFonts w:ascii="Times New Roman" w:hAnsi="Times New Roman" w:eastAsia="宋体" w:cs="Times New Roman"/>
      <w:sz w:val="28"/>
      <w:szCs w:val="24"/>
    </w:rPr>
  </w:style>
  <w:style w:type="paragraph" w:customStyle="1" w:styleId="787">
    <w:name w:val="Style PMC Procedure Normal + Left:  1.27 cm"/>
    <w:basedOn w:val="191"/>
    <w:qFormat/>
    <w:uiPriority w:val="0"/>
    <w:pPr>
      <w:jc w:val="left"/>
    </w:pPr>
    <w:rPr>
      <w:rFonts w:ascii="Calibri" w:hAnsi="Calibri" w:cs="宋体"/>
    </w:rPr>
  </w:style>
  <w:style w:type="paragraph" w:customStyle="1" w:styleId="788">
    <w:name w:val="DOC TITLE"/>
    <w:basedOn w:val="591"/>
    <w:next w:val="1"/>
    <w:qFormat/>
    <w:uiPriority w:val="0"/>
    <w:rPr>
      <w:rFonts w:ascii="Calibri" w:hAnsi="Calibri"/>
      <w:caps/>
    </w:rPr>
  </w:style>
  <w:style w:type="paragraph" w:customStyle="1" w:styleId="789">
    <w:name w:val="正文文本 239"/>
    <w:basedOn w:val="1"/>
    <w:qFormat/>
    <w:uiPriority w:val="0"/>
    <w:pPr>
      <w:widowControl/>
      <w:overflowPunct w:val="0"/>
      <w:autoSpaceDE w:val="0"/>
      <w:autoSpaceDN w:val="0"/>
      <w:adjustRightInd w:val="0"/>
      <w:ind w:left="566"/>
      <w:textAlignment w:val="baseline"/>
    </w:pPr>
    <w:rPr>
      <w:rFonts w:ascii="Arial Narrow" w:hAnsi="Arial Narrow" w:eastAsia="宋体" w:cs="Times New Roman"/>
      <w:color w:val="FF00FF"/>
      <w:kern w:val="0"/>
      <w:sz w:val="24"/>
      <w:szCs w:val="20"/>
      <w:lang w:val="en-GB" w:eastAsia="en-US"/>
    </w:rPr>
  </w:style>
  <w:style w:type="paragraph" w:customStyle="1" w:styleId="790">
    <w:name w:val="10ptf"/>
    <w:basedOn w:val="1"/>
    <w:qFormat/>
    <w:uiPriority w:val="0"/>
    <w:pPr>
      <w:widowControl/>
      <w:spacing w:before="100" w:beforeAutospacing="1" w:after="100" w:afterAutospacing="1"/>
      <w:jc w:val="left"/>
    </w:pPr>
    <w:rPr>
      <w:rFonts w:ascii="宋体" w:hAnsi="宋体" w:eastAsia="宋体" w:cs="Times New Roman"/>
      <w:kern w:val="0"/>
      <w:szCs w:val="21"/>
    </w:rPr>
  </w:style>
  <w:style w:type="paragraph" w:customStyle="1" w:styleId="791">
    <w:name w:val="p82"/>
    <w:basedOn w:val="1"/>
    <w:qFormat/>
    <w:uiPriority w:val="0"/>
    <w:pPr>
      <w:widowControl/>
      <w:tabs>
        <w:tab w:val="left" w:pos="460"/>
      </w:tabs>
      <w:overflowPunct w:val="0"/>
      <w:topLinePunct/>
      <w:autoSpaceDE w:val="0"/>
      <w:autoSpaceDN w:val="0"/>
      <w:adjustRightInd w:val="0"/>
      <w:spacing w:line="320" w:lineRule="atLeast"/>
      <w:textAlignment w:val="baseline"/>
    </w:pPr>
    <w:rPr>
      <w:rFonts w:ascii="仿宋_GB2312" w:hAnsi="Calibri" w:eastAsia="仿宋_GB2312" w:cs="Times New Roman"/>
      <w:kern w:val="0"/>
      <w:sz w:val="24"/>
      <w:szCs w:val="20"/>
      <w:lang w:val="en-GB"/>
    </w:rPr>
  </w:style>
  <w:style w:type="paragraph" w:customStyle="1" w:styleId="792">
    <w:name w:val="Body Text 24"/>
    <w:basedOn w:val="1"/>
    <w:qFormat/>
    <w:uiPriority w:val="0"/>
    <w:pPr>
      <w:widowControl/>
      <w:tabs>
        <w:tab w:val="left" w:pos="792"/>
      </w:tabs>
      <w:overflowPunct w:val="0"/>
      <w:autoSpaceDE w:val="0"/>
      <w:autoSpaceDN w:val="0"/>
      <w:adjustRightInd w:val="0"/>
      <w:ind w:left="432"/>
      <w:jc w:val="left"/>
      <w:textAlignment w:val="baseline"/>
    </w:pPr>
    <w:rPr>
      <w:rFonts w:ascii="Arial Narrow" w:hAnsi="Arial Narrow" w:eastAsia="宋体" w:cs="Times New Roman"/>
      <w:kern w:val="0"/>
      <w:sz w:val="24"/>
      <w:szCs w:val="20"/>
      <w:lang w:val="en-GB" w:eastAsia="en-US"/>
    </w:rPr>
  </w:style>
  <w:style w:type="paragraph" w:customStyle="1" w:styleId="79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94">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795">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18"/>
      <w:szCs w:val="18"/>
    </w:rPr>
  </w:style>
  <w:style w:type="paragraph" w:customStyle="1" w:styleId="796">
    <w:name w:val="Block Quotation"/>
    <w:basedOn w:val="18"/>
    <w:qFormat/>
    <w:uiPriority w:val="0"/>
    <w:pPr>
      <w:keepLines/>
      <w:widowControl/>
      <w:spacing w:before="120" w:after="120"/>
      <w:ind w:left="720" w:right="720"/>
    </w:pPr>
    <w:rPr>
      <w:rFonts w:ascii="Univers" w:hAnsi="Univers" w:eastAsia="MS Mincho"/>
      <w:i/>
      <w:sz w:val="22"/>
      <w:szCs w:val="20"/>
      <w:lang w:val="en-GB" w:eastAsia="ja-JP"/>
    </w:rPr>
  </w:style>
  <w:style w:type="paragraph" w:customStyle="1" w:styleId="797">
    <w:name w:val="Block Quotation First"/>
    <w:basedOn w:val="796"/>
    <w:next w:val="796"/>
    <w:qFormat/>
    <w:uiPriority w:val="0"/>
    <w:rPr>
      <w:rFonts w:ascii="Calibri" w:hAnsi="Calibri" w:eastAsia="宋体"/>
    </w:rPr>
  </w:style>
  <w:style w:type="paragraph" w:customStyle="1" w:styleId="798">
    <w:name w:val="List Bullet First"/>
    <w:basedOn w:val="22"/>
    <w:next w:val="22"/>
    <w:qFormat/>
    <w:uiPriority w:val="0"/>
    <w:pPr>
      <w:spacing w:before="80"/>
    </w:pPr>
  </w:style>
  <w:style w:type="paragraph" w:customStyle="1" w:styleId="799">
    <w:name w:val="Char Char Char Char Char Char1"/>
    <w:basedOn w:val="1"/>
    <w:qFormat/>
    <w:uiPriority w:val="0"/>
    <w:rPr>
      <w:rFonts w:ascii="仿宋_GB2312" w:hAnsi="Calibri" w:eastAsia="仿宋_GB2312" w:cs="Times New Roman"/>
      <w:kern w:val="0"/>
      <w:sz w:val="34"/>
      <w:szCs w:val="20"/>
    </w:rPr>
  </w:style>
  <w:style w:type="paragraph" w:customStyle="1" w:styleId="800">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801">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opLinePunct/>
      <w:spacing w:before="100" w:beforeAutospacing="1" w:after="100" w:afterAutospacing="1"/>
      <w:jc w:val="center"/>
    </w:pPr>
    <w:rPr>
      <w:rFonts w:ascii="仿宋_GB2312" w:hAnsi="Calibri" w:eastAsia="仿宋_GB2312" w:cs="Times New Roman"/>
      <w:kern w:val="0"/>
      <w:sz w:val="16"/>
      <w:szCs w:val="20"/>
    </w:rPr>
  </w:style>
  <w:style w:type="paragraph" w:customStyle="1" w:styleId="802">
    <w:name w:val="Body Text 212"/>
    <w:basedOn w:val="1"/>
    <w:qFormat/>
    <w:uiPriority w:val="0"/>
    <w:pPr>
      <w:widowControl/>
      <w:overflowPunct w:val="0"/>
      <w:autoSpaceDE w:val="0"/>
      <w:autoSpaceDN w:val="0"/>
      <w:adjustRightInd w:val="0"/>
      <w:ind w:left="862" w:hanging="284"/>
      <w:textAlignment w:val="baseline"/>
    </w:pPr>
    <w:rPr>
      <w:rFonts w:ascii="Arial Narrow" w:hAnsi="Arial Narrow" w:eastAsia="宋体" w:cs="Times New Roman"/>
      <w:kern w:val="0"/>
      <w:sz w:val="24"/>
      <w:szCs w:val="20"/>
      <w:lang w:val="en-GB" w:eastAsia="en-US"/>
    </w:rPr>
  </w:style>
  <w:style w:type="paragraph" w:customStyle="1" w:styleId="803">
    <w:name w:val="正文文本 218"/>
    <w:basedOn w:val="1"/>
    <w:qFormat/>
    <w:uiPriority w:val="0"/>
    <w:pPr>
      <w:widowControl/>
      <w:overflowPunct w:val="0"/>
      <w:autoSpaceDE w:val="0"/>
      <w:autoSpaceDN w:val="0"/>
      <w:adjustRightInd w:val="0"/>
      <w:ind w:left="576"/>
      <w:textAlignment w:val="baseline"/>
    </w:pPr>
    <w:rPr>
      <w:rFonts w:ascii="Arial Narrow" w:hAnsi="Arial Narrow" w:eastAsia="宋体" w:cs="Times New Roman"/>
      <w:color w:val="FF00FF"/>
      <w:kern w:val="0"/>
      <w:sz w:val="24"/>
      <w:szCs w:val="20"/>
      <w:lang w:val="en-GB" w:eastAsia="en-US"/>
    </w:rPr>
  </w:style>
  <w:style w:type="paragraph" w:customStyle="1" w:styleId="804">
    <w:name w:val="Body Text 23"/>
    <w:basedOn w:val="1"/>
    <w:qFormat/>
    <w:uiPriority w:val="0"/>
    <w:pPr>
      <w:widowControl/>
      <w:overflowPunct w:val="0"/>
      <w:autoSpaceDE w:val="0"/>
      <w:autoSpaceDN w:val="0"/>
      <w:adjustRightInd w:val="0"/>
      <w:ind w:left="567"/>
      <w:textAlignment w:val="baseline"/>
    </w:pPr>
    <w:rPr>
      <w:rFonts w:ascii="Arial Narrow" w:hAnsi="Arial Narrow" w:eastAsia="宋体" w:cs="Times New Roman"/>
      <w:kern w:val="0"/>
      <w:sz w:val="24"/>
      <w:szCs w:val="20"/>
      <w:lang w:eastAsia="en-US"/>
    </w:rPr>
  </w:style>
  <w:style w:type="paragraph" w:customStyle="1" w:styleId="805">
    <w:name w:val="xl1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806">
    <w:name w:val="样式 正文缩进四号表正文正文非缩进特点段1ALT+ZPI正文文字首行缩进正文（首行缩进两字） + 宋体"/>
    <w:basedOn w:val="8"/>
    <w:qFormat/>
    <w:uiPriority w:val="0"/>
    <w:pPr>
      <w:widowControl w:val="0"/>
      <w:overflowPunct/>
      <w:autoSpaceDE/>
      <w:autoSpaceDN/>
      <w:adjustRightInd/>
      <w:ind w:firstLine="482" w:firstLineChars="200"/>
      <w:textAlignment w:val="auto"/>
    </w:pPr>
    <w:rPr>
      <w:rFonts w:ascii="宋体" w:hAnsi="宋体"/>
      <w:szCs w:val="24"/>
      <w:lang w:eastAsia="zh-CN"/>
    </w:rPr>
  </w:style>
  <w:style w:type="paragraph" w:customStyle="1" w:styleId="807">
    <w:name w:val="TF"/>
    <w:basedOn w:val="1"/>
    <w:qFormat/>
    <w:uiPriority w:val="0"/>
    <w:pPr>
      <w:keepLines/>
      <w:spacing w:after="240"/>
      <w:jc w:val="center"/>
    </w:pPr>
    <w:rPr>
      <w:rFonts w:ascii="Arial" w:hAnsi="Arial" w:eastAsia="MS Mincho" w:cs="Times New Roman"/>
      <w:b/>
      <w:snapToGrid w:val="0"/>
      <w:kern w:val="0"/>
      <w:sz w:val="20"/>
      <w:szCs w:val="20"/>
      <w:lang w:val="en-GB" w:eastAsia="en-US"/>
    </w:rPr>
  </w:style>
  <w:style w:type="paragraph" w:customStyle="1" w:styleId="808">
    <w:name w:val="图形标题"/>
    <w:basedOn w:val="25"/>
    <w:qFormat/>
    <w:uiPriority w:val="0"/>
    <w:pPr>
      <w:widowControl w:val="0"/>
      <w:topLinePunct/>
      <w:spacing w:before="0" w:after="0"/>
      <w:jc w:val="center"/>
    </w:pPr>
    <w:rPr>
      <w:rFonts w:ascii="宋体" w:hAnsi="Plotter" w:eastAsia="宋体"/>
      <w:i w:val="0"/>
      <w:sz w:val="21"/>
      <w:lang w:val="en-US" w:eastAsia="zh-CN"/>
    </w:rPr>
  </w:style>
  <w:style w:type="paragraph" w:customStyle="1" w:styleId="809">
    <w:name w:val="xl92"/>
    <w:basedOn w:val="1"/>
    <w:qFormat/>
    <w:uiPriority w:val="0"/>
    <w:pPr>
      <w:widowControl/>
      <w:pBdr>
        <w:top w:val="single" w:color="auto" w:sz="4" w:space="0"/>
        <w:left w:val="single" w:color="auto" w:sz="4" w:space="0"/>
        <w:right w:val="single" w:color="auto" w:sz="4" w:space="0"/>
      </w:pBdr>
      <w:shd w:val="clear" w:color="000000" w:fill="C6EFCE"/>
      <w:spacing w:before="100" w:beforeAutospacing="1" w:after="100" w:afterAutospacing="1"/>
      <w:jc w:val="center"/>
      <w:textAlignment w:val="center"/>
    </w:pPr>
    <w:rPr>
      <w:rFonts w:ascii="宋体" w:hAnsi="宋体" w:eastAsia="宋体" w:cs="宋体"/>
      <w:color w:val="006100"/>
      <w:kern w:val="0"/>
      <w:sz w:val="22"/>
    </w:rPr>
  </w:style>
  <w:style w:type="paragraph" w:customStyle="1" w:styleId="810">
    <w:name w:val="biaowen"/>
    <w:basedOn w:val="1"/>
    <w:qFormat/>
    <w:uiPriority w:val="0"/>
    <w:rPr>
      <w:rFonts w:ascii="Times New Roman" w:hAnsi="Times New Roman" w:eastAsia="宋体" w:cs="Times New Roman"/>
      <w:kern w:val="0"/>
      <w:sz w:val="18"/>
      <w:szCs w:val="24"/>
    </w:rPr>
  </w:style>
  <w:style w:type="paragraph" w:customStyle="1" w:styleId="811">
    <w:name w:val="Style3"/>
    <w:basedOn w:val="567"/>
    <w:qFormat/>
    <w:uiPriority w:val="0"/>
    <w:rPr>
      <w:rFonts w:ascii="Calibri" w:hAnsi="Calibri" w:cs="Times New Roman"/>
      <w:caps w:val="0"/>
    </w:rPr>
  </w:style>
  <w:style w:type="paragraph" w:customStyle="1" w:styleId="812">
    <w:name w:val="正文文本 210"/>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val="en-GB" w:eastAsia="en-US"/>
    </w:rPr>
  </w:style>
  <w:style w:type="paragraph" w:customStyle="1" w:styleId="813">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814">
    <w:name w:val="Char Char Char Char Char Char5"/>
    <w:basedOn w:val="1"/>
    <w:qFormat/>
    <w:uiPriority w:val="0"/>
    <w:rPr>
      <w:rFonts w:ascii="仿宋_GB2312" w:hAnsi="Calibri" w:eastAsia="仿宋_GB2312" w:cs="Times New Roman"/>
      <w:kern w:val="0"/>
      <w:sz w:val="34"/>
      <w:szCs w:val="20"/>
    </w:rPr>
  </w:style>
  <w:style w:type="paragraph" w:customStyle="1" w:styleId="815">
    <w:name w:val="xl1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816">
    <w:name w:val="文件标题1"/>
    <w:basedOn w:val="1"/>
    <w:qFormat/>
    <w:uiPriority w:val="0"/>
    <w:pPr>
      <w:spacing w:line="360" w:lineRule="auto"/>
      <w:jc w:val="left"/>
      <w:outlineLvl w:val="0"/>
    </w:pPr>
    <w:rPr>
      <w:rFonts w:ascii="Times New Roman" w:hAnsi="Times New Roman" w:eastAsia="宋体" w:cs="Times New Roman"/>
      <w:b/>
      <w:sz w:val="24"/>
      <w:szCs w:val="24"/>
    </w:rPr>
  </w:style>
  <w:style w:type="paragraph" w:customStyle="1" w:styleId="817">
    <w:name w:val="附录章标题"/>
    <w:next w:val="135"/>
    <w:qFormat/>
    <w:uiPriority w:val="0"/>
    <w:pPr>
      <w:tabs>
        <w:tab w:val="left" w:pos="360"/>
      </w:tabs>
      <w:wordWrap w:val="0"/>
      <w:overflowPunct w:val="0"/>
      <w:autoSpaceDE w:val="0"/>
      <w:spacing w:beforeLines="50" w:afterLines="50"/>
      <w:ind w:left="840" w:hanging="420"/>
      <w:jc w:val="both"/>
      <w:textAlignment w:val="baseline"/>
      <w:outlineLvl w:val="1"/>
    </w:pPr>
    <w:rPr>
      <w:rFonts w:ascii="黑体" w:hAnsi="Times New Roman" w:eastAsia="黑体" w:cs="Times New Roman"/>
      <w:kern w:val="21"/>
      <w:sz w:val="21"/>
      <w:lang w:val="en-US" w:eastAsia="zh-CN" w:bidi="ar-SA"/>
    </w:rPr>
  </w:style>
  <w:style w:type="paragraph" w:customStyle="1" w:styleId="818">
    <w:name w:val="附录一级条标题"/>
    <w:basedOn w:val="817"/>
    <w:next w:val="135"/>
    <w:qFormat/>
    <w:uiPriority w:val="0"/>
    <w:pPr>
      <w:autoSpaceDN w:val="0"/>
      <w:spacing w:beforeLines="0" w:afterLines="0"/>
      <w:ind w:left="1260"/>
      <w:outlineLvl w:val="2"/>
    </w:pPr>
    <w:rPr>
      <w:rFonts w:ascii="Calibri" w:hAnsi="Calibri" w:eastAsia="宋体"/>
    </w:rPr>
  </w:style>
  <w:style w:type="paragraph" w:customStyle="1" w:styleId="819">
    <w:name w:val="附录二级条标题"/>
    <w:basedOn w:val="818"/>
    <w:next w:val="135"/>
    <w:qFormat/>
    <w:uiPriority w:val="0"/>
    <w:pPr>
      <w:ind w:left="1680"/>
      <w:outlineLvl w:val="3"/>
    </w:pPr>
  </w:style>
  <w:style w:type="paragraph" w:customStyle="1" w:styleId="820">
    <w:name w:val="附录三级条标题"/>
    <w:basedOn w:val="819"/>
    <w:next w:val="135"/>
    <w:qFormat/>
    <w:uiPriority w:val="0"/>
    <w:pPr>
      <w:ind w:left="2100"/>
      <w:outlineLvl w:val="4"/>
    </w:pPr>
  </w:style>
  <w:style w:type="paragraph" w:customStyle="1" w:styleId="821">
    <w:name w:val="附录四级条标题"/>
    <w:basedOn w:val="820"/>
    <w:next w:val="135"/>
    <w:qFormat/>
    <w:uiPriority w:val="0"/>
    <w:pPr>
      <w:ind w:left="2520"/>
      <w:outlineLvl w:val="5"/>
    </w:pPr>
  </w:style>
  <w:style w:type="paragraph" w:customStyle="1" w:styleId="822">
    <w:name w:val="附录五级条标题"/>
    <w:basedOn w:val="821"/>
    <w:next w:val="135"/>
    <w:qFormat/>
    <w:uiPriority w:val="0"/>
    <w:pPr>
      <w:ind w:left="2940"/>
      <w:outlineLvl w:val="6"/>
    </w:pPr>
  </w:style>
  <w:style w:type="paragraph" w:customStyle="1" w:styleId="823">
    <w:name w:val="标题－－（4）"/>
    <w:basedOn w:val="1"/>
    <w:qFormat/>
    <w:uiPriority w:val="0"/>
    <w:pPr>
      <w:tabs>
        <w:tab w:val="left" w:pos="785"/>
      </w:tabs>
      <w:adjustRightInd w:val="0"/>
      <w:spacing w:line="360" w:lineRule="auto"/>
      <w:ind w:firstLine="425"/>
      <w:jc w:val="left"/>
      <w:textAlignment w:val="baseline"/>
    </w:pPr>
    <w:rPr>
      <w:rFonts w:ascii="Arial" w:hAnsi="Arial" w:eastAsia="楷体_GB2312" w:cs="Times New Roman"/>
      <w:kern w:val="0"/>
      <w:sz w:val="24"/>
      <w:szCs w:val="20"/>
    </w:rPr>
  </w:style>
  <w:style w:type="paragraph" w:customStyle="1" w:styleId="824">
    <w:name w:val="页眉1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825">
    <w:name w:val="正文文本 237"/>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val="en-GB" w:eastAsia="en-US"/>
    </w:rPr>
  </w:style>
  <w:style w:type="paragraph" w:customStyle="1" w:styleId="826">
    <w:name w:val="Body Text 230"/>
    <w:basedOn w:val="1"/>
    <w:qFormat/>
    <w:uiPriority w:val="0"/>
    <w:pPr>
      <w:widowControl/>
      <w:overflowPunct w:val="0"/>
      <w:autoSpaceDE w:val="0"/>
      <w:autoSpaceDN w:val="0"/>
      <w:adjustRightInd w:val="0"/>
      <w:ind w:left="567"/>
      <w:textAlignment w:val="baseline"/>
    </w:pPr>
    <w:rPr>
      <w:rFonts w:ascii="Arial Narrow" w:hAnsi="Arial Narrow" w:eastAsia="宋体" w:cs="Times New Roman"/>
      <w:kern w:val="0"/>
      <w:sz w:val="24"/>
      <w:szCs w:val="20"/>
      <w:lang w:val="en-GB" w:eastAsia="en-US"/>
    </w:rPr>
  </w:style>
  <w:style w:type="paragraph" w:customStyle="1" w:styleId="827">
    <w:name w:val="样式 表格1 + 四号"/>
    <w:basedOn w:val="765"/>
    <w:qFormat/>
    <w:uiPriority w:val="0"/>
    <w:rPr>
      <w:rFonts w:ascii="Calibri" w:eastAsia="宋体"/>
      <w:sz w:val="21"/>
    </w:rPr>
  </w:style>
  <w:style w:type="paragraph" w:customStyle="1" w:styleId="828">
    <w:name w:val="Char1"/>
    <w:basedOn w:val="1"/>
    <w:qFormat/>
    <w:uiPriority w:val="0"/>
    <w:rPr>
      <w:rFonts w:ascii="Tahoma" w:hAnsi="Tahoma" w:eastAsia="宋体" w:cs="Times New Roman"/>
      <w:sz w:val="24"/>
      <w:szCs w:val="20"/>
    </w:rPr>
  </w:style>
  <w:style w:type="paragraph" w:customStyle="1" w:styleId="829">
    <w:name w:val="Char Char7"/>
    <w:basedOn w:val="6"/>
    <w:qFormat/>
    <w:uiPriority w:val="0"/>
    <w:pPr>
      <w:widowControl/>
      <w:spacing w:before="140" w:after="0" w:line="220" w:lineRule="atLeast"/>
      <w:ind w:left="720"/>
      <w:jc w:val="left"/>
    </w:pPr>
    <w:rPr>
      <w:rFonts w:ascii="Futura Bk BT" w:hAnsi="Futura Bk BT" w:eastAsia="Times New Roman"/>
      <w:b w:val="0"/>
      <w:bCs w:val="0"/>
      <w:spacing w:val="-4"/>
      <w:kern w:val="28"/>
      <w:sz w:val="21"/>
      <w:szCs w:val="20"/>
      <w:lang w:val="en-AU" w:eastAsia="en-US"/>
    </w:rPr>
  </w:style>
  <w:style w:type="paragraph" w:customStyle="1" w:styleId="830">
    <w:name w:val="Normal 1"/>
    <w:basedOn w:val="1"/>
    <w:qFormat/>
    <w:uiPriority w:val="0"/>
    <w:pPr>
      <w:widowControl/>
      <w:spacing w:line="240" w:lineRule="exact"/>
      <w:jc w:val="left"/>
    </w:pPr>
    <w:rPr>
      <w:rFonts w:ascii="DIN-Regular" w:hAnsi="DIN-Regular" w:eastAsia="宋体" w:cs="Times New Roman"/>
      <w:kern w:val="0"/>
      <w:sz w:val="20"/>
      <w:szCs w:val="20"/>
      <w:lang w:eastAsia="en-US"/>
    </w:rPr>
  </w:style>
  <w:style w:type="paragraph" w:customStyle="1" w:styleId="831">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color w:val="FF0000"/>
      <w:kern w:val="0"/>
      <w:sz w:val="24"/>
      <w:szCs w:val="24"/>
    </w:rPr>
  </w:style>
  <w:style w:type="paragraph" w:customStyle="1" w:styleId="832">
    <w:name w:val="_Style 2"/>
    <w:basedOn w:val="1"/>
    <w:qFormat/>
    <w:uiPriority w:val="0"/>
    <w:pPr>
      <w:ind w:firstLine="420" w:firstLineChars="200"/>
    </w:pPr>
    <w:rPr>
      <w:rFonts w:ascii="Times New Roman" w:hAnsi="Times New Roman" w:eastAsia="宋体" w:cs="Times New Roman"/>
      <w:szCs w:val="21"/>
    </w:rPr>
  </w:style>
  <w:style w:type="paragraph" w:customStyle="1" w:styleId="833">
    <w:name w:val="t13"/>
    <w:basedOn w:val="1"/>
    <w:qFormat/>
    <w:uiPriority w:val="0"/>
    <w:pPr>
      <w:widowControl/>
      <w:overflowPunct w:val="0"/>
      <w:autoSpaceDE w:val="0"/>
      <w:autoSpaceDN w:val="0"/>
      <w:adjustRightInd w:val="0"/>
      <w:spacing w:line="480" w:lineRule="atLeast"/>
      <w:jc w:val="left"/>
      <w:textAlignment w:val="baseline"/>
    </w:pPr>
    <w:rPr>
      <w:rFonts w:ascii="仿宋_GB2312" w:hAnsi="Calibri" w:eastAsia="仿宋_GB2312" w:cs="Times New Roman"/>
      <w:kern w:val="0"/>
      <w:sz w:val="24"/>
      <w:szCs w:val="20"/>
    </w:rPr>
  </w:style>
  <w:style w:type="paragraph" w:customStyle="1" w:styleId="834">
    <w:name w:val="样式 标题 7 + 左侧:  0 厘米 首行缩进:  0 厘米"/>
    <w:basedOn w:val="10"/>
    <w:qFormat/>
    <w:uiPriority w:val="0"/>
    <w:pPr>
      <w:keepLines w:val="0"/>
      <w:tabs>
        <w:tab w:val="left" w:pos="1296"/>
      </w:tabs>
      <w:adjustRightInd/>
      <w:spacing w:before="80" w:after="80" w:line="319" w:lineRule="auto"/>
      <w:ind w:left="1296" w:hanging="1296"/>
      <w:jc w:val="both"/>
      <w:textAlignment w:val="auto"/>
    </w:pPr>
    <w:rPr>
      <w:rFonts w:ascii="Arial" w:hAnsi="Arial" w:eastAsia="新宋体" w:cs="宋体"/>
      <w:bCs/>
      <w:kern w:val="2"/>
    </w:rPr>
  </w:style>
  <w:style w:type="paragraph" w:customStyle="1" w:styleId="83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836">
    <w:name w:val="Body Text 243"/>
    <w:basedOn w:val="1"/>
    <w:qFormat/>
    <w:uiPriority w:val="0"/>
    <w:pPr>
      <w:widowControl/>
      <w:overflowPunct w:val="0"/>
      <w:autoSpaceDE w:val="0"/>
      <w:autoSpaceDN w:val="0"/>
      <w:adjustRightInd w:val="0"/>
      <w:ind w:left="576"/>
      <w:textAlignment w:val="baseline"/>
    </w:pPr>
    <w:rPr>
      <w:rFonts w:ascii="Arial Narrow" w:hAnsi="Arial Narrow" w:eastAsia="宋体" w:cs="Times New Roman"/>
      <w:color w:val="FF00FF"/>
      <w:kern w:val="0"/>
      <w:sz w:val="24"/>
      <w:szCs w:val="20"/>
      <w:lang w:val="en-GB" w:eastAsia="en-US"/>
    </w:rPr>
  </w:style>
  <w:style w:type="paragraph" w:customStyle="1" w:styleId="837">
    <w:name w:val="4级标题-技术要求"/>
    <w:basedOn w:val="1"/>
    <w:qFormat/>
    <w:uiPriority w:val="0"/>
    <w:pPr>
      <w:keepNext/>
      <w:keepLines/>
      <w:spacing w:line="360" w:lineRule="auto"/>
      <w:outlineLvl w:val="3"/>
    </w:pPr>
    <w:rPr>
      <w:rFonts w:ascii="宋体" w:hAnsi="宋体" w:eastAsia="宋体" w:cs="Times New Roman"/>
      <w:bCs/>
      <w:sz w:val="24"/>
      <w:szCs w:val="20"/>
    </w:rPr>
  </w:style>
  <w:style w:type="paragraph" w:customStyle="1" w:styleId="838">
    <w:name w:val="Style 4"/>
    <w:qFormat/>
    <w:uiPriority w:val="0"/>
    <w:pPr>
      <w:widowControl w:val="0"/>
      <w:autoSpaceDE w:val="0"/>
      <w:autoSpaceDN w:val="0"/>
      <w:ind w:left="648" w:hanging="648"/>
    </w:pPr>
    <w:rPr>
      <w:rFonts w:ascii="Arial Narrow" w:hAnsi="Arial Narrow" w:eastAsia="宋体" w:cs="Arial Narrow"/>
      <w:sz w:val="22"/>
      <w:szCs w:val="22"/>
      <w:lang w:val="en-US" w:eastAsia="en-US" w:bidi="ar-SA"/>
    </w:rPr>
  </w:style>
  <w:style w:type="paragraph" w:customStyle="1" w:styleId="839">
    <w:name w:val="xl45"/>
    <w:basedOn w:val="1"/>
    <w:qFormat/>
    <w:uiPriority w:val="0"/>
    <w:pPr>
      <w:widowControl/>
      <w:pBdr>
        <w:left w:val="single" w:color="auto" w:sz="4" w:space="0"/>
        <w:right w:val="single" w:color="auto" w:sz="4" w:space="0"/>
      </w:pBdr>
      <w:shd w:val="clear" w:color="auto" w:fill="C0C0C0"/>
      <w:topLinePunct/>
      <w:spacing w:before="100" w:beforeAutospacing="1" w:after="100" w:afterAutospacing="1"/>
      <w:jc w:val="center"/>
      <w:textAlignment w:val="center"/>
    </w:pPr>
    <w:rPr>
      <w:rFonts w:ascii="仿宋_GB2312" w:hAnsi="Calibri" w:eastAsia="仿宋_GB2312" w:cs="Times New Roman"/>
      <w:color w:val="000000"/>
      <w:kern w:val="0"/>
      <w:sz w:val="16"/>
      <w:szCs w:val="20"/>
    </w:rPr>
  </w:style>
  <w:style w:type="paragraph" w:customStyle="1" w:styleId="84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18"/>
      <w:szCs w:val="18"/>
    </w:rPr>
  </w:style>
  <w:style w:type="paragraph" w:customStyle="1" w:styleId="841">
    <w:name w:val="HR标题5"/>
    <w:basedOn w:val="1"/>
    <w:next w:val="1"/>
    <w:qFormat/>
    <w:uiPriority w:val="0"/>
    <w:pPr>
      <w:tabs>
        <w:tab w:val="left" w:pos="1504"/>
      </w:tabs>
      <w:spacing w:line="360" w:lineRule="auto"/>
      <w:ind w:left="540"/>
      <w:outlineLvl w:val="4"/>
    </w:pPr>
    <w:rPr>
      <w:rFonts w:ascii="Times New Roman" w:hAnsi="Times New Roman" w:eastAsia="宋体" w:cs="Times New Roman"/>
      <w:sz w:val="24"/>
      <w:szCs w:val="24"/>
    </w:rPr>
  </w:style>
  <w:style w:type="paragraph" w:customStyle="1" w:styleId="842">
    <w:name w:val="Zchn Zchn"/>
    <w:basedOn w:val="52"/>
    <w:next w:val="53"/>
    <w:qFormat/>
    <w:uiPriority w:val="0"/>
    <w:pPr>
      <w:shd w:val="clear" w:color="auto" w:fill="000080"/>
      <w:tabs>
        <w:tab w:val="clear" w:pos="4153"/>
        <w:tab w:val="clear" w:pos="8306"/>
      </w:tabs>
      <w:snapToGrid/>
      <w:jc w:val="both"/>
    </w:pPr>
    <w:rPr>
      <w:rFonts w:ascii="Tahoma" w:hAnsi="Tahoma" w:eastAsia="宋体" w:cs="Times New Roman"/>
      <w:sz w:val="24"/>
      <w:szCs w:val="24"/>
    </w:rPr>
  </w:style>
  <w:style w:type="paragraph" w:customStyle="1" w:styleId="843">
    <w:name w:val="列表样式(一级)"/>
    <w:basedOn w:val="1"/>
    <w:qFormat/>
    <w:uiPriority w:val="0"/>
    <w:pPr>
      <w:spacing w:before="160" w:after="160" w:line="280" w:lineRule="exact"/>
      <w:ind w:left="420" w:hanging="420"/>
      <w:jc w:val="left"/>
    </w:pPr>
    <w:rPr>
      <w:rFonts w:ascii="Arial" w:hAnsi="Arial" w:eastAsia="华文细黑" w:cs="Arial"/>
      <w:color w:val="505050"/>
      <w:sz w:val="16"/>
      <w:szCs w:val="16"/>
    </w:rPr>
  </w:style>
  <w:style w:type="paragraph" w:customStyle="1" w:styleId="844">
    <w:name w:val="Inside Address"/>
    <w:basedOn w:val="1"/>
    <w:qFormat/>
    <w:uiPriority w:val="0"/>
    <w:pPr>
      <w:widowControl/>
      <w:ind w:left="835" w:right="-360"/>
      <w:jc w:val="left"/>
    </w:pPr>
    <w:rPr>
      <w:rFonts w:ascii="Times New Roman" w:hAnsi="Times New Roman" w:eastAsia="宋体" w:cs="Times New Roman"/>
      <w:kern w:val="0"/>
      <w:sz w:val="20"/>
      <w:szCs w:val="20"/>
      <w:lang w:eastAsia="en-US"/>
    </w:rPr>
  </w:style>
  <w:style w:type="paragraph" w:customStyle="1" w:styleId="845">
    <w:name w:val="Body Text 1"/>
    <w:basedOn w:val="1"/>
    <w:qFormat/>
    <w:uiPriority w:val="0"/>
    <w:pPr>
      <w:widowControl/>
      <w:spacing w:before="120" w:after="120" w:line="360" w:lineRule="auto"/>
      <w:ind w:left="720"/>
    </w:pPr>
    <w:rPr>
      <w:rFonts w:ascii="Arial" w:hAnsi="Arial" w:eastAsia="宋体" w:cs="Times New Roman"/>
      <w:kern w:val="0"/>
      <w:sz w:val="22"/>
      <w:szCs w:val="20"/>
      <w:lang w:eastAsia="en-US"/>
    </w:rPr>
  </w:style>
  <w:style w:type="paragraph" w:customStyle="1" w:styleId="846">
    <w:name w:val="Body Text 215"/>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val="en-GB" w:eastAsia="en-US"/>
    </w:rPr>
  </w:style>
  <w:style w:type="paragraph" w:customStyle="1" w:styleId="847">
    <w:name w:val="Char Char71"/>
    <w:basedOn w:val="6"/>
    <w:qFormat/>
    <w:uiPriority w:val="0"/>
    <w:pPr>
      <w:widowControl/>
      <w:spacing w:before="140" w:after="0" w:line="220" w:lineRule="atLeast"/>
      <w:ind w:left="720"/>
      <w:jc w:val="left"/>
    </w:pPr>
    <w:rPr>
      <w:rFonts w:ascii="Futura Bk BT" w:hAnsi="Futura Bk BT" w:eastAsia="Times New Roman"/>
      <w:b w:val="0"/>
      <w:bCs w:val="0"/>
      <w:spacing w:val="-4"/>
      <w:kern w:val="28"/>
      <w:sz w:val="21"/>
      <w:szCs w:val="20"/>
      <w:lang w:val="en-AU" w:eastAsia="en-US"/>
    </w:rPr>
  </w:style>
  <w:style w:type="paragraph" w:customStyle="1" w:styleId="848">
    <w:name w:val="商务3"/>
    <w:basedOn w:val="5"/>
    <w:qFormat/>
    <w:uiPriority w:val="0"/>
    <w:pPr>
      <w:tabs>
        <w:tab w:val="clear" w:pos="1418"/>
      </w:tabs>
      <w:spacing w:before="20" w:after="20" w:line="360" w:lineRule="auto"/>
      <w:ind w:left="284" w:hanging="284"/>
      <w:jc w:val="left"/>
    </w:pPr>
    <w:rPr>
      <w:rFonts w:eastAsia="黑体"/>
      <w:kern w:val="2"/>
      <w:sz w:val="30"/>
    </w:rPr>
  </w:style>
  <w:style w:type="paragraph" w:customStyle="1" w:styleId="849">
    <w:name w:val="FAP-L2"/>
    <w:qFormat/>
    <w:uiPriority w:val="0"/>
    <w:pPr>
      <w:keepNext/>
      <w:suppressAutoHyphens/>
      <w:overflowPunct w:val="0"/>
      <w:autoSpaceDE w:val="0"/>
      <w:autoSpaceDN w:val="0"/>
      <w:adjustRightInd w:val="0"/>
      <w:spacing w:before="60" w:after="60"/>
      <w:ind w:left="1260" w:hanging="720"/>
      <w:textAlignment w:val="baseline"/>
    </w:pPr>
    <w:rPr>
      <w:rFonts w:ascii="Times New Roman" w:hAnsi="Times New Roman" w:eastAsia="Times New Roman" w:cs="Times New Roman"/>
      <w:sz w:val="24"/>
      <w:lang w:val="en-US" w:eastAsia="en-US" w:bidi="ar-SA"/>
    </w:rPr>
  </w:style>
  <w:style w:type="paragraph" w:customStyle="1" w:styleId="850">
    <w:name w:val="Address"/>
    <w:basedOn w:val="1"/>
    <w:next w:val="1"/>
    <w:qFormat/>
    <w:uiPriority w:val="0"/>
    <w:pPr>
      <w:autoSpaceDE w:val="0"/>
      <w:autoSpaceDN w:val="0"/>
      <w:adjustRightInd w:val="0"/>
      <w:jc w:val="left"/>
    </w:pPr>
    <w:rPr>
      <w:rFonts w:ascii="Times New Roman" w:hAnsi="Times New Roman" w:eastAsia="宋体" w:cs="Times New Roman"/>
      <w:i/>
      <w:kern w:val="0"/>
      <w:sz w:val="24"/>
      <w:szCs w:val="20"/>
    </w:rPr>
  </w:style>
  <w:style w:type="paragraph" w:customStyle="1" w:styleId="851">
    <w:name w:val="font9"/>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852">
    <w:name w:val="Appendix Title Page"/>
    <w:basedOn w:val="2"/>
    <w:qFormat/>
    <w:uiPriority w:val="0"/>
    <w:pPr>
      <w:pageBreakBefore/>
      <w:widowControl/>
      <w:tabs>
        <w:tab w:val="left" w:pos="-720"/>
        <w:tab w:val="left" w:pos="1997"/>
      </w:tabs>
      <w:spacing w:before="360" w:after="120" w:line="480" w:lineRule="auto"/>
      <w:ind w:left="-576"/>
      <w:jc w:val="center"/>
      <w:outlineLvl w:val="9"/>
    </w:pPr>
    <w:rPr>
      <w:rFonts w:ascii="Arial" w:hAnsi="Arial"/>
      <w:bCs w:val="0"/>
      <w:caps/>
      <w:kern w:val="0"/>
      <w:sz w:val="36"/>
      <w:szCs w:val="20"/>
      <w:lang w:val="en-GB" w:eastAsia="en-US"/>
    </w:rPr>
  </w:style>
  <w:style w:type="paragraph" w:customStyle="1" w:styleId="853">
    <w:name w:val="Appendix Title Text"/>
    <w:basedOn w:val="852"/>
    <w:qFormat/>
    <w:uiPriority w:val="0"/>
    <w:pPr>
      <w:pageBreakBefore w:val="0"/>
      <w:spacing w:before="0" w:after="0"/>
    </w:pPr>
    <w:rPr>
      <w:rFonts w:ascii="Calibri" w:hAnsi="Calibri"/>
      <w:sz w:val="32"/>
    </w:rPr>
  </w:style>
  <w:style w:type="paragraph" w:customStyle="1" w:styleId="854">
    <w:name w:val="Char3"/>
    <w:basedOn w:val="1"/>
    <w:qFormat/>
    <w:uiPriority w:val="0"/>
    <w:pPr>
      <w:ind w:left="846" w:hanging="420"/>
    </w:pPr>
    <w:rPr>
      <w:rFonts w:ascii="Times New Roman" w:hAnsi="Times New Roman" w:eastAsia="宋体" w:cs="Times New Roman"/>
      <w:sz w:val="24"/>
      <w:szCs w:val="24"/>
    </w:rPr>
  </w:style>
  <w:style w:type="paragraph" w:customStyle="1" w:styleId="855">
    <w:name w:val="Body Text 210"/>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val="en-GB" w:eastAsia="en-US"/>
    </w:rPr>
  </w:style>
  <w:style w:type="paragraph" w:customStyle="1" w:styleId="856">
    <w:name w:val="(1)"/>
    <w:basedOn w:val="1"/>
    <w:qFormat/>
    <w:uiPriority w:val="0"/>
    <w:pPr>
      <w:tabs>
        <w:tab w:val="left" w:pos="573"/>
      </w:tabs>
      <w:adjustRightInd w:val="0"/>
      <w:snapToGrid w:val="0"/>
      <w:spacing w:before="80" w:after="100" w:line="240" w:lineRule="atLeast"/>
      <w:textAlignment w:val="baseline"/>
    </w:pPr>
    <w:rPr>
      <w:rFonts w:ascii="Arial" w:hAnsi="Arial" w:eastAsia="宋体" w:cs="Times New Roman"/>
      <w:kern w:val="44"/>
      <w:sz w:val="24"/>
      <w:szCs w:val="24"/>
    </w:rPr>
  </w:style>
  <w:style w:type="paragraph" w:customStyle="1" w:styleId="857">
    <w:name w:val="xl7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858">
    <w:name w:val="Body Text 214"/>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val="en-GB" w:eastAsia="en-US"/>
    </w:rPr>
  </w:style>
  <w:style w:type="paragraph" w:customStyle="1" w:styleId="859">
    <w:name w:val="Char11"/>
    <w:basedOn w:val="1"/>
    <w:qFormat/>
    <w:uiPriority w:val="0"/>
    <w:rPr>
      <w:rFonts w:ascii="仿宋_GB2312" w:hAnsi="Calibri" w:eastAsia="仿宋_GB2312" w:cs="Times New Roman"/>
      <w:kern w:val="0"/>
      <w:sz w:val="34"/>
      <w:szCs w:val="20"/>
    </w:rPr>
  </w:style>
  <w:style w:type="paragraph" w:customStyle="1" w:styleId="860">
    <w:name w:val="正文文本 25"/>
    <w:basedOn w:val="1"/>
    <w:qFormat/>
    <w:uiPriority w:val="0"/>
    <w:pPr>
      <w:widowControl/>
      <w:overflowPunct w:val="0"/>
      <w:autoSpaceDE w:val="0"/>
      <w:autoSpaceDN w:val="0"/>
      <w:adjustRightInd w:val="0"/>
      <w:ind w:left="576"/>
      <w:jc w:val="left"/>
      <w:textAlignment w:val="baseline"/>
    </w:pPr>
    <w:rPr>
      <w:rFonts w:ascii="Arial" w:hAnsi="Arial" w:eastAsia="宋体" w:cs="Times New Roman"/>
      <w:color w:val="0000FF"/>
      <w:kern w:val="0"/>
      <w:sz w:val="20"/>
      <w:szCs w:val="20"/>
      <w:lang w:eastAsia="en-US"/>
    </w:rPr>
  </w:style>
  <w:style w:type="paragraph" w:customStyle="1" w:styleId="861">
    <w:name w:val="3"/>
    <w:next w:val="1"/>
    <w:qFormat/>
    <w:uiPriority w:val="0"/>
    <w:pPr>
      <w:widowControl w:val="0"/>
      <w:jc w:val="both"/>
    </w:pPr>
    <w:rPr>
      <w:rFonts w:ascii="Calibri" w:hAnsi="Calibri" w:eastAsia="宋体" w:cs="Times New Roman"/>
      <w:sz w:val="18"/>
      <w:szCs w:val="18"/>
      <w:lang w:val="en-US" w:eastAsia="zh-CN" w:bidi="ar-SA"/>
    </w:rPr>
  </w:style>
  <w:style w:type="paragraph" w:customStyle="1" w:styleId="862">
    <w:name w:val="表内文字"/>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863">
    <w:name w:val="正文文本 22"/>
    <w:basedOn w:val="1"/>
    <w:qFormat/>
    <w:uiPriority w:val="0"/>
    <w:pPr>
      <w:autoSpaceDE w:val="0"/>
      <w:autoSpaceDN w:val="0"/>
      <w:adjustRightInd w:val="0"/>
      <w:jc w:val="left"/>
    </w:pPr>
    <w:rPr>
      <w:rFonts w:ascii="宋体" w:hAnsi="Times New Roman" w:eastAsia="宋体" w:cs="Times New Roman"/>
      <w:kern w:val="0"/>
      <w:sz w:val="22"/>
      <w:szCs w:val="20"/>
    </w:rPr>
  </w:style>
  <w:style w:type="paragraph" w:customStyle="1" w:styleId="864">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6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866">
    <w:name w:val="正文-技术要求"/>
    <w:basedOn w:val="1"/>
    <w:qFormat/>
    <w:uiPriority w:val="0"/>
    <w:pPr>
      <w:keepNext/>
      <w:keepLines/>
      <w:snapToGrid w:val="0"/>
      <w:spacing w:line="360" w:lineRule="auto"/>
      <w:ind w:firstLine="200" w:firstLineChars="200"/>
    </w:pPr>
    <w:rPr>
      <w:rFonts w:ascii="宋体" w:hAnsi="宋体" w:eastAsia="宋体" w:cs="Times New Roman"/>
      <w:sz w:val="24"/>
      <w:szCs w:val="20"/>
    </w:rPr>
  </w:style>
  <w:style w:type="paragraph" w:customStyle="1" w:styleId="867">
    <w:name w:val="商务4"/>
    <w:basedOn w:val="6"/>
    <w:qFormat/>
    <w:uiPriority w:val="0"/>
    <w:pPr>
      <w:spacing w:before="20" w:after="20" w:line="360" w:lineRule="auto"/>
      <w:ind w:left="284"/>
      <w:jc w:val="left"/>
    </w:pPr>
    <w:rPr>
      <w:rFonts w:ascii="Arial" w:hAnsi="Arial" w:eastAsia="黑体"/>
      <w:bCs w:val="0"/>
      <w:kern w:val="2"/>
      <w:szCs w:val="20"/>
    </w:rPr>
  </w:style>
  <w:style w:type="paragraph" w:customStyle="1" w:styleId="868">
    <w:name w:val="正文文本 31"/>
    <w:basedOn w:val="1"/>
    <w:qFormat/>
    <w:uiPriority w:val="0"/>
    <w:pPr>
      <w:spacing w:after="150" w:line="360" w:lineRule="auto"/>
      <w:jc w:val="left"/>
    </w:pPr>
    <w:rPr>
      <w:rFonts w:ascii="Calibri" w:hAnsi="Calibri" w:eastAsia="宋体" w:cs="Times New Roman"/>
      <w:kern w:val="0"/>
      <w:sz w:val="16"/>
      <w:szCs w:val="16"/>
    </w:rPr>
  </w:style>
  <w:style w:type="paragraph" w:customStyle="1" w:styleId="869">
    <w:name w:val="Chapter Subtitle"/>
    <w:basedOn w:val="1"/>
    <w:next w:val="18"/>
    <w:qFormat/>
    <w:uiPriority w:val="0"/>
    <w:pPr>
      <w:keepNext/>
      <w:keepLines/>
      <w:widowControl/>
      <w:spacing w:before="360" w:after="360"/>
      <w:jc w:val="center"/>
    </w:pPr>
    <w:rPr>
      <w:rFonts w:ascii="Arial" w:hAnsi="Arial" w:eastAsia="MS Mincho" w:cs="Times New Roman"/>
      <w:i/>
      <w:kern w:val="28"/>
      <w:sz w:val="28"/>
      <w:szCs w:val="20"/>
      <w:lang w:val="en-GB" w:eastAsia="ja-JP"/>
    </w:rPr>
  </w:style>
  <w:style w:type="paragraph" w:customStyle="1" w:styleId="870">
    <w:name w:val="TxBr_c4"/>
    <w:basedOn w:val="1"/>
    <w:qFormat/>
    <w:uiPriority w:val="0"/>
    <w:pPr>
      <w:spacing w:line="240" w:lineRule="atLeast"/>
      <w:jc w:val="center"/>
    </w:pPr>
    <w:rPr>
      <w:rFonts w:ascii="Times New Roman" w:hAnsi="Times New Roman" w:eastAsia="宋体" w:cs="Times New Roman"/>
      <w:snapToGrid w:val="0"/>
      <w:kern w:val="0"/>
      <w:sz w:val="24"/>
      <w:szCs w:val="20"/>
      <w:lang w:val="en-GB" w:eastAsia="en-US"/>
    </w:rPr>
  </w:style>
  <w:style w:type="paragraph" w:customStyle="1" w:styleId="871">
    <w:name w:val="Char Char Char Char2"/>
    <w:basedOn w:val="1"/>
    <w:qFormat/>
    <w:uiPriority w:val="0"/>
    <w:rPr>
      <w:rFonts w:ascii="Times New Roman" w:hAnsi="Times New Roman" w:eastAsia="宋体" w:cs="Times New Roman"/>
      <w:kern w:val="0"/>
      <w:sz w:val="18"/>
      <w:szCs w:val="24"/>
    </w:rPr>
  </w:style>
  <w:style w:type="paragraph" w:customStyle="1" w:styleId="872">
    <w:name w:val="font12"/>
    <w:basedOn w:val="1"/>
    <w:qFormat/>
    <w:uiPriority w:val="0"/>
    <w:pPr>
      <w:widowControl/>
      <w:spacing w:before="100" w:beforeAutospacing="1" w:after="100" w:afterAutospacing="1"/>
      <w:jc w:val="left"/>
    </w:pPr>
    <w:rPr>
      <w:rFonts w:ascii="Arial" w:hAnsi="Arial" w:eastAsia="宋体" w:cs="Arial"/>
      <w:color w:val="000000"/>
      <w:kern w:val="0"/>
      <w:sz w:val="20"/>
      <w:szCs w:val="20"/>
      <w:lang w:eastAsia="en-US"/>
    </w:rPr>
  </w:style>
  <w:style w:type="paragraph" w:customStyle="1" w:styleId="873">
    <w:name w:val="1. List Number"/>
    <w:basedOn w:val="1"/>
    <w:qFormat/>
    <w:uiPriority w:val="0"/>
    <w:pPr>
      <w:widowControl/>
      <w:jc w:val="left"/>
    </w:pPr>
    <w:rPr>
      <w:rFonts w:ascii="Times New Roman" w:hAnsi="Times New Roman" w:eastAsia="宋体" w:cs="Times New Roman"/>
      <w:kern w:val="0"/>
      <w:sz w:val="20"/>
      <w:szCs w:val="20"/>
      <w:lang w:eastAsia="en-US"/>
    </w:rPr>
  </w:style>
  <w:style w:type="paragraph" w:customStyle="1" w:styleId="874">
    <w:name w:val="Colorful List - Accent 11"/>
    <w:basedOn w:val="1"/>
    <w:qFormat/>
    <w:uiPriority w:val="0"/>
    <w:pPr>
      <w:widowControl/>
      <w:ind w:firstLine="200" w:firstLineChars="200"/>
      <w:jc w:val="left"/>
    </w:pPr>
    <w:rPr>
      <w:rFonts w:ascii="Arial" w:hAnsi="Arial" w:eastAsia="微软雅黑" w:cs="Times New Roman"/>
      <w:kern w:val="0"/>
      <w:sz w:val="18"/>
      <w:szCs w:val="24"/>
      <w:lang w:eastAsia="en-US"/>
    </w:rPr>
  </w:style>
  <w:style w:type="paragraph" w:customStyle="1" w:styleId="875">
    <w:name w:val="正文文本 246"/>
    <w:basedOn w:val="1"/>
    <w:qFormat/>
    <w:uiPriority w:val="0"/>
    <w:pPr>
      <w:widowControl/>
      <w:overflowPunct w:val="0"/>
      <w:autoSpaceDE w:val="0"/>
      <w:autoSpaceDN w:val="0"/>
      <w:adjustRightInd w:val="0"/>
      <w:textAlignment w:val="baseline"/>
    </w:pPr>
    <w:rPr>
      <w:rFonts w:ascii="Arial Narrow" w:hAnsi="Arial Narrow" w:eastAsia="宋体" w:cs="Times New Roman"/>
      <w:kern w:val="0"/>
      <w:sz w:val="24"/>
      <w:szCs w:val="20"/>
      <w:lang w:val="en-GB" w:eastAsia="en-US"/>
    </w:rPr>
  </w:style>
  <w:style w:type="paragraph" w:customStyle="1" w:styleId="876">
    <w:name w:val="正文标题1"/>
    <w:basedOn w:val="1"/>
    <w:next w:val="1"/>
    <w:qFormat/>
    <w:uiPriority w:val="0"/>
    <w:pPr>
      <w:tabs>
        <w:tab w:val="left" w:pos="360"/>
        <w:tab w:val="left" w:pos="2160"/>
      </w:tabs>
      <w:topLinePunct/>
      <w:spacing w:before="120" w:after="120" w:line="360" w:lineRule="auto"/>
      <w:ind w:left="360" w:hanging="360"/>
    </w:pPr>
    <w:rPr>
      <w:rFonts w:ascii="仿宋_GB2312" w:hAnsi="Calibri" w:eastAsia="仿宋_GB2312" w:cs="Times New Roman"/>
      <w:b/>
      <w:kern w:val="0"/>
      <w:sz w:val="32"/>
      <w:szCs w:val="20"/>
    </w:rPr>
  </w:style>
  <w:style w:type="paragraph" w:customStyle="1" w:styleId="877">
    <w:name w:val="itemlist1"/>
    <w:basedOn w:val="1"/>
    <w:qFormat/>
    <w:uiPriority w:val="0"/>
    <w:pPr>
      <w:widowControl/>
      <w:spacing w:after="120" w:line="300" w:lineRule="atLeast"/>
      <w:ind w:firstLine="200" w:firstLineChars="200"/>
      <w:jc w:val="left"/>
    </w:pPr>
    <w:rPr>
      <w:rFonts w:ascii="宋体" w:hAnsi="宋体" w:eastAsia="宋体" w:cs="宋体"/>
      <w:kern w:val="0"/>
      <w:sz w:val="18"/>
      <w:szCs w:val="18"/>
    </w:rPr>
  </w:style>
  <w:style w:type="paragraph" w:customStyle="1" w:styleId="878">
    <w:name w:val="Body Text 29"/>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val="en-GB" w:eastAsia="en-US"/>
    </w:rPr>
  </w:style>
  <w:style w:type="paragraph" w:customStyle="1" w:styleId="879">
    <w:name w:val="PMC Procedure Footer"/>
    <w:basedOn w:val="52"/>
    <w:qFormat/>
    <w:uiPriority w:val="0"/>
    <w:pPr>
      <w:pBdr>
        <w:top w:val="single" w:color="auto" w:sz="4" w:space="0"/>
      </w:pBdr>
      <w:tabs>
        <w:tab w:val="left" w:pos="5812"/>
        <w:tab w:val="left" w:pos="6663"/>
        <w:tab w:val="clear" w:pos="4153"/>
        <w:tab w:val="clear" w:pos="8306"/>
      </w:tabs>
      <w:snapToGrid/>
    </w:pPr>
    <w:rPr>
      <w:rFonts w:ascii="Arial" w:hAnsi="Arial" w:eastAsia="宋体" w:cs="Arial"/>
      <w:color w:val="000000"/>
      <w:kern w:val="0"/>
      <w:sz w:val="16"/>
      <w:szCs w:val="16"/>
      <w:lang w:val="en-GB" w:eastAsia="en-US"/>
    </w:rPr>
  </w:style>
  <w:style w:type="paragraph" w:customStyle="1" w:styleId="88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881">
    <w:name w:val="正文文本 23"/>
    <w:basedOn w:val="1"/>
    <w:qFormat/>
    <w:uiPriority w:val="0"/>
    <w:pPr>
      <w:widowControl/>
      <w:tabs>
        <w:tab w:val="left" w:pos="280"/>
        <w:tab w:val="left" w:pos="2540"/>
      </w:tabs>
      <w:spacing w:before="120"/>
    </w:pPr>
    <w:rPr>
      <w:rFonts w:ascii="Times" w:hAnsi="Times" w:eastAsia="宋体" w:cs="Times New Roman"/>
      <w:kern w:val="0"/>
      <w:sz w:val="24"/>
      <w:szCs w:val="20"/>
      <w:lang w:val="it-IT" w:eastAsia="it-IT"/>
    </w:rPr>
  </w:style>
  <w:style w:type="paragraph" w:customStyle="1" w:styleId="882">
    <w:name w:val="Body Text 22"/>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eastAsia="en-US"/>
    </w:rPr>
  </w:style>
  <w:style w:type="paragraph" w:customStyle="1" w:styleId="883">
    <w:name w:val="sectionhead"/>
    <w:basedOn w:val="1"/>
    <w:qFormat/>
    <w:uiPriority w:val="0"/>
    <w:pPr>
      <w:widowControl/>
      <w:tabs>
        <w:tab w:val="right" w:pos="9072"/>
      </w:tabs>
      <w:jc w:val="left"/>
    </w:pPr>
    <w:rPr>
      <w:rFonts w:ascii="Arial" w:hAnsi="Arial" w:eastAsia="Times New Roman" w:cs="Times New Roman"/>
      <w:b/>
      <w:kern w:val="0"/>
      <w:sz w:val="28"/>
      <w:szCs w:val="20"/>
      <w:lang w:val="en-GB" w:eastAsia="en-US"/>
    </w:rPr>
  </w:style>
  <w:style w:type="paragraph" w:customStyle="1" w:styleId="884">
    <w:name w:val="Char Char2"/>
    <w:basedOn w:val="1"/>
    <w:qFormat/>
    <w:uiPriority w:val="0"/>
    <w:pPr>
      <w:tabs>
        <w:tab w:val="left" w:pos="284"/>
      </w:tabs>
      <w:ind w:left="405"/>
    </w:pPr>
    <w:rPr>
      <w:rFonts w:ascii="Times New Roman" w:hAnsi="Times New Roman" w:eastAsia="宋体" w:cs="Times New Roman"/>
      <w:kern w:val="0"/>
      <w:sz w:val="18"/>
      <w:szCs w:val="24"/>
    </w:rPr>
  </w:style>
  <w:style w:type="paragraph" w:customStyle="1" w:styleId="885">
    <w:name w:val="Char2"/>
    <w:basedOn w:val="1"/>
    <w:qFormat/>
    <w:uiPriority w:val="0"/>
    <w:pPr>
      <w:widowControl/>
      <w:spacing w:after="160" w:line="240" w:lineRule="exact"/>
      <w:jc w:val="left"/>
    </w:pPr>
    <w:rPr>
      <w:rFonts w:ascii="仿宋_GB2312" w:hAnsi="Arial" w:eastAsia="仿宋_GB2312" w:cs="Times New Roman"/>
      <w:color w:val="10000A"/>
      <w:kern w:val="0"/>
      <w:sz w:val="32"/>
      <w:szCs w:val="20"/>
      <w:lang w:eastAsia="en-US"/>
    </w:rPr>
  </w:style>
  <w:style w:type="paragraph" w:customStyle="1" w:styleId="886">
    <w:name w:val="IBM 正文"/>
    <w:basedOn w:val="1"/>
    <w:qFormat/>
    <w:uiPriority w:val="0"/>
    <w:pPr>
      <w:spacing w:line="400" w:lineRule="exact"/>
    </w:pPr>
    <w:rPr>
      <w:rFonts w:ascii="Times New Roman" w:hAnsi="Times New Roman" w:eastAsia="宋体" w:cs="宋体"/>
      <w:spacing w:val="20"/>
      <w:sz w:val="24"/>
      <w:szCs w:val="20"/>
    </w:rPr>
  </w:style>
  <w:style w:type="paragraph" w:customStyle="1" w:styleId="887">
    <w:name w:val="PMC Procedure Normal 3"/>
    <w:basedOn w:val="191"/>
    <w:qFormat/>
    <w:uiPriority w:val="0"/>
    <w:pPr>
      <w:ind w:left="0"/>
    </w:pPr>
    <w:rPr>
      <w:rFonts w:ascii="Calibri" w:hAnsi="Calibri"/>
    </w:rPr>
  </w:style>
  <w:style w:type="paragraph" w:customStyle="1" w:styleId="888">
    <w:name w:val="Char Char1"/>
    <w:basedOn w:val="1"/>
    <w:qFormat/>
    <w:uiPriority w:val="0"/>
    <w:pPr>
      <w:tabs>
        <w:tab w:val="left" w:pos="0"/>
      </w:tabs>
      <w:spacing w:line="360" w:lineRule="auto"/>
      <w:ind w:firstLine="200" w:firstLineChars="200"/>
      <w:jc w:val="left"/>
    </w:pPr>
    <w:rPr>
      <w:rFonts w:ascii="Times New Roman" w:hAnsi="宋体" w:eastAsia="宋体" w:cs="宋体"/>
      <w:color w:val="0000FF"/>
      <w:sz w:val="24"/>
      <w:szCs w:val="24"/>
    </w:rPr>
  </w:style>
  <w:style w:type="paragraph" w:customStyle="1" w:styleId="889">
    <w:name w:val="text"/>
    <w:qFormat/>
    <w:uiPriority w:val="0"/>
    <w:pPr>
      <w:overflowPunct w:val="0"/>
      <w:autoSpaceDE w:val="0"/>
      <w:autoSpaceDN w:val="0"/>
      <w:adjustRightInd w:val="0"/>
      <w:spacing w:line="360" w:lineRule="auto"/>
      <w:ind w:right="170" w:firstLine="397"/>
    </w:pPr>
    <w:rPr>
      <w:rFonts w:ascii="Times New Roman" w:hAnsi="Times New Roman" w:eastAsia="宋体" w:cs="Times New Roman"/>
      <w:lang w:val="en-US" w:eastAsia="zh-CN" w:bidi="ar-SA"/>
    </w:rPr>
  </w:style>
  <w:style w:type="paragraph" w:customStyle="1" w:styleId="890">
    <w:name w:val="xl51"/>
    <w:basedOn w:val="1"/>
    <w:qFormat/>
    <w:uiPriority w:val="0"/>
    <w:pPr>
      <w:widowControl/>
      <w:pBdr>
        <w:top w:val="single" w:color="auto" w:sz="4" w:space="0"/>
        <w:left w:val="single" w:color="auto" w:sz="4" w:space="0"/>
        <w:right w:val="single" w:color="auto" w:sz="4" w:space="0"/>
      </w:pBdr>
      <w:shd w:val="clear" w:color="auto" w:fill="C0C0C0"/>
      <w:topLinePunct/>
      <w:spacing w:before="100" w:beforeAutospacing="1" w:after="100" w:afterAutospacing="1"/>
      <w:jc w:val="center"/>
      <w:textAlignment w:val="center"/>
    </w:pPr>
    <w:rPr>
      <w:rFonts w:ascii="仿宋_GB2312" w:hAnsi="Calibri" w:eastAsia="仿宋_GB2312" w:cs="Times New Roman"/>
      <w:kern w:val="0"/>
      <w:sz w:val="16"/>
      <w:szCs w:val="20"/>
    </w:rPr>
  </w:style>
  <w:style w:type="paragraph" w:customStyle="1" w:styleId="891">
    <w:name w:val="Char Char Char1"/>
    <w:basedOn w:val="1"/>
    <w:qFormat/>
    <w:uiPriority w:val="0"/>
    <w:rPr>
      <w:rFonts w:ascii="Tahoma" w:hAnsi="Tahoma" w:eastAsia="宋体" w:cs="Tahoma"/>
      <w:kern w:val="0"/>
      <w:sz w:val="24"/>
      <w:szCs w:val="24"/>
    </w:rPr>
  </w:style>
  <w:style w:type="paragraph" w:customStyle="1" w:styleId="892">
    <w:name w:val="Procedure"/>
    <w:qFormat/>
    <w:uiPriority w:val="0"/>
    <w:pPr>
      <w:tabs>
        <w:tab w:val="left" w:pos="720"/>
        <w:tab w:val="left" w:pos="1440"/>
        <w:tab w:val="left" w:pos="2333"/>
        <w:tab w:val="left" w:pos="3053"/>
      </w:tabs>
      <w:suppressAutoHyphens/>
      <w:overflowPunct w:val="0"/>
      <w:autoSpaceDE w:val="0"/>
      <w:autoSpaceDN w:val="0"/>
      <w:adjustRightInd w:val="0"/>
      <w:jc w:val="both"/>
      <w:textAlignment w:val="baseline"/>
    </w:pPr>
    <w:rPr>
      <w:rFonts w:ascii="Times New Roman" w:hAnsi="Times New Roman" w:eastAsia="宋体" w:cs="Times New Roman"/>
      <w:spacing w:val="-3"/>
      <w:sz w:val="24"/>
      <w:szCs w:val="18"/>
      <w:lang w:val="en-US" w:eastAsia="zh-CN" w:bidi="ar-SA"/>
    </w:rPr>
  </w:style>
  <w:style w:type="paragraph" w:customStyle="1" w:styleId="893">
    <w:name w:val="样式 样式 样式 正文格式 + 仿宋_GB2312 + 黑色 + 小四"/>
    <w:basedOn w:val="1"/>
    <w:qFormat/>
    <w:uiPriority w:val="0"/>
    <w:pPr>
      <w:spacing w:line="360" w:lineRule="auto"/>
      <w:ind w:firstLine="420" w:firstLineChars="200"/>
    </w:pPr>
    <w:rPr>
      <w:rFonts w:ascii="Times New Roman" w:hAnsi="Times New Roman" w:eastAsia="宋体" w:cs="Times New Roman"/>
      <w:color w:val="000000"/>
      <w:sz w:val="22"/>
    </w:rPr>
  </w:style>
  <w:style w:type="paragraph" w:customStyle="1" w:styleId="894">
    <w:name w:val="商务5"/>
    <w:basedOn w:val="7"/>
    <w:qFormat/>
    <w:uiPriority w:val="0"/>
    <w:pPr>
      <w:keepLines w:val="0"/>
      <w:adjustRightInd/>
      <w:spacing w:beforeLines="50" w:afterLines="50" w:line="360" w:lineRule="auto"/>
      <w:ind w:left="284"/>
      <w:textAlignment w:val="auto"/>
    </w:pPr>
    <w:rPr>
      <w:rFonts w:ascii="创艺简楷体" w:hAnsi="Calibri" w:eastAsia="黑体"/>
      <w:sz w:val="24"/>
    </w:rPr>
  </w:style>
  <w:style w:type="paragraph" w:customStyle="1" w:styleId="895">
    <w:name w:val="正文文本 231"/>
    <w:basedOn w:val="1"/>
    <w:qFormat/>
    <w:uiPriority w:val="0"/>
    <w:pPr>
      <w:widowControl/>
      <w:overflowPunct w:val="0"/>
      <w:autoSpaceDE w:val="0"/>
      <w:autoSpaceDN w:val="0"/>
      <w:adjustRightInd w:val="0"/>
      <w:ind w:left="576"/>
      <w:textAlignment w:val="baseline"/>
    </w:pPr>
    <w:rPr>
      <w:rFonts w:ascii="Arial Narrow" w:hAnsi="Arial Narrow" w:eastAsia="宋体" w:cs="Times New Roman"/>
      <w:color w:val="FF00FF"/>
      <w:kern w:val="0"/>
      <w:sz w:val="24"/>
      <w:szCs w:val="20"/>
      <w:lang w:val="en-GB" w:eastAsia="en-US"/>
    </w:rPr>
  </w:style>
  <w:style w:type="paragraph" w:customStyle="1" w:styleId="896">
    <w:name w:val="FAW标题2"/>
    <w:basedOn w:val="1"/>
    <w:next w:val="1"/>
    <w:qFormat/>
    <w:uiPriority w:val="0"/>
    <w:pPr>
      <w:tabs>
        <w:tab w:val="left" w:pos="284"/>
      </w:tabs>
      <w:spacing w:line="360" w:lineRule="auto"/>
      <w:outlineLvl w:val="1"/>
    </w:pPr>
    <w:rPr>
      <w:rFonts w:ascii="Times New Roman" w:hAnsi="Times New Roman" w:eastAsia="黑体" w:cs="Times New Roman"/>
      <w:sz w:val="24"/>
      <w:szCs w:val="24"/>
    </w:rPr>
  </w:style>
  <w:style w:type="paragraph" w:customStyle="1" w:styleId="897">
    <w:name w:val="main text"/>
    <w:basedOn w:val="1"/>
    <w:qFormat/>
    <w:uiPriority w:val="0"/>
    <w:pPr>
      <w:widowControl/>
      <w:ind w:left="720"/>
    </w:pPr>
    <w:rPr>
      <w:rFonts w:ascii="Times New Roman" w:hAnsi="Times New Roman" w:eastAsia="宋体" w:cs="Times New Roman"/>
      <w:kern w:val="0"/>
      <w:sz w:val="24"/>
      <w:szCs w:val="20"/>
      <w:lang w:val="en-GB" w:eastAsia="en-US"/>
    </w:rPr>
  </w:style>
  <w:style w:type="paragraph" w:customStyle="1" w:styleId="898">
    <w:name w:val="Body Text 28"/>
    <w:basedOn w:val="1"/>
    <w:qFormat/>
    <w:uiPriority w:val="0"/>
    <w:pPr>
      <w:widowControl/>
      <w:overflowPunct w:val="0"/>
      <w:autoSpaceDE w:val="0"/>
      <w:autoSpaceDN w:val="0"/>
      <w:adjustRightInd w:val="0"/>
      <w:ind w:left="576"/>
      <w:textAlignment w:val="baseline"/>
    </w:pPr>
    <w:rPr>
      <w:rFonts w:ascii="Arial Narrow" w:hAnsi="Arial Narrow" w:eastAsia="宋体" w:cs="Times New Roman"/>
      <w:color w:val="FF00FF"/>
      <w:kern w:val="0"/>
      <w:sz w:val="24"/>
      <w:szCs w:val="20"/>
      <w:lang w:val="en-GB" w:eastAsia="en-US"/>
    </w:rPr>
  </w:style>
  <w:style w:type="paragraph" w:customStyle="1" w:styleId="899">
    <w:name w:val="paragraph"/>
    <w:basedOn w:val="1"/>
    <w:qFormat/>
    <w:uiPriority w:val="0"/>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67" w:line="335" w:lineRule="atLeast"/>
    </w:pPr>
    <w:rPr>
      <w:rFonts w:ascii="Palatino" w:hAnsi="Palatino" w:eastAsia="宋体" w:cs="Times New Roman"/>
      <w:kern w:val="0"/>
      <w:sz w:val="22"/>
      <w:szCs w:val="20"/>
    </w:rPr>
  </w:style>
  <w:style w:type="paragraph" w:customStyle="1" w:styleId="900">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901">
    <w:name w:val="List Number Last"/>
    <w:basedOn w:val="16"/>
    <w:next w:val="18"/>
    <w:qFormat/>
    <w:uiPriority w:val="0"/>
    <w:pPr>
      <w:spacing w:after="240"/>
    </w:pPr>
  </w:style>
  <w:style w:type="paragraph" w:customStyle="1" w:styleId="902">
    <w:name w:val="日期11"/>
    <w:basedOn w:val="1"/>
    <w:next w:val="1"/>
    <w:qFormat/>
    <w:uiPriority w:val="0"/>
    <w:pPr>
      <w:adjustRightInd w:val="0"/>
      <w:spacing w:line="360" w:lineRule="atLeast"/>
      <w:textAlignment w:val="baseline"/>
    </w:pPr>
    <w:rPr>
      <w:rFonts w:ascii="宋体" w:hAnsi="Calibri" w:eastAsia="仿宋_GB2312" w:cs="Times New Roman"/>
      <w:kern w:val="0"/>
      <w:sz w:val="28"/>
      <w:szCs w:val="20"/>
    </w:rPr>
  </w:style>
  <w:style w:type="paragraph" w:customStyle="1" w:styleId="903">
    <w:name w:val="Picture"/>
    <w:basedOn w:val="18"/>
    <w:next w:val="25"/>
    <w:qFormat/>
    <w:uiPriority w:val="0"/>
    <w:pPr>
      <w:keepNext/>
      <w:widowControl/>
      <w:spacing w:before="120" w:after="120"/>
      <w:ind w:left="1800" w:right="274"/>
    </w:pPr>
    <w:rPr>
      <w:rFonts w:ascii="Univers" w:hAnsi="Univers" w:eastAsia="MS Mincho"/>
      <w:sz w:val="22"/>
      <w:szCs w:val="20"/>
      <w:lang w:val="en-GB" w:eastAsia="ja-JP"/>
    </w:rPr>
  </w:style>
  <w:style w:type="paragraph" w:customStyle="1" w:styleId="904">
    <w:name w:val="Definition List"/>
    <w:basedOn w:val="1"/>
    <w:next w:val="565"/>
    <w:qFormat/>
    <w:uiPriority w:val="0"/>
    <w:pPr>
      <w:autoSpaceDE w:val="0"/>
      <w:autoSpaceDN w:val="0"/>
      <w:adjustRightInd w:val="0"/>
      <w:ind w:left="360"/>
      <w:jc w:val="left"/>
    </w:pPr>
    <w:rPr>
      <w:rFonts w:ascii="Times New Roman" w:hAnsi="Times New Roman" w:eastAsia="宋体" w:cs="Times New Roman"/>
      <w:kern w:val="0"/>
      <w:sz w:val="24"/>
      <w:szCs w:val="20"/>
    </w:rPr>
  </w:style>
  <w:style w:type="paragraph" w:customStyle="1" w:styleId="905">
    <w:name w:val="w正文"/>
    <w:basedOn w:val="1"/>
    <w:qFormat/>
    <w:uiPriority w:val="0"/>
    <w:pPr>
      <w:widowControl/>
      <w:topLinePunct/>
      <w:autoSpaceDE w:val="0"/>
      <w:autoSpaceDN w:val="0"/>
      <w:spacing w:beforeLines="25" w:afterLines="25" w:line="360" w:lineRule="auto"/>
      <w:ind w:firstLine="200" w:firstLineChars="200"/>
    </w:pPr>
    <w:rPr>
      <w:rFonts w:ascii="Times New Roman" w:hAnsi="Times New Roman" w:eastAsia="宋体" w:cs="宋体"/>
      <w:kern w:val="0"/>
      <w:sz w:val="24"/>
      <w:szCs w:val="24"/>
      <w:lang w:val="de-DE"/>
    </w:rPr>
  </w:style>
  <w:style w:type="paragraph" w:customStyle="1" w:styleId="906">
    <w:name w:val="PMP_text"/>
    <w:basedOn w:val="1"/>
    <w:qFormat/>
    <w:uiPriority w:val="0"/>
    <w:pPr>
      <w:overflowPunct w:val="0"/>
      <w:autoSpaceDE w:val="0"/>
      <w:autoSpaceDN w:val="0"/>
      <w:adjustRightInd w:val="0"/>
      <w:jc w:val="left"/>
      <w:textAlignment w:val="baseline"/>
    </w:pPr>
    <w:rPr>
      <w:rFonts w:ascii="Arial" w:hAnsi="Arial" w:eastAsia="宋体" w:cs="Times New Roman"/>
      <w:kern w:val="0"/>
      <w:sz w:val="20"/>
      <w:szCs w:val="20"/>
      <w:lang w:val="en-GB" w:eastAsia="en-US"/>
    </w:rPr>
  </w:style>
  <w:style w:type="paragraph" w:customStyle="1" w:styleId="907">
    <w:name w:val="aufz_4.5cm0.5z"/>
    <w:basedOn w:val="1"/>
    <w:qFormat/>
    <w:uiPriority w:val="0"/>
    <w:pPr>
      <w:widowControl/>
      <w:tabs>
        <w:tab w:val="left" w:pos="1287"/>
      </w:tabs>
      <w:spacing w:line="288" w:lineRule="auto"/>
      <w:ind w:left="1287" w:hanging="360"/>
      <w:jc w:val="left"/>
    </w:pPr>
    <w:rPr>
      <w:rFonts w:ascii="Arial Narrow" w:hAnsi="Arial Narrow" w:eastAsia="宋体" w:cs="Times New Roman"/>
      <w:kern w:val="0"/>
      <w:sz w:val="22"/>
      <w:szCs w:val="20"/>
      <w:lang w:val="en-GB" w:eastAsia="en-US"/>
    </w:rPr>
  </w:style>
  <w:style w:type="paragraph" w:customStyle="1" w:styleId="908">
    <w:name w:val="FP"/>
    <w:basedOn w:val="1"/>
    <w:qFormat/>
    <w:uiPriority w:val="0"/>
    <w:pPr>
      <w:tabs>
        <w:tab w:val="left" w:pos="1872"/>
      </w:tabs>
      <w:spacing w:after="240"/>
    </w:pPr>
    <w:rPr>
      <w:rFonts w:ascii="Arial" w:hAnsi="Arial" w:eastAsia="MS Mincho" w:cs="Times New Roman"/>
      <w:snapToGrid w:val="0"/>
      <w:kern w:val="0"/>
      <w:sz w:val="20"/>
      <w:szCs w:val="20"/>
      <w:lang w:val="en-GB" w:eastAsia="en-US"/>
    </w:rPr>
  </w:style>
  <w:style w:type="paragraph" w:customStyle="1" w:styleId="909">
    <w:name w:val="WPS Plain"/>
    <w:qFormat/>
    <w:uiPriority w:val="0"/>
    <w:rPr>
      <w:rFonts w:ascii="Times New Roman" w:hAnsi="Times New Roman" w:eastAsia="宋体" w:cs="Times New Roman"/>
      <w:sz w:val="18"/>
      <w:szCs w:val="18"/>
      <w:lang w:val="en-US" w:eastAsia="zh-CN" w:bidi="ar-SA"/>
    </w:rPr>
  </w:style>
  <w:style w:type="paragraph" w:customStyle="1" w:styleId="910">
    <w:name w:val="样式 样式1 + 首行缩进:  1.50 厘米"/>
    <w:basedOn w:val="700"/>
    <w:qFormat/>
    <w:uiPriority w:val="0"/>
    <w:pPr>
      <w:adjustRightInd/>
      <w:spacing w:line="300" w:lineRule="auto"/>
      <w:jc w:val="both"/>
      <w:textAlignment w:val="auto"/>
    </w:pPr>
    <w:rPr>
      <w:rFonts w:ascii="Arial" w:hAnsi="Arial" w:cs="Arial"/>
      <w:kern w:val="2"/>
      <w:sz w:val="20"/>
    </w:rPr>
  </w:style>
  <w:style w:type="paragraph" w:customStyle="1" w:styleId="911">
    <w:name w:val="t正文"/>
    <w:basedOn w:val="1"/>
    <w:qFormat/>
    <w:uiPriority w:val="0"/>
    <w:pPr>
      <w:ind w:firstLine="640" w:firstLineChars="200"/>
    </w:pPr>
    <w:rPr>
      <w:rFonts w:ascii="Calibri" w:hAnsi="Calibri" w:eastAsia="宋体" w:cs="Times New Roman"/>
      <w:szCs w:val="32"/>
    </w:rPr>
  </w:style>
  <w:style w:type="paragraph" w:customStyle="1" w:styleId="912">
    <w:name w:val="Char Char Char Char Char Char4"/>
    <w:basedOn w:val="1"/>
    <w:qFormat/>
    <w:uiPriority w:val="0"/>
    <w:rPr>
      <w:rFonts w:ascii="仿宋_GB2312" w:hAnsi="Calibri" w:eastAsia="仿宋_GB2312" w:cs="Times New Roman"/>
      <w:kern w:val="0"/>
      <w:sz w:val="34"/>
      <w:szCs w:val="20"/>
    </w:rPr>
  </w:style>
  <w:style w:type="paragraph" w:customStyle="1" w:styleId="913">
    <w:name w:val="尾注文本1"/>
    <w:basedOn w:val="1"/>
    <w:qFormat/>
    <w:uiPriority w:val="0"/>
    <w:pPr>
      <w:snapToGrid w:val="0"/>
      <w:jc w:val="left"/>
    </w:pPr>
    <w:rPr>
      <w:rFonts w:ascii="Calibri" w:hAnsi="Calibri" w:eastAsia="宋体" w:cs="Times New Roman"/>
      <w:kern w:val="0"/>
      <w:sz w:val="20"/>
      <w:szCs w:val="20"/>
    </w:rPr>
  </w:style>
  <w:style w:type="paragraph" w:customStyle="1" w:styleId="914">
    <w:name w:val="bullet"/>
    <w:basedOn w:val="1"/>
    <w:qFormat/>
    <w:uiPriority w:val="0"/>
    <w:pPr>
      <w:widowControl/>
      <w:tabs>
        <w:tab w:val="left" w:pos="1276"/>
        <w:tab w:val="left" w:pos="2160"/>
        <w:tab w:val="left" w:pos="3686"/>
      </w:tabs>
      <w:spacing w:after="120"/>
      <w:ind w:left="1276" w:hanging="360"/>
    </w:pPr>
    <w:rPr>
      <w:rFonts w:ascii="Times New Roman" w:hAnsi="Times New Roman" w:eastAsia="Times New Roman" w:cs="Times New Roman"/>
      <w:kern w:val="0"/>
      <w:sz w:val="24"/>
      <w:szCs w:val="20"/>
      <w:lang w:val="en-GB" w:eastAsia="en-US"/>
    </w:rPr>
  </w:style>
  <w:style w:type="paragraph" w:customStyle="1" w:styleId="915">
    <w:name w:val="Document Label"/>
    <w:basedOn w:val="1"/>
    <w:qFormat/>
    <w:uiPriority w:val="0"/>
    <w:pPr>
      <w:keepNext/>
      <w:widowControl/>
      <w:spacing w:before="240" w:after="360"/>
      <w:jc w:val="left"/>
    </w:pPr>
    <w:rPr>
      <w:rFonts w:ascii="Arial" w:hAnsi="Arial" w:eastAsia="MS Mincho" w:cs="Times New Roman"/>
      <w:b/>
      <w:kern w:val="28"/>
      <w:sz w:val="36"/>
      <w:szCs w:val="20"/>
      <w:lang w:val="en-GB" w:eastAsia="ja-JP"/>
    </w:rPr>
  </w:style>
  <w:style w:type="paragraph" w:customStyle="1" w:styleId="916">
    <w:name w:val="Head 4.2"/>
    <w:basedOn w:val="1"/>
    <w:qFormat/>
    <w:uiPriority w:val="0"/>
    <w:pPr>
      <w:widowControl/>
      <w:tabs>
        <w:tab w:val="left" w:pos="360"/>
      </w:tabs>
      <w:suppressAutoHyphens/>
      <w:ind w:left="360" w:hanging="360"/>
      <w:jc w:val="left"/>
    </w:pPr>
    <w:rPr>
      <w:rFonts w:ascii="Times New Roman" w:hAnsi="Times New Roman" w:eastAsia="宋体" w:cs="Times New Roman"/>
      <w:b/>
      <w:kern w:val="0"/>
      <w:sz w:val="24"/>
      <w:szCs w:val="20"/>
      <w:lang w:eastAsia="en-US"/>
    </w:rPr>
  </w:style>
  <w:style w:type="paragraph" w:customStyle="1" w:styleId="917">
    <w:name w:val="Char Char Char Char Char Char Char1"/>
    <w:basedOn w:val="1"/>
    <w:qFormat/>
    <w:uiPriority w:val="0"/>
    <w:rPr>
      <w:rFonts w:ascii="仿宋_GB2312" w:hAnsi="Calibri" w:eastAsia="仿宋_GB2312" w:cs="Times New Roman"/>
      <w:kern w:val="0"/>
      <w:sz w:val="34"/>
      <w:szCs w:val="20"/>
    </w:rPr>
  </w:style>
  <w:style w:type="paragraph" w:customStyle="1" w:styleId="918">
    <w:name w:val="Char Char Char1 Char Char Char Char Char Char Char1"/>
    <w:basedOn w:val="1"/>
    <w:qFormat/>
    <w:uiPriority w:val="0"/>
    <w:pPr>
      <w:spacing w:line="360" w:lineRule="auto"/>
      <w:ind w:hanging="21"/>
    </w:pPr>
    <w:rPr>
      <w:rFonts w:ascii="Tahoma" w:hAnsi="Tahoma" w:eastAsia="仿宋_GB2312" w:cs="Times New Roman"/>
      <w:kern w:val="0"/>
      <w:sz w:val="24"/>
      <w:szCs w:val="20"/>
    </w:rPr>
  </w:style>
  <w:style w:type="paragraph" w:customStyle="1" w:styleId="919">
    <w:name w:val="Body Text 213"/>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val="en-GB" w:eastAsia="en-US"/>
    </w:rPr>
  </w:style>
  <w:style w:type="paragraph" w:customStyle="1" w:styleId="920">
    <w:name w:val="正文文本 225"/>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eastAsia="en-US"/>
    </w:rPr>
  </w:style>
  <w:style w:type="paragraph" w:customStyle="1" w:styleId="921">
    <w:name w:val="标准正文1"/>
    <w:basedOn w:val="1"/>
    <w:qFormat/>
    <w:uiPriority w:val="0"/>
    <w:pPr>
      <w:widowControl/>
      <w:spacing w:line="360" w:lineRule="auto"/>
      <w:jc w:val="left"/>
    </w:pPr>
    <w:rPr>
      <w:rFonts w:ascii="Calibri" w:hAnsi="Calibri" w:eastAsia="宋体" w:cs="Times New Roman"/>
      <w:kern w:val="0"/>
      <w:sz w:val="24"/>
      <w:szCs w:val="24"/>
      <w:lang w:eastAsia="en-US" w:bidi="en-US"/>
    </w:rPr>
  </w:style>
  <w:style w:type="paragraph" w:customStyle="1" w:styleId="922">
    <w:name w:val="Body Text 241"/>
    <w:basedOn w:val="1"/>
    <w:qFormat/>
    <w:uiPriority w:val="0"/>
    <w:pPr>
      <w:widowControl/>
      <w:overflowPunct w:val="0"/>
      <w:autoSpaceDE w:val="0"/>
      <w:autoSpaceDN w:val="0"/>
      <w:adjustRightInd w:val="0"/>
      <w:ind w:left="576"/>
      <w:textAlignment w:val="baseline"/>
    </w:pPr>
    <w:rPr>
      <w:rFonts w:ascii="Arial Narrow" w:hAnsi="Arial Narrow" w:eastAsia="宋体" w:cs="Times New Roman"/>
      <w:color w:val="FF00FF"/>
      <w:kern w:val="0"/>
      <w:sz w:val="24"/>
      <w:szCs w:val="20"/>
      <w:lang w:val="en-GB" w:eastAsia="en-US"/>
    </w:rPr>
  </w:style>
  <w:style w:type="paragraph" w:customStyle="1" w:styleId="923">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ascii="宋体" w:hAnsi="宋体" w:eastAsia="宋体" w:cs="宋体"/>
      <w:kern w:val="0"/>
      <w:sz w:val="24"/>
      <w:szCs w:val="24"/>
    </w:rPr>
  </w:style>
  <w:style w:type="paragraph" w:customStyle="1" w:styleId="924">
    <w:name w:val="xl41"/>
    <w:basedOn w:val="1"/>
    <w:qFormat/>
    <w:uiPriority w:val="0"/>
    <w:pPr>
      <w:widowControl/>
      <w:pBdr>
        <w:top w:val="single" w:color="auto" w:sz="4" w:space="0"/>
        <w:left w:val="single" w:color="auto" w:sz="4" w:space="0"/>
        <w:right w:val="single" w:color="auto" w:sz="4" w:space="0"/>
      </w:pBdr>
      <w:topLinePunct/>
      <w:spacing w:before="100" w:beforeAutospacing="1" w:after="100" w:afterAutospacing="1"/>
      <w:jc w:val="center"/>
      <w:textAlignment w:val="center"/>
    </w:pPr>
    <w:rPr>
      <w:rFonts w:ascii="仿宋_GB2312" w:hAnsi="Calibri" w:eastAsia="仿宋_GB2312" w:cs="Times New Roman"/>
      <w:color w:val="000000"/>
      <w:kern w:val="0"/>
      <w:sz w:val="16"/>
      <w:szCs w:val="20"/>
    </w:rPr>
  </w:style>
  <w:style w:type="paragraph" w:customStyle="1" w:styleId="925">
    <w:name w:val="Char Char Char Char Char Char2"/>
    <w:basedOn w:val="1"/>
    <w:qFormat/>
    <w:uiPriority w:val="0"/>
    <w:rPr>
      <w:rFonts w:ascii="仿宋_GB2312" w:hAnsi="Calibri" w:eastAsia="仿宋_GB2312" w:cs="Times New Roman"/>
      <w:kern w:val="0"/>
      <w:sz w:val="34"/>
      <w:szCs w:val="20"/>
    </w:rPr>
  </w:style>
  <w:style w:type="paragraph" w:customStyle="1" w:styleId="926">
    <w:name w:val="TxBr_p10"/>
    <w:basedOn w:val="1"/>
    <w:qFormat/>
    <w:uiPriority w:val="0"/>
    <w:pPr>
      <w:tabs>
        <w:tab w:val="left" w:pos="1513"/>
      </w:tabs>
      <w:spacing w:line="413" w:lineRule="atLeast"/>
      <w:ind w:left="1513" w:hanging="742"/>
      <w:jc w:val="left"/>
    </w:pPr>
    <w:rPr>
      <w:rFonts w:ascii="Times New Roman" w:hAnsi="Times New Roman" w:eastAsia="宋体" w:cs="Times New Roman"/>
      <w:kern w:val="0"/>
      <w:sz w:val="24"/>
      <w:szCs w:val="24"/>
      <w:lang w:eastAsia="en-US"/>
    </w:rPr>
  </w:style>
  <w:style w:type="paragraph" w:customStyle="1" w:styleId="927">
    <w:name w:val="Style Heading 3 + Not Bold Before:  0 pt After:  0 pt2"/>
    <w:basedOn w:val="5"/>
    <w:qFormat/>
    <w:uiPriority w:val="0"/>
    <w:pPr>
      <w:keepLines w:val="0"/>
      <w:widowControl/>
      <w:tabs>
        <w:tab w:val="left" w:pos="567"/>
        <w:tab w:val="left" w:pos="1260"/>
        <w:tab w:val="clear" w:pos="1418"/>
      </w:tabs>
      <w:overflowPunct w:val="0"/>
      <w:autoSpaceDE w:val="0"/>
      <w:autoSpaceDN w:val="0"/>
      <w:adjustRightInd w:val="0"/>
      <w:spacing w:before="0" w:after="0" w:line="240" w:lineRule="auto"/>
      <w:ind w:left="1260" w:hanging="720"/>
      <w:jc w:val="left"/>
      <w:textAlignment w:val="baseline"/>
    </w:pPr>
    <w:rPr>
      <w:rFonts w:ascii="Arial Narrow" w:hAnsi="Arial Narrow"/>
      <w:b w:val="0"/>
      <w:bCs w:val="0"/>
      <w:sz w:val="24"/>
      <w:szCs w:val="20"/>
      <w:lang w:val="en-GB" w:eastAsia="en-US"/>
    </w:rPr>
  </w:style>
  <w:style w:type="paragraph" w:customStyle="1" w:styleId="928">
    <w:name w:val="Body Text 232"/>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val="en-GB" w:eastAsia="en-US"/>
    </w:rPr>
  </w:style>
  <w:style w:type="paragraph" w:customStyle="1" w:styleId="929">
    <w:name w:val="Bullets 2"/>
    <w:basedOn w:val="70"/>
    <w:qFormat/>
    <w:uiPriority w:val="0"/>
    <w:pPr>
      <w:tabs>
        <w:tab w:val="left" w:pos="284"/>
      </w:tabs>
      <w:overflowPunct/>
      <w:autoSpaceDE/>
      <w:autoSpaceDN/>
      <w:adjustRightInd/>
      <w:spacing w:before="120" w:after="120" w:line="360" w:lineRule="auto"/>
      <w:ind w:firstLine="284"/>
      <w:textAlignment w:val="auto"/>
    </w:pPr>
    <w:rPr>
      <w:rFonts w:ascii="Calibri" w:hAnsi="Calibri"/>
      <w:color w:val="auto"/>
      <w:sz w:val="22"/>
      <w:lang w:eastAsia="en-US"/>
    </w:rPr>
  </w:style>
  <w:style w:type="paragraph" w:customStyle="1" w:styleId="930">
    <w:name w:val="xl53"/>
    <w:basedOn w:val="1"/>
    <w:qFormat/>
    <w:uiPriority w:val="0"/>
    <w:pPr>
      <w:widowControl/>
      <w:pBdr>
        <w:left w:val="single" w:color="auto" w:sz="4" w:space="0"/>
        <w:bottom w:val="single" w:color="auto" w:sz="4" w:space="0"/>
        <w:right w:val="single" w:color="auto" w:sz="4" w:space="0"/>
      </w:pBdr>
      <w:shd w:val="clear" w:color="auto" w:fill="C0C0C0"/>
      <w:topLinePunct/>
      <w:spacing w:before="100" w:beforeAutospacing="1" w:after="100" w:afterAutospacing="1"/>
      <w:jc w:val="center"/>
      <w:textAlignment w:val="center"/>
    </w:pPr>
    <w:rPr>
      <w:rFonts w:ascii="仿宋_GB2312" w:hAnsi="Calibri" w:eastAsia="仿宋_GB2312" w:cs="Times New Roman"/>
      <w:kern w:val="0"/>
      <w:sz w:val="16"/>
      <w:szCs w:val="20"/>
    </w:rPr>
  </w:style>
  <w:style w:type="paragraph" w:customStyle="1" w:styleId="931">
    <w:name w:val="Char Char5 Char Char"/>
    <w:basedOn w:val="1"/>
    <w:qFormat/>
    <w:uiPriority w:val="0"/>
    <w:rPr>
      <w:rFonts w:ascii="Tahoma" w:hAnsi="Tahoma" w:eastAsia="宋体" w:cs="Times New Roman"/>
      <w:sz w:val="24"/>
      <w:szCs w:val="20"/>
    </w:rPr>
  </w:style>
  <w:style w:type="paragraph" w:customStyle="1" w:styleId="932">
    <w:name w:val="表格文字（大）"/>
    <w:basedOn w:val="1"/>
    <w:qFormat/>
    <w:uiPriority w:val="0"/>
    <w:pPr>
      <w:spacing w:before="20" w:after="20"/>
    </w:pPr>
    <w:rPr>
      <w:rFonts w:ascii="Century Gothic" w:hAnsi="Century Gothic" w:eastAsia="宋体" w:cs="Times New Roman"/>
      <w:kern w:val="0"/>
      <w:sz w:val="24"/>
      <w:szCs w:val="20"/>
    </w:rPr>
  </w:style>
  <w:style w:type="paragraph" w:customStyle="1" w:styleId="933">
    <w:name w:val="HR标题7"/>
    <w:basedOn w:val="1"/>
    <w:next w:val="1"/>
    <w:qFormat/>
    <w:uiPriority w:val="0"/>
    <w:pPr>
      <w:tabs>
        <w:tab w:val="left" w:pos="1332"/>
      </w:tabs>
      <w:spacing w:line="360" w:lineRule="auto"/>
      <w:outlineLvl w:val="6"/>
    </w:pPr>
    <w:rPr>
      <w:rFonts w:ascii="Times New Roman" w:hAnsi="Times New Roman" w:eastAsia="宋体" w:cs="Times New Roman"/>
      <w:sz w:val="24"/>
      <w:szCs w:val="24"/>
    </w:rPr>
  </w:style>
  <w:style w:type="paragraph" w:customStyle="1" w:styleId="934">
    <w:name w:val="Body Text 25"/>
    <w:basedOn w:val="1"/>
    <w:qFormat/>
    <w:uiPriority w:val="0"/>
    <w:pPr>
      <w:widowControl/>
      <w:overflowPunct w:val="0"/>
      <w:autoSpaceDE w:val="0"/>
      <w:autoSpaceDN w:val="0"/>
      <w:adjustRightInd w:val="0"/>
      <w:ind w:left="576"/>
      <w:jc w:val="left"/>
      <w:textAlignment w:val="baseline"/>
    </w:pPr>
    <w:rPr>
      <w:rFonts w:ascii="Arial" w:hAnsi="Arial" w:eastAsia="宋体" w:cs="Times New Roman"/>
      <w:color w:val="0000FF"/>
      <w:kern w:val="0"/>
      <w:sz w:val="20"/>
      <w:szCs w:val="20"/>
      <w:lang w:eastAsia="en-US"/>
    </w:rPr>
  </w:style>
  <w:style w:type="paragraph" w:customStyle="1" w:styleId="935">
    <w:name w:val="Signature Box"/>
    <w:basedOn w:val="1"/>
    <w:qFormat/>
    <w:uiPriority w:val="0"/>
    <w:pPr>
      <w:widowControl/>
      <w:tabs>
        <w:tab w:val="left" w:pos="1440"/>
      </w:tabs>
      <w:spacing w:before="120" w:after="120"/>
    </w:pPr>
    <w:rPr>
      <w:rFonts w:ascii="Arial" w:hAnsi="Arial" w:eastAsia="宋体" w:cs="Times New Roman"/>
      <w:kern w:val="0"/>
      <w:sz w:val="22"/>
      <w:szCs w:val="20"/>
      <w:lang w:val="en-GB" w:eastAsia="en-US"/>
    </w:rPr>
  </w:style>
  <w:style w:type="paragraph" w:customStyle="1" w:styleId="936">
    <w:name w:val="页脚1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937">
    <w:name w:val="封面1"/>
    <w:next w:val="1"/>
    <w:qFormat/>
    <w:uiPriority w:val="0"/>
    <w:pPr>
      <w:adjustRightInd w:val="0"/>
      <w:snapToGrid w:val="0"/>
      <w:spacing w:line="348" w:lineRule="auto"/>
      <w:jc w:val="center"/>
    </w:pPr>
    <w:rPr>
      <w:rFonts w:ascii="Arial" w:hAnsi="宋体" w:eastAsia="宋体" w:cs="Arial"/>
      <w:b/>
      <w:kern w:val="2"/>
      <w:sz w:val="32"/>
      <w:szCs w:val="32"/>
      <w:lang w:val="en-US" w:eastAsia="zh-CN" w:bidi="ar-SA"/>
    </w:rPr>
  </w:style>
  <w:style w:type="paragraph" w:customStyle="1" w:styleId="938">
    <w:name w:val="xl1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939">
    <w:name w:val="普通(网站)2"/>
    <w:basedOn w:val="1"/>
    <w:qFormat/>
    <w:uiPriority w:val="0"/>
    <w:pPr>
      <w:jc w:val="left"/>
    </w:pPr>
    <w:rPr>
      <w:rFonts w:ascii="Times New Roman" w:hAnsi="Times New Roman" w:eastAsia="宋体" w:cs="Times New Roman"/>
      <w:kern w:val="0"/>
      <w:sz w:val="24"/>
      <w:szCs w:val="24"/>
    </w:rPr>
  </w:style>
  <w:style w:type="paragraph" w:customStyle="1" w:styleId="940">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cs="Times New Roman"/>
      <w:kern w:val="0"/>
      <w:sz w:val="20"/>
      <w:szCs w:val="20"/>
    </w:rPr>
  </w:style>
  <w:style w:type="paragraph" w:customStyle="1" w:styleId="941">
    <w:name w:val="HR标题8"/>
    <w:basedOn w:val="1"/>
    <w:next w:val="1"/>
    <w:qFormat/>
    <w:uiPriority w:val="0"/>
    <w:pPr>
      <w:tabs>
        <w:tab w:val="left" w:pos="1531"/>
      </w:tabs>
      <w:spacing w:line="360" w:lineRule="auto"/>
      <w:outlineLvl w:val="7"/>
    </w:pPr>
    <w:rPr>
      <w:rFonts w:ascii="Times New Roman" w:hAnsi="Times New Roman" w:eastAsia="宋体" w:cs="Times New Roman"/>
      <w:sz w:val="24"/>
      <w:szCs w:val="24"/>
    </w:rPr>
  </w:style>
  <w:style w:type="paragraph" w:customStyle="1" w:styleId="942">
    <w:name w:val="表格标题2"/>
    <w:basedOn w:val="1"/>
    <w:qFormat/>
    <w:uiPriority w:val="0"/>
    <w:pPr>
      <w:tabs>
        <w:tab w:val="center" w:pos="6832"/>
        <w:tab w:val="right" w:pos="13608"/>
      </w:tabs>
      <w:spacing w:line="360" w:lineRule="auto"/>
    </w:pPr>
    <w:rPr>
      <w:rFonts w:ascii="宋体" w:hAnsi="宋体" w:eastAsia="仿宋_GB2312" w:cs="Times New Roman"/>
      <w:kern w:val="0"/>
      <w:sz w:val="28"/>
      <w:szCs w:val="21"/>
    </w:rPr>
  </w:style>
  <w:style w:type="paragraph" w:customStyle="1" w:styleId="943">
    <w:name w:val="xl42"/>
    <w:basedOn w:val="1"/>
    <w:qFormat/>
    <w:uiPriority w:val="0"/>
    <w:pPr>
      <w:widowControl/>
      <w:pBdr>
        <w:left w:val="single" w:color="auto" w:sz="4" w:space="0"/>
        <w:right w:val="single" w:color="auto" w:sz="4" w:space="0"/>
      </w:pBdr>
      <w:topLinePunct/>
      <w:spacing w:before="100" w:beforeAutospacing="1" w:after="100" w:afterAutospacing="1"/>
      <w:jc w:val="center"/>
      <w:textAlignment w:val="center"/>
    </w:pPr>
    <w:rPr>
      <w:rFonts w:ascii="仿宋_GB2312" w:hAnsi="Calibri" w:eastAsia="仿宋_GB2312" w:cs="Times New Roman"/>
      <w:color w:val="000000"/>
      <w:kern w:val="0"/>
      <w:sz w:val="16"/>
      <w:szCs w:val="20"/>
    </w:rPr>
  </w:style>
  <w:style w:type="paragraph" w:customStyle="1" w:styleId="944">
    <w:name w:val="标准书眉一"/>
    <w:qFormat/>
    <w:uiPriority w:val="0"/>
    <w:pPr>
      <w:jc w:val="both"/>
    </w:pPr>
    <w:rPr>
      <w:rFonts w:ascii="Times New Roman" w:hAnsi="Times New Roman" w:eastAsia="宋体" w:cs="Times New Roman"/>
      <w:lang w:val="en-US" w:eastAsia="zh-CN" w:bidi="ar-SA"/>
    </w:rPr>
  </w:style>
  <w:style w:type="paragraph" w:customStyle="1" w:styleId="945">
    <w:name w:val="xl13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946">
    <w:name w:val="标准小四"/>
    <w:basedOn w:val="1"/>
    <w:qFormat/>
    <w:uiPriority w:val="0"/>
    <w:pPr>
      <w:widowControl/>
      <w:spacing w:line="360" w:lineRule="auto"/>
      <w:ind w:firstLine="480" w:firstLineChars="200"/>
      <w:jc w:val="left"/>
    </w:pPr>
    <w:rPr>
      <w:rFonts w:ascii="Arial" w:hAnsi="Arial" w:eastAsia="宋体" w:cs="Times New Roman"/>
      <w:kern w:val="0"/>
      <w:sz w:val="24"/>
      <w:szCs w:val="21"/>
      <w:lang w:eastAsia="en-US" w:bidi="en-US"/>
    </w:rPr>
  </w:style>
  <w:style w:type="paragraph" w:customStyle="1" w:styleId="947">
    <w:name w:val="xl50"/>
    <w:basedOn w:val="1"/>
    <w:qFormat/>
    <w:uiPriority w:val="0"/>
    <w:pPr>
      <w:widowControl/>
      <w:topLinePunct/>
      <w:spacing w:before="100" w:beforeAutospacing="1" w:after="100" w:afterAutospacing="1"/>
      <w:jc w:val="center"/>
    </w:pPr>
    <w:rPr>
      <w:rFonts w:ascii="宋体" w:hAnsi="宋体" w:eastAsia="仿宋_GB2312" w:cs="Times New Roman"/>
      <w:kern w:val="0"/>
      <w:sz w:val="24"/>
      <w:szCs w:val="20"/>
    </w:rPr>
  </w:style>
  <w:style w:type="paragraph" w:customStyle="1" w:styleId="948">
    <w:name w:val="3 1"/>
    <w:qFormat/>
    <w:uiPriority w:val="0"/>
    <w:pPr>
      <w:tabs>
        <w:tab w:val="left" w:pos="-720"/>
        <w:tab w:val="left" w:pos="0"/>
        <w:tab w:val="decimal" w:pos="720"/>
      </w:tabs>
      <w:suppressAutoHyphens/>
      <w:ind w:firstLine="720"/>
    </w:pPr>
    <w:rPr>
      <w:rFonts w:ascii="Courier" w:hAnsi="Courier" w:eastAsia="宋体" w:cs="Times New Roman"/>
      <w:sz w:val="24"/>
      <w:lang w:val="en-US" w:eastAsia="en-US" w:bidi="ar-SA"/>
    </w:rPr>
  </w:style>
  <w:style w:type="paragraph" w:customStyle="1" w:styleId="949">
    <w:name w:val="FAW标题7"/>
    <w:basedOn w:val="1"/>
    <w:next w:val="1"/>
    <w:qFormat/>
    <w:uiPriority w:val="0"/>
    <w:pPr>
      <w:tabs>
        <w:tab w:val="left" w:pos="1332"/>
      </w:tabs>
      <w:spacing w:line="360" w:lineRule="auto"/>
      <w:outlineLvl w:val="6"/>
    </w:pPr>
    <w:rPr>
      <w:rFonts w:ascii="Times New Roman" w:hAnsi="Times New Roman" w:eastAsia="宋体" w:cs="Times New Roman"/>
      <w:sz w:val="24"/>
      <w:szCs w:val="24"/>
    </w:rPr>
  </w:style>
  <w:style w:type="paragraph" w:customStyle="1" w:styleId="950">
    <w:name w:val="正文文本缩进 22"/>
    <w:basedOn w:val="1"/>
    <w:qFormat/>
    <w:uiPriority w:val="0"/>
    <w:pPr>
      <w:widowControl/>
      <w:ind w:left="1134"/>
    </w:pPr>
    <w:rPr>
      <w:rFonts w:ascii="Times New Roman" w:hAnsi="Times New Roman" w:eastAsia="宋体" w:cs="Times New Roman"/>
      <w:color w:val="000000"/>
      <w:kern w:val="0"/>
      <w:sz w:val="24"/>
      <w:szCs w:val="20"/>
      <w:lang w:val="it-IT" w:eastAsia="it-IT"/>
    </w:rPr>
  </w:style>
  <w:style w:type="paragraph" w:customStyle="1" w:styleId="951">
    <w:name w:val="4"/>
    <w:next w:val="1"/>
    <w:qFormat/>
    <w:uiPriority w:val="0"/>
    <w:pPr>
      <w:widowControl w:val="0"/>
      <w:jc w:val="both"/>
    </w:pPr>
    <w:rPr>
      <w:rFonts w:ascii="Calibri" w:hAnsi="Calibri" w:eastAsia="宋体" w:cs="Times New Roman"/>
      <w:sz w:val="18"/>
      <w:szCs w:val="18"/>
      <w:lang w:val="en-US" w:eastAsia="zh-CN" w:bidi="ar-SA"/>
    </w:rPr>
  </w:style>
  <w:style w:type="paragraph" w:customStyle="1" w:styleId="952">
    <w:name w:val="Char Char Char Char Char Char3"/>
    <w:basedOn w:val="1"/>
    <w:qFormat/>
    <w:uiPriority w:val="0"/>
    <w:rPr>
      <w:rFonts w:ascii="仿宋_GB2312" w:hAnsi="Calibri" w:eastAsia="仿宋_GB2312" w:cs="Times New Roman"/>
      <w:kern w:val="0"/>
      <w:sz w:val="34"/>
      <w:szCs w:val="20"/>
    </w:rPr>
  </w:style>
  <w:style w:type="paragraph" w:customStyle="1" w:styleId="953">
    <w:name w:val="Indent 2"/>
    <w:basedOn w:val="1"/>
    <w:qFormat/>
    <w:uiPriority w:val="0"/>
    <w:pPr>
      <w:widowControl/>
      <w:tabs>
        <w:tab w:val="left" w:pos="284"/>
      </w:tabs>
      <w:ind w:left="1134" w:hanging="567"/>
    </w:pPr>
    <w:rPr>
      <w:rFonts w:ascii="Times New Roman" w:hAnsi="Times New Roman" w:eastAsia="宋体" w:cs="Times New Roman"/>
      <w:kern w:val="0"/>
      <w:sz w:val="20"/>
      <w:szCs w:val="20"/>
      <w:lang w:val="en-GB" w:eastAsia="en-US"/>
    </w:rPr>
  </w:style>
  <w:style w:type="paragraph" w:customStyle="1" w:styleId="954">
    <w:name w:val="正文图标题"/>
    <w:next w:val="1"/>
    <w:qFormat/>
    <w:uiPriority w:val="0"/>
    <w:pPr>
      <w:tabs>
        <w:tab w:val="left" w:pos="360"/>
      </w:tabs>
      <w:spacing w:beforeLines="50" w:afterLines="50"/>
      <w:ind w:left="557" w:hanging="420"/>
      <w:jc w:val="center"/>
    </w:pPr>
    <w:rPr>
      <w:rFonts w:ascii="黑体" w:hAnsi="Times New Roman" w:eastAsia="黑体" w:cs="Times New Roman"/>
      <w:sz w:val="21"/>
      <w:lang w:val="en-US" w:eastAsia="zh-CN" w:bidi="ar-SA"/>
    </w:rPr>
  </w:style>
  <w:style w:type="paragraph" w:customStyle="1" w:styleId="955">
    <w:name w:val="PMC Procedure Heading 3"/>
    <w:basedOn w:val="5"/>
    <w:qFormat/>
    <w:uiPriority w:val="0"/>
    <w:pPr>
      <w:widowControl/>
      <w:tabs>
        <w:tab w:val="left" w:pos="720"/>
        <w:tab w:val="left" w:pos="1140"/>
        <w:tab w:val="clear" w:pos="1418"/>
      </w:tabs>
      <w:spacing w:before="120" w:after="60" w:line="240" w:lineRule="auto"/>
      <w:ind w:left="720" w:hanging="720"/>
      <w:jc w:val="left"/>
    </w:pPr>
    <w:rPr>
      <w:rFonts w:ascii="Arial Bold" w:hAnsi="Arial Bold"/>
      <w:bCs w:val="0"/>
      <w:sz w:val="22"/>
      <w:szCs w:val="20"/>
      <w:lang w:val="en-GB" w:eastAsia="en-US"/>
    </w:rPr>
  </w:style>
  <w:style w:type="paragraph" w:customStyle="1" w:styleId="956">
    <w:name w:val="正文文本 235"/>
    <w:basedOn w:val="1"/>
    <w:qFormat/>
    <w:uiPriority w:val="0"/>
    <w:pPr>
      <w:widowControl/>
      <w:overflowPunct w:val="0"/>
      <w:autoSpaceDE w:val="0"/>
      <w:autoSpaceDN w:val="0"/>
      <w:adjustRightInd w:val="0"/>
      <w:ind w:left="862" w:hanging="284"/>
      <w:textAlignment w:val="baseline"/>
    </w:pPr>
    <w:rPr>
      <w:rFonts w:ascii="Arial Narrow" w:hAnsi="Arial Narrow" w:eastAsia="宋体" w:cs="Times New Roman"/>
      <w:kern w:val="0"/>
      <w:sz w:val="24"/>
      <w:szCs w:val="20"/>
      <w:lang w:val="en-GB" w:eastAsia="en-US"/>
    </w:rPr>
  </w:style>
  <w:style w:type="paragraph" w:customStyle="1" w:styleId="957">
    <w:name w:val="附录"/>
    <w:basedOn w:val="2"/>
    <w:qFormat/>
    <w:uiPriority w:val="0"/>
    <w:pPr>
      <w:topLinePunct/>
      <w:spacing w:before="0" w:after="0" w:line="960" w:lineRule="auto"/>
      <w:ind w:firstLine="420"/>
      <w:jc w:val="center"/>
      <w:textAlignment w:val="baseline"/>
    </w:pPr>
    <w:rPr>
      <w:rFonts w:ascii="Times New Roman" w:hAnsi="Times New Roman" w:eastAsia="黑体"/>
      <w:b w:val="0"/>
      <w:bCs w:val="0"/>
      <w:sz w:val="28"/>
      <w:szCs w:val="20"/>
    </w:rPr>
  </w:style>
  <w:style w:type="paragraph" w:customStyle="1" w:styleId="958">
    <w:name w:val="表格标题"/>
    <w:basedOn w:val="1"/>
    <w:qFormat/>
    <w:uiPriority w:val="0"/>
    <w:pPr>
      <w:tabs>
        <w:tab w:val="center" w:pos="4253"/>
        <w:tab w:val="center" w:pos="8680"/>
      </w:tabs>
      <w:spacing w:line="360" w:lineRule="auto"/>
      <w:ind w:hanging="21"/>
    </w:pPr>
    <w:rPr>
      <w:rFonts w:ascii="宋体" w:hAnsi="宋体" w:eastAsia="仿宋_GB2312" w:cs="Times New Roman"/>
      <w:kern w:val="0"/>
      <w:sz w:val="28"/>
      <w:szCs w:val="21"/>
    </w:rPr>
  </w:style>
  <w:style w:type="paragraph" w:customStyle="1" w:styleId="959">
    <w:name w:val="样式 列表"/>
    <w:basedOn w:val="17"/>
    <w:qFormat/>
    <w:uiPriority w:val="0"/>
    <w:pPr>
      <w:widowControl w:val="0"/>
      <w:tabs>
        <w:tab w:val="clear" w:pos="720"/>
      </w:tabs>
      <w:spacing w:before="0" w:after="0" w:line="288" w:lineRule="auto"/>
      <w:ind w:left="0" w:right="0" w:firstLine="0"/>
    </w:pPr>
    <w:rPr>
      <w:rFonts w:ascii="Times New Roman" w:hAnsi="Times New Roman" w:eastAsia="宋体"/>
      <w:sz w:val="21"/>
      <w:szCs w:val="21"/>
      <w:lang w:val="en-US" w:eastAsia="zh-CN"/>
    </w:rPr>
  </w:style>
  <w:style w:type="paragraph" w:customStyle="1" w:styleId="960">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C6EFCE"/>
      <w:spacing w:before="100" w:beforeAutospacing="1" w:after="100" w:afterAutospacing="1"/>
      <w:jc w:val="center"/>
      <w:textAlignment w:val="center"/>
    </w:pPr>
    <w:rPr>
      <w:rFonts w:ascii="宋体" w:hAnsi="宋体" w:eastAsia="宋体" w:cs="宋体"/>
      <w:color w:val="006100"/>
      <w:kern w:val="0"/>
      <w:sz w:val="22"/>
    </w:rPr>
  </w:style>
  <w:style w:type="paragraph" w:customStyle="1" w:styleId="961">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962">
    <w:name w:val="前言、引言标题"/>
    <w:next w:val="1"/>
    <w:qFormat/>
    <w:uiPriority w:val="0"/>
    <w:pPr>
      <w:shd w:val="clear" w:color="auto" w:fill="FFFFFF"/>
      <w:tabs>
        <w:tab w:val="left" w:pos="567"/>
      </w:tabs>
      <w:spacing w:before="640" w:after="560"/>
      <w:jc w:val="center"/>
      <w:outlineLvl w:val="0"/>
    </w:pPr>
    <w:rPr>
      <w:rFonts w:ascii="黑体" w:hAnsi="Times New Roman" w:eastAsia="黑体" w:cs="Times New Roman"/>
      <w:sz w:val="32"/>
      <w:szCs w:val="18"/>
      <w:lang w:val="en-US" w:eastAsia="zh-CN" w:bidi="ar-SA"/>
    </w:rPr>
  </w:style>
  <w:style w:type="paragraph" w:customStyle="1" w:styleId="963">
    <w:name w:val="xl5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Times New Roman" w:hAnsi="Times New Roman" w:eastAsia="宋体" w:cs="Times New Roman"/>
      <w:color w:val="FF0000"/>
      <w:kern w:val="0"/>
      <w:sz w:val="24"/>
      <w:szCs w:val="24"/>
    </w:rPr>
  </w:style>
  <w:style w:type="paragraph" w:customStyle="1" w:styleId="964">
    <w:name w:val="正文 1"/>
    <w:basedOn w:val="1"/>
    <w:qFormat/>
    <w:uiPriority w:val="0"/>
    <w:pPr>
      <w:widowControl/>
      <w:snapToGrid w:val="0"/>
      <w:spacing w:before="80" w:after="80" w:line="360" w:lineRule="auto"/>
      <w:ind w:left="1418"/>
    </w:pPr>
    <w:rPr>
      <w:rFonts w:ascii="Times New Roman" w:hAnsi="Times New Roman" w:eastAsia="宋体" w:cs="Times New Roman"/>
      <w:szCs w:val="20"/>
    </w:rPr>
  </w:style>
  <w:style w:type="paragraph" w:customStyle="1" w:styleId="965">
    <w:name w:val="xl37"/>
    <w:basedOn w:val="1"/>
    <w:qFormat/>
    <w:uiPriority w:val="0"/>
    <w:pPr>
      <w:widowControl/>
      <w:pBdr>
        <w:top w:val="single" w:color="auto" w:sz="4" w:space="0"/>
        <w:left w:val="single" w:color="auto" w:sz="4" w:space="0"/>
        <w:bottom w:val="single" w:color="auto" w:sz="4" w:space="0"/>
        <w:right w:val="single" w:color="auto" w:sz="4" w:space="0"/>
      </w:pBdr>
      <w:topLinePunct/>
      <w:spacing w:before="100" w:beforeAutospacing="1" w:after="100" w:afterAutospacing="1"/>
      <w:jc w:val="center"/>
    </w:pPr>
    <w:rPr>
      <w:rFonts w:ascii="宋体" w:hAnsi="宋体" w:eastAsia="仿宋_GB2312" w:cs="Times New Roman"/>
      <w:kern w:val="0"/>
      <w:sz w:val="20"/>
      <w:szCs w:val="20"/>
    </w:rPr>
  </w:style>
  <w:style w:type="paragraph" w:customStyle="1" w:styleId="966">
    <w:name w:val="Style Style Body Text Indent 2 + Left:  1.27 ch + Left:  1.27 ch"/>
    <w:basedOn w:val="1"/>
    <w:qFormat/>
    <w:uiPriority w:val="0"/>
    <w:pPr>
      <w:widowControl/>
      <w:ind w:left="150" w:leftChars="150"/>
    </w:pPr>
    <w:rPr>
      <w:rFonts w:ascii="Arial" w:hAnsi="Arial" w:eastAsia="Arial" w:cs="宋体"/>
      <w:kern w:val="0"/>
      <w:sz w:val="22"/>
      <w:szCs w:val="20"/>
    </w:rPr>
  </w:style>
  <w:style w:type="paragraph" w:customStyle="1" w:styleId="967">
    <w:name w:val="目录标题"/>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68">
    <w:name w:val="样式9"/>
    <w:basedOn w:val="7"/>
    <w:qFormat/>
    <w:uiPriority w:val="0"/>
    <w:pPr>
      <w:adjustRightInd/>
      <w:spacing w:before="0" w:after="0" w:line="360" w:lineRule="auto"/>
      <w:ind w:firstLine="510"/>
      <w:textAlignment w:val="auto"/>
    </w:pPr>
    <w:rPr>
      <w:rFonts w:ascii="Calibri" w:hAnsi="Calibri" w:eastAsia="黑体"/>
      <w:kern w:val="24"/>
      <w:sz w:val="32"/>
      <w:szCs w:val="32"/>
    </w:rPr>
  </w:style>
  <w:style w:type="paragraph" w:customStyle="1" w:styleId="969">
    <w:name w:val="正文文本 28"/>
    <w:basedOn w:val="1"/>
    <w:qFormat/>
    <w:uiPriority w:val="0"/>
    <w:pPr>
      <w:widowControl/>
      <w:overflowPunct w:val="0"/>
      <w:autoSpaceDE w:val="0"/>
      <w:autoSpaceDN w:val="0"/>
      <w:adjustRightInd w:val="0"/>
      <w:ind w:left="576"/>
      <w:textAlignment w:val="baseline"/>
    </w:pPr>
    <w:rPr>
      <w:rFonts w:ascii="Arial Narrow" w:hAnsi="Arial Narrow" w:eastAsia="宋体" w:cs="Times New Roman"/>
      <w:color w:val="FF00FF"/>
      <w:kern w:val="0"/>
      <w:sz w:val="24"/>
      <w:szCs w:val="20"/>
      <w:lang w:val="en-GB" w:eastAsia="en-US"/>
    </w:rPr>
  </w:style>
  <w:style w:type="paragraph" w:customStyle="1" w:styleId="970">
    <w:name w:val="正文3"/>
    <w:qFormat/>
    <w:uiPriority w:val="0"/>
    <w:pPr>
      <w:widowControl w:val="0"/>
      <w:adjustRightInd w:val="0"/>
      <w:spacing w:line="312" w:lineRule="atLeast"/>
      <w:jc w:val="both"/>
      <w:textAlignment w:val="baseline"/>
    </w:pPr>
    <w:rPr>
      <w:rFonts w:ascii="宋体" w:hAnsi="Times New Roman" w:eastAsia="宋体" w:cs="Times New Roman"/>
      <w:sz w:val="34"/>
      <w:szCs w:val="18"/>
      <w:lang w:val="en-US" w:eastAsia="zh-CN" w:bidi="ar-SA"/>
    </w:rPr>
  </w:style>
  <w:style w:type="paragraph" w:customStyle="1" w:styleId="971">
    <w:name w:val="表格Bullet"/>
    <w:basedOn w:val="1"/>
    <w:qFormat/>
    <w:uiPriority w:val="0"/>
    <w:pPr>
      <w:tabs>
        <w:tab w:val="left" w:pos="1080"/>
      </w:tabs>
      <w:spacing w:beforeLines="20" w:afterLines="20"/>
      <w:ind w:left="432" w:hanging="432"/>
    </w:pPr>
    <w:rPr>
      <w:rFonts w:ascii="宋体" w:hAnsi="宋体" w:eastAsia="宋体" w:cs="Times New Roman"/>
      <w:sz w:val="20"/>
      <w:szCs w:val="20"/>
    </w:rPr>
  </w:style>
  <w:style w:type="paragraph" w:customStyle="1" w:styleId="972">
    <w:name w:val="2"/>
    <w:basedOn w:val="1"/>
    <w:next w:val="42"/>
    <w:qFormat/>
    <w:uiPriority w:val="0"/>
    <w:rPr>
      <w:rFonts w:ascii="宋体" w:hAnsi="Courier New" w:eastAsia="仿宋_GB2312" w:cs="Times New Roman"/>
      <w:kern w:val="0"/>
      <w:sz w:val="34"/>
      <w:szCs w:val="20"/>
    </w:rPr>
  </w:style>
  <w:style w:type="paragraph" w:customStyle="1" w:styleId="973">
    <w:name w:val="ZT"/>
    <w:qFormat/>
    <w:uiPriority w:val="0"/>
    <w:pPr>
      <w:widowControl w:val="0"/>
      <w:spacing w:after="96"/>
      <w:jc w:val="center"/>
    </w:pPr>
    <w:rPr>
      <w:rFonts w:ascii="Arial" w:hAnsi="Arial" w:eastAsia="MS Mincho" w:cs="Times New Roman"/>
      <w:b/>
      <w:snapToGrid w:val="0"/>
      <w:sz w:val="32"/>
      <w:szCs w:val="18"/>
      <w:lang w:val="en-GB" w:eastAsia="en-US" w:bidi="ar-SA"/>
    </w:rPr>
  </w:style>
  <w:style w:type="paragraph" w:customStyle="1" w:styleId="974">
    <w:name w:val="xl48"/>
    <w:basedOn w:val="1"/>
    <w:qFormat/>
    <w:uiPriority w:val="0"/>
    <w:pPr>
      <w:widowControl/>
      <w:pBdr>
        <w:top w:val="single" w:color="auto" w:sz="4" w:space="0"/>
        <w:left w:val="single" w:color="auto" w:sz="4" w:space="0"/>
        <w:bottom w:val="single" w:color="auto" w:sz="4" w:space="0"/>
        <w:right w:val="single" w:color="auto" w:sz="4" w:space="0"/>
      </w:pBdr>
      <w:topLinePunct/>
      <w:spacing w:before="100" w:beforeAutospacing="1" w:after="100" w:afterAutospacing="1"/>
      <w:jc w:val="center"/>
      <w:textAlignment w:val="center"/>
    </w:pPr>
    <w:rPr>
      <w:rFonts w:ascii="仿宋_GB2312" w:hAnsi="Calibri" w:eastAsia="仿宋_GB2312" w:cs="Times New Roman"/>
      <w:kern w:val="0"/>
      <w:sz w:val="20"/>
      <w:szCs w:val="20"/>
    </w:rPr>
  </w:style>
  <w:style w:type="paragraph" w:customStyle="1" w:styleId="975">
    <w:name w:val="表格标题3"/>
    <w:basedOn w:val="1"/>
    <w:next w:val="1"/>
    <w:qFormat/>
    <w:uiPriority w:val="0"/>
    <w:pPr>
      <w:tabs>
        <w:tab w:val="center" w:pos="10220"/>
      </w:tabs>
      <w:spacing w:line="360" w:lineRule="auto"/>
      <w:ind w:hanging="21"/>
    </w:pPr>
    <w:rPr>
      <w:rFonts w:ascii="宋体" w:hAnsi="宋体" w:eastAsia="仿宋_GB2312" w:cs="Times New Roman"/>
      <w:kern w:val="0"/>
      <w:sz w:val="28"/>
      <w:szCs w:val="21"/>
    </w:rPr>
  </w:style>
  <w:style w:type="paragraph" w:customStyle="1" w:styleId="976">
    <w:name w:val="Title 1"/>
    <w:basedOn w:val="615"/>
    <w:qFormat/>
    <w:uiPriority w:val="0"/>
    <w:rPr>
      <w:rFonts w:ascii="Calibri" w:hAnsi="Calibri"/>
      <w:u w:val="single"/>
    </w:rPr>
  </w:style>
  <w:style w:type="paragraph" w:customStyle="1" w:styleId="977">
    <w:name w:val="Document Heading"/>
    <w:basedOn w:val="2"/>
    <w:qFormat/>
    <w:uiPriority w:val="0"/>
    <w:pPr>
      <w:widowControl/>
      <w:tabs>
        <w:tab w:val="left" w:pos="-720"/>
        <w:tab w:val="left" w:pos="1997"/>
      </w:tabs>
      <w:spacing w:before="120" w:after="180" w:line="240" w:lineRule="auto"/>
      <w:ind w:left="1997"/>
      <w:jc w:val="center"/>
      <w:outlineLvl w:val="9"/>
    </w:pPr>
    <w:rPr>
      <w:rFonts w:ascii="Arial" w:hAnsi="Arial"/>
      <w:bCs w:val="0"/>
      <w:caps/>
      <w:kern w:val="0"/>
      <w:sz w:val="22"/>
      <w:szCs w:val="20"/>
      <w:lang w:val="en-GB" w:eastAsia="en-US"/>
    </w:rPr>
  </w:style>
  <w:style w:type="paragraph" w:customStyle="1" w:styleId="978">
    <w:name w:val="表格结尾"/>
    <w:basedOn w:val="1"/>
    <w:qFormat/>
    <w:uiPriority w:val="0"/>
    <w:pPr>
      <w:snapToGrid w:val="0"/>
      <w:spacing w:line="0" w:lineRule="atLeast"/>
      <w:ind w:hanging="21"/>
    </w:pPr>
    <w:rPr>
      <w:rFonts w:ascii="仿宋_GB2312" w:hAnsi="Calibri" w:eastAsia="仿宋_GB2312" w:cs="Times New Roman"/>
      <w:kern w:val="0"/>
      <w:sz w:val="10"/>
      <w:szCs w:val="21"/>
    </w:rPr>
  </w:style>
  <w:style w:type="paragraph" w:customStyle="1" w:styleId="979">
    <w:name w:val="xl44"/>
    <w:basedOn w:val="1"/>
    <w:qFormat/>
    <w:uiPriority w:val="0"/>
    <w:pPr>
      <w:widowControl/>
      <w:pBdr>
        <w:top w:val="single" w:color="auto" w:sz="4" w:space="0"/>
        <w:left w:val="single" w:color="auto" w:sz="4" w:space="0"/>
        <w:right w:val="single" w:color="auto" w:sz="4" w:space="0"/>
      </w:pBdr>
      <w:shd w:val="clear" w:color="auto" w:fill="C0C0C0"/>
      <w:topLinePunct/>
      <w:spacing w:before="100" w:beforeAutospacing="1" w:after="100" w:afterAutospacing="1"/>
      <w:jc w:val="center"/>
      <w:textAlignment w:val="center"/>
    </w:pPr>
    <w:rPr>
      <w:rFonts w:ascii="仿宋_GB2312" w:hAnsi="Calibri" w:eastAsia="仿宋_GB2312" w:cs="Times New Roman"/>
      <w:color w:val="000000"/>
      <w:kern w:val="0"/>
      <w:sz w:val="16"/>
      <w:szCs w:val="20"/>
    </w:rPr>
  </w:style>
  <w:style w:type="paragraph" w:customStyle="1" w:styleId="980">
    <w:name w:val="xl93"/>
    <w:basedOn w:val="1"/>
    <w:qFormat/>
    <w:uiPriority w:val="0"/>
    <w:pPr>
      <w:widowControl/>
      <w:pBdr>
        <w:left w:val="single" w:color="auto" w:sz="4" w:space="0"/>
        <w:bottom w:val="single" w:color="auto" w:sz="4" w:space="0"/>
        <w:right w:val="single" w:color="auto" w:sz="4" w:space="0"/>
      </w:pBdr>
      <w:shd w:val="clear" w:color="000000" w:fill="C6EFCE"/>
      <w:spacing w:before="100" w:beforeAutospacing="1" w:after="100" w:afterAutospacing="1"/>
      <w:jc w:val="center"/>
      <w:textAlignment w:val="center"/>
    </w:pPr>
    <w:rPr>
      <w:rFonts w:ascii="宋体" w:hAnsi="宋体" w:eastAsia="宋体" w:cs="宋体"/>
      <w:color w:val="006100"/>
      <w:kern w:val="0"/>
      <w:sz w:val="22"/>
    </w:rPr>
  </w:style>
  <w:style w:type="paragraph" w:customStyle="1" w:styleId="981">
    <w:name w:val="TOC 标题2"/>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82">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983">
    <w:name w:val="TxBr_t1"/>
    <w:basedOn w:val="1"/>
    <w:qFormat/>
    <w:uiPriority w:val="0"/>
    <w:pPr>
      <w:spacing w:line="515" w:lineRule="atLeast"/>
      <w:jc w:val="left"/>
    </w:pPr>
    <w:rPr>
      <w:rFonts w:ascii="Times New Roman" w:hAnsi="Times New Roman" w:eastAsia="宋体" w:cs="Times New Roman"/>
      <w:snapToGrid w:val="0"/>
      <w:kern w:val="0"/>
      <w:sz w:val="24"/>
      <w:szCs w:val="20"/>
      <w:lang w:eastAsia="en-US"/>
    </w:rPr>
  </w:style>
  <w:style w:type="paragraph" w:customStyle="1" w:styleId="984">
    <w:name w:val="正文文本缩进1"/>
    <w:basedOn w:val="1"/>
    <w:qFormat/>
    <w:uiPriority w:val="0"/>
    <w:pPr>
      <w:ind w:firstLine="588"/>
    </w:pPr>
    <w:rPr>
      <w:rFonts w:ascii="Times New Roman" w:hAnsi="Times New Roman" w:eastAsia="宋体" w:cs="Times New Roman"/>
      <w:kern w:val="0"/>
      <w:sz w:val="20"/>
      <w:szCs w:val="20"/>
    </w:rPr>
  </w:style>
  <w:style w:type="paragraph" w:customStyle="1" w:styleId="985">
    <w:name w:val="Body Text 236"/>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val="en-GB" w:eastAsia="en-US"/>
    </w:rPr>
  </w:style>
  <w:style w:type="paragraph" w:customStyle="1" w:styleId="986">
    <w:name w:val="見出し 3B"/>
    <w:basedOn w:val="5"/>
    <w:qFormat/>
    <w:uiPriority w:val="0"/>
    <w:pPr>
      <w:keepLines w:val="0"/>
      <w:tabs>
        <w:tab w:val="clear" w:pos="1418"/>
      </w:tabs>
      <w:spacing w:before="0" w:after="0" w:line="0" w:lineRule="atLeast"/>
      <w:ind w:left="851" w:hanging="567"/>
    </w:pPr>
    <w:rPr>
      <w:rFonts w:ascii="Arial" w:hAnsi="Arial" w:eastAsia="MS Gothic"/>
      <w:b w:val="0"/>
      <w:bCs w:val="0"/>
      <w:snapToGrid w:val="0"/>
      <w:kern w:val="2"/>
      <w:sz w:val="21"/>
      <w:szCs w:val="24"/>
      <w:u w:val="single"/>
      <w:lang w:eastAsia="ja-JP"/>
    </w:rPr>
  </w:style>
  <w:style w:type="paragraph" w:customStyle="1" w:styleId="987">
    <w:name w:val="H6"/>
    <w:basedOn w:val="1"/>
    <w:next w:val="1"/>
    <w:qFormat/>
    <w:uiPriority w:val="0"/>
    <w:pPr>
      <w:keepNext/>
      <w:autoSpaceDE w:val="0"/>
      <w:autoSpaceDN w:val="0"/>
      <w:adjustRightInd w:val="0"/>
      <w:spacing w:before="100" w:after="100"/>
      <w:jc w:val="left"/>
      <w:outlineLvl w:val="6"/>
    </w:pPr>
    <w:rPr>
      <w:rFonts w:ascii="Times New Roman" w:hAnsi="Times New Roman" w:eastAsia="宋体" w:cs="Times New Roman"/>
      <w:b/>
      <w:kern w:val="0"/>
      <w:sz w:val="16"/>
      <w:szCs w:val="20"/>
    </w:rPr>
  </w:style>
  <w:style w:type="paragraph" w:customStyle="1" w:styleId="988">
    <w:name w:val="正文文本 217"/>
    <w:basedOn w:val="1"/>
    <w:qFormat/>
    <w:uiPriority w:val="0"/>
    <w:pPr>
      <w:widowControl/>
      <w:overflowPunct w:val="0"/>
      <w:autoSpaceDE w:val="0"/>
      <w:autoSpaceDN w:val="0"/>
      <w:adjustRightInd w:val="0"/>
      <w:ind w:left="576"/>
      <w:textAlignment w:val="baseline"/>
    </w:pPr>
    <w:rPr>
      <w:rFonts w:ascii="Arial Narrow" w:hAnsi="Arial Narrow" w:eastAsia="宋体" w:cs="Times New Roman"/>
      <w:strike/>
      <w:color w:val="FF00FF"/>
      <w:kern w:val="0"/>
      <w:sz w:val="24"/>
      <w:szCs w:val="20"/>
      <w:lang w:val="en-GB" w:eastAsia="en-US"/>
    </w:rPr>
  </w:style>
  <w:style w:type="paragraph" w:customStyle="1" w:styleId="989">
    <w:name w:val="样式 标题 1 + 首行缩进:  2 字符 段前: 1 行 段后: 1 行"/>
    <w:basedOn w:val="2"/>
    <w:qFormat/>
    <w:uiPriority w:val="0"/>
    <w:pPr>
      <w:spacing w:beforeLines="100" w:afterLines="100" w:line="240" w:lineRule="auto"/>
    </w:pPr>
    <w:rPr>
      <w:rFonts w:ascii="Times New Roman" w:hAnsi="Times New Roman" w:eastAsia="黑体"/>
      <w:b w:val="0"/>
      <w:bCs w:val="0"/>
      <w:sz w:val="28"/>
      <w:szCs w:val="20"/>
    </w:rPr>
  </w:style>
  <w:style w:type="paragraph" w:customStyle="1" w:styleId="990">
    <w:name w:val="网格表 3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91">
    <w:name w:val="xl36"/>
    <w:basedOn w:val="1"/>
    <w:qFormat/>
    <w:uiPriority w:val="0"/>
    <w:pPr>
      <w:widowControl/>
      <w:pBdr>
        <w:top w:val="single" w:color="auto" w:sz="4" w:space="0"/>
        <w:left w:val="single" w:color="auto" w:sz="4" w:space="0"/>
        <w:bottom w:val="single" w:color="auto" w:sz="4" w:space="0"/>
        <w:right w:val="single" w:color="auto" w:sz="4" w:space="0"/>
      </w:pBdr>
      <w:topLinePunct/>
      <w:spacing w:before="100" w:beforeAutospacing="1" w:after="100" w:afterAutospacing="1"/>
      <w:jc w:val="center"/>
      <w:textAlignment w:val="center"/>
    </w:pPr>
    <w:rPr>
      <w:rFonts w:ascii="仿宋_GB2312" w:hAnsi="Calibri" w:eastAsia="仿宋_GB2312" w:cs="Times New Roman"/>
      <w:color w:val="000000"/>
      <w:kern w:val="0"/>
      <w:sz w:val="20"/>
      <w:szCs w:val="20"/>
    </w:rPr>
  </w:style>
  <w:style w:type="paragraph" w:customStyle="1" w:styleId="992">
    <w:name w:val="首行缩进"/>
    <w:qFormat/>
    <w:uiPriority w:val="0"/>
    <w:pPr>
      <w:tabs>
        <w:tab w:val="center" w:pos="1440"/>
        <w:tab w:val="left" w:pos="2245"/>
        <w:tab w:val="left" w:pos="5020"/>
      </w:tabs>
      <w:spacing w:line="348" w:lineRule="auto"/>
      <w:ind w:firstLine="560" w:firstLineChars="200"/>
      <w:jc w:val="both"/>
    </w:pPr>
    <w:rPr>
      <w:rFonts w:ascii="Arial" w:hAnsi="Arial" w:eastAsia="宋体" w:cs="宋体"/>
      <w:kern w:val="2"/>
      <w:sz w:val="28"/>
      <w:szCs w:val="28"/>
      <w:lang w:val="en-US" w:eastAsia="zh-CN" w:bidi="ar-SA"/>
    </w:rPr>
  </w:style>
  <w:style w:type="paragraph" w:customStyle="1" w:styleId="993">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994">
    <w:name w:val="TAL"/>
    <w:basedOn w:val="687"/>
    <w:qFormat/>
    <w:uiPriority w:val="0"/>
    <w:pPr>
      <w:jc w:val="left"/>
    </w:pPr>
    <w:rPr>
      <w:rFonts w:ascii="Calibri" w:hAnsi="Calibri" w:eastAsia="宋体"/>
    </w:rPr>
  </w:style>
  <w:style w:type="paragraph" w:customStyle="1" w:styleId="995">
    <w:name w:val="ITTBODYTEXT"/>
    <w:basedOn w:val="1"/>
    <w:next w:val="70"/>
    <w:qFormat/>
    <w:uiPriority w:val="0"/>
    <w:pPr>
      <w:widowControl/>
    </w:pPr>
    <w:rPr>
      <w:rFonts w:ascii="Arial" w:hAnsi="Arial" w:eastAsia="MS Mincho" w:cs="Times New Roman"/>
      <w:kern w:val="0"/>
      <w:sz w:val="22"/>
      <w:szCs w:val="20"/>
      <w:lang w:val="en-GB" w:eastAsia="ja-JP"/>
    </w:rPr>
  </w:style>
  <w:style w:type="paragraph" w:customStyle="1" w:styleId="996">
    <w:name w:val="OmniPage #6"/>
    <w:basedOn w:val="1"/>
    <w:qFormat/>
    <w:uiPriority w:val="0"/>
    <w:pPr>
      <w:tabs>
        <w:tab w:val="left" w:pos="739"/>
        <w:tab w:val="right" w:pos="9354"/>
      </w:tabs>
      <w:ind w:left="1582" w:right="1883"/>
      <w:jc w:val="left"/>
    </w:pPr>
    <w:rPr>
      <w:rFonts w:ascii="Arial" w:hAnsi="Arial" w:eastAsia="宋体" w:cs="Times New Roman"/>
      <w:kern w:val="0"/>
      <w:sz w:val="20"/>
      <w:szCs w:val="20"/>
    </w:rPr>
  </w:style>
  <w:style w:type="paragraph" w:customStyle="1" w:styleId="997">
    <w:name w:val="表格正文"/>
    <w:basedOn w:val="1"/>
    <w:qFormat/>
    <w:uiPriority w:val="0"/>
    <w:pPr>
      <w:spacing w:line="360" w:lineRule="auto"/>
      <w:jc w:val="left"/>
    </w:pPr>
    <w:rPr>
      <w:rFonts w:ascii="Times New Roman" w:hAnsi="Times New Roman" w:eastAsia="宋体" w:cs="Times New Roman"/>
      <w:szCs w:val="24"/>
    </w:rPr>
  </w:style>
  <w:style w:type="paragraph" w:customStyle="1" w:styleId="998">
    <w:name w:val="xl55"/>
    <w:basedOn w:val="1"/>
    <w:qFormat/>
    <w:uiPriority w:val="0"/>
    <w:pPr>
      <w:widowControl/>
      <w:pBdr>
        <w:left w:val="single" w:color="auto" w:sz="4" w:space="0"/>
        <w:bottom w:val="single" w:color="auto" w:sz="4" w:space="0"/>
        <w:right w:val="single" w:color="auto" w:sz="4" w:space="0"/>
      </w:pBdr>
      <w:shd w:val="clear" w:color="auto" w:fill="C0C0C0"/>
      <w:topLinePunct/>
      <w:spacing w:before="100" w:beforeAutospacing="1" w:after="100" w:afterAutospacing="1"/>
      <w:jc w:val="center"/>
      <w:textAlignment w:val="center"/>
    </w:pPr>
    <w:rPr>
      <w:rFonts w:ascii="仿宋_GB2312" w:hAnsi="Calibri" w:eastAsia="仿宋_GB2312" w:cs="Times New Roman"/>
      <w:kern w:val="0"/>
      <w:sz w:val="16"/>
      <w:szCs w:val="20"/>
    </w:rPr>
  </w:style>
  <w:style w:type="paragraph" w:customStyle="1" w:styleId="999">
    <w:name w:val="1.1.1.1 Heading 4"/>
    <w:basedOn w:val="6"/>
    <w:qFormat/>
    <w:uiPriority w:val="0"/>
    <w:pPr>
      <w:keepLines w:val="0"/>
      <w:widowControl/>
      <w:tabs>
        <w:tab w:val="left" w:pos="864"/>
      </w:tabs>
      <w:overflowPunct w:val="0"/>
      <w:autoSpaceDE w:val="0"/>
      <w:autoSpaceDN w:val="0"/>
      <w:adjustRightInd w:val="0"/>
      <w:spacing w:before="240" w:after="60" w:line="240" w:lineRule="auto"/>
      <w:ind w:left="864" w:hanging="864"/>
      <w:jc w:val="left"/>
      <w:textAlignment w:val="baseline"/>
    </w:pPr>
    <w:rPr>
      <w:rFonts w:ascii="Arial Narrow" w:hAnsi="Arial Narrow"/>
      <w:b w:val="0"/>
      <w:bCs w:val="0"/>
      <w:sz w:val="24"/>
      <w:szCs w:val="20"/>
      <w:lang w:eastAsia="en-US"/>
    </w:rPr>
  </w:style>
  <w:style w:type="paragraph" w:customStyle="1" w:styleId="100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001">
    <w:name w:val="CG-Single Sp"/>
    <w:basedOn w:val="1"/>
    <w:qFormat/>
    <w:uiPriority w:val="0"/>
    <w:pPr>
      <w:spacing w:after="240"/>
    </w:pPr>
    <w:rPr>
      <w:rFonts w:ascii="Arial" w:hAnsi="Arial" w:eastAsia="Times New Roman" w:cs="Times New Roman"/>
      <w:kern w:val="0"/>
      <w:sz w:val="22"/>
      <w:szCs w:val="24"/>
      <w:lang w:eastAsia="zh-TW"/>
    </w:rPr>
  </w:style>
  <w:style w:type="paragraph" w:customStyle="1" w:styleId="1002">
    <w:name w:val="Body Text 4"/>
    <w:basedOn w:val="33"/>
    <w:qFormat/>
    <w:uiPriority w:val="0"/>
    <w:pPr>
      <w:tabs>
        <w:tab w:val="left" w:pos="2160"/>
      </w:tabs>
      <w:overflowPunct/>
      <w:autoSpaceDE/>
      <w:autoSpaceDN/>
      <w:adjustRightInd/>
      <w:ind w:left="2520" w:right="274" w:firstLine="0"/>
      <w:jc w:val="both"/>
      <w:textAlignment w:val="auto"/>
    </w:pPr>
    <w:rPr>
      <w:rFonts w:ascii="Arial" w:hAnsi="Arial" w:eastAsia="MS Mincho" w:cs="Arial"/>
      <w:sz w:val="22"/>
      <w:lang w:eastAsia="ja-JP"/>
    </w:rPr>
  </w:style>
  <w:style w:type="paragraph" w:customStyle="1" w:styleId="1003">
    <w:name w:val="Body Text 239"/>
    <w:basedOn w:val="1"/>
    <w:qFormat/>
    <w:uiPriority w:val="0"/>
    <w:pPr>
      <w:widowControl/>
      <w:overflowPunct w:val="0"/>
      <w:autoSpaceDE w:val="0"/>
      <w:autoSpaceDN w:val="0"/>
      <w:adjustRightInd w:val="0"/>
      <w:ind w:left="566"/>
      <w:textAlignment w:val="baseline"/>
    </w:pPr>
    <w:rPr>
      <w:rFonts w:ascii="Arial Narrow" w:hAnsi="Arial Narrow" w:eastAsia="宋体" w:cs="Times New Roman"/>
      <w:color w:val="FF00FF"/>
      <w:kern w:val="0"/>
      <w:sz w:val="24"/>
      <w:szCs w:val="20"/>
      <w:lang w:val="en-GB" w:eastAsia="en-US"/>
    </w:rPr>
  </w:style>
  <w:style w:type="paragraph" w:customStyle="1" w:styleId="1004">
    <w:name w:val="Body Text 246"/>
    <w:basedOn w:val="1"/>
    <w:qFormat/>
    <w:uiPriority w:val="0"/>
    <w:pPr>
      <w:widowControl/>
      <w:overflowPunct w:val="0"/>
      <w:autoSpaceDE w:val="0"/>
      <w:autoSpaceDN w:val="0"/>
      <w:adjustRightInd w:val="0"/>
      <w:textAlignment w:val="baseline"/>
    </w:pPr>
    <w:rPr>
      <w:rFonts w:ascii="Arial Narrow" w:hAnsi="Arial Narrow" w:eastAsia="宋体" w:cs="Times New Roman"/>
      <w:kern w:val="0"/>
      <w:sz w:val="24"/>
      <w:szCs w:val="20"/>
      <w:lang w:val="en-GB" w:eastAsia="en-US"/>
    </w:rPr>
  </w:style>
  <w:style w:type="paragraph" w:customStyle="1" w:styleId="1005">
    <w:name w:val="五级条标题"/>
    <w:basedOn w:val="1"/>
    <w:next w:val="1"/>
    <w:qFormat/>
    <w:uiPriority w:val="0"/>
    <w:pPr>
      <w:widowControl/>
      <w:spacing w:line="60" w:lineRule="atLeast"/>
      <w:ind w:left="840" w:hanging="420"/>
      <w:outlineLvl w:val="6"/>
    </w:pPr>
    <w:rPr>
      <w:rFonts w:ascii="黑体" w:hAnsi="Times New Roman" w:eastAsia="宋体" w:cs="Times New Roman"/>
      <w:kern w:val="0"/>
      <w:sz w:val="28"/>
      <w:szCs w:val="20"/>
    </w:rPr>
  </w:style>
  <w:style w:type="paragraph" w:customStyle="1" w:styleId="1006">
    <w:name w:val="默认段落字体 Para Char Char Char Char Char"/>
    <w:basedOn w:val="1"/>
    <w:qFormat/>
    <w:uiPriority w:val="0"/>
    <w:rPr>
      <w:rFonts w:ascii="宋体" w:hAnsi="宋体" w:eastAsia="宋体" w:cs="Times New Roman"/>
      <w:b/>
      <w:color w:val="000000"/>
      <w:kern w:val="0"/>
      <w:sz w:val="24"/>
      <w:szCs w:val="24"/>
    </w:rPr>
  </w:style>
  <w:style w:type="paragraph" w:customStyle="1" w:styleId="1007">
    <w:name w:val="Heading 6+1"/>
    <w:basedOn w:val="693"/>
    <w:next w:val="693"/>
    <w:qFormat/>
    <w:uiPriority w:val="0"/>
    <w:pPr>
      <w:widowControl/>
    </w:pPr>
    <w:rPr>
      <w:rFonts w:ascii="Arial" w:hAnsi="Arial" w:cs="Times New Roman"/>
      <w:color w:val="auto"/>
      <w:lang w:eastAsia="en-US"/>
    </w:rPr>
  </w:style>
  <w:style w:type="paragraph" w:customStyle="1" w:styleId="1008">
    <w:name w:val="正文文本 223"/>
    <w:basedOn w:val="1"/>
    <w:qFormat/>
    <w:uiPriority w:val="0"/>
    <w:pPr>
      <w:widowControl/>
      <w:overflowPunct w:val="0"/>
      <w:autoSpaceDE w:val="0"/>
      <w:autoSpaceDN w:val="0"/>
      <w:adjustRightInd w:val="0"/>
      <w:textAlignment w:val="baseline"/>
    </w:pPr>
    <w:rPr>
      <w:rFonts w:ascii="Arial Narrow" w:hAnsi="Arial Narrow" w:eastAsia="宋体" w:cs="Times New Roman"/>
      <w:kern w:val="0"/>
      <w:sz w:val="24"/>
      <w:szCs w:val="20"/>
      <w:lang w:val="en-GB" w:eastAsia="en-US"/>
    </w:rPr>
  </w:style>
  <w:style w:type="paragraph" w:customStyle="1" w:styleId="1009">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ascii="宋体" w:hAnsi="宋体" w:eastAsia="宋体" w:cs="宋体"/>
      <w:kern w:val="0"/>
      <w:sz w:val="18"/>
      <w:szCs w:val="18"/>
    </w:rPr>
  </w:style>
  <w:style w:type="paragraph" w:customStyle="1" w:styleId="1010">
    <w:name w:val="xl13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011">
    <w:name w:val="3级标题-技术要求"/>
    <w:basedOn w:val="5"/>
    <w:qFormat/>
    <w:uiPriority w:val="0"/>
    <w:pPr>
      <w:tabs>
        <w:tab w:val="clear" w:pos="1418"/>
      </w:tabs>
      <w:spacing w:before="0" w:after="0" w:line="360" w:lineRule="auto"/>
      <w:ind w:firstLine="0"/>
    </w:pPr>
    <w:rPr>
      <w:rFonts w:ascii="宋体" w:hAnsi="Times New Roman"/>
      <w:b w:val="0"/>
      <w:kern w:val="2"/>
      <w:sz w:val="24"/>
    </w:rPr>
  </w:style>
  <w:style w:type="paragraph" w:customStyle="1" w:styleId="1012">
    <w:name w:val="样式 Numbered list 2.4 + (符号) 宋体 右侧:  1 字符"/>
    <w:basedOn w:val="1"/>
    <w:qFormat/>
    <w:uiPriority w:val="0"/>
    <w:pPr>
      <w:keepNext/>
      <w:widowControl/>
      <w:tabs>
        <w:tab w:val="left" w:pos="1080"/>
        <w:tab w:val="left" w:pos="1134"/>
        <w:tab w:val="left" w:pos="1800"/>
      </w:tabs>
      <w:spacing w:before="240" w:after="60" w:line="360" w:lineRule="auto"/>
      <w:ind w:left="1080" w:right="240" w:rightChars="100"/>
      <w:jc w:val="left"/>
      <w:outlineLvl w:val="3"/>
    </w:pPr>
    <w:rPr>
      <w:rFonts w:ascii="微软雅黑" w:hAnsi="微软雅黑" w:eastAsia="微软雅黑" w:cs="宋体"/>
      <w:b/>
      <w:bCs/>
      <w:kern w:val="0"/>
      <w:sz w:val="28"/>
      <w:szCs w:val="28"/>
      <w:lang w:val="en-GB" w:eastAsia="en-US"/>
    </w:rPr>
  </w:style>
  <w:style w:type="paragraph" w:customStyle="1" w:styleId="1013">
    <w:name w:val="四级条标题"/>
    <w:basedOn w:val="670"/>
    <w:next w:val="1"/>
    <w:qFormat/>
    <w:uiPriority w:val="0"/>
    <w:pPr>
      <w:tabs>
        <w:tab w:val="left" w:pos="2599"/>
      </w:tabs>
      <w:ind w:left="2100"/>
      <w:outlineLvl w:val="5"/>
    </w:pPr>
    <w:rPr>
      <w:rFonts w:eastAsia="宋体"/>
    </w:rPr>
  </w:style>
  <w:style w:type="paragraph" w:customStyle="1" w:styleId="1014">
    <w:name w:val="样式 表格 + 两端对齐"/>
    <w:basedOn w:val="232"/>
    <w:qFormat/>
    <w:uiPriority w:val="0"/>
    <w:rPr>
      <w:rFonts w:ascii="Calibri" w:hAnsi="Calibri"/>
    </w:rPr>
  </w:style>
  <w:style w:type="paragraph" w:customStyle="1" w:styleId="1015">
    <w:name w:val="xl29"/>
    <w:basedOn w:val="1"/>
    <w:qFormat/>
    <w:uiPriority w:val="0"/>
    <w:pPr>
      <w:widowControl/>
      <w:spacing w:before="100" w:beforeAutospacing="1" w:after="100" w:afterAutospacing="1"/>
      <w:jc w:val="center"/>
    </w:pPr>
    <w:rPr>
      <w:rFonts w:ascii="宋体" w:hAnsi="宋体" w:eastAsia="宋体" w:cs="宋体"/>
      <w:b/>
      <w:bCs/>
      <w:kern w:val="0"/>
      <w:sz w:val="40"/>
      <w:szCs w:val="40"/>
    </w:rPr>
  </w:style>
  <w:style w:type="paragraph" w:customStyle="1" w:styleId="1016">
    <w:name w:val="默认段落字体 Para Char Char Char Char Char Char Char"/>
    <w:basedOn w:val="1"/>
    <w:qFormat/>
    <w:uiPriority w:val="0"/>
    <w:pPr>
      <w:spacing w:line="360" w:lineRule="auto"/>
      <w:ind w:firstLine="200" w:firstLineChars="200"/>
    </w:pPr>
    <w:rPr>
      <w:rFonts w:ascii="Times New Roman" w:hAnsi="Times New Roman" w:eastAsia="宋体" w:cs="Times New Roman"/>
      <w:sz w:val="24"/>
      <w:szCs w:val="20"/>
    </w:rPr>
  </w:style>
  <w:style w:type="paragraph" w:customStyle="1" w:styleId="1017">
    <w:name w:val="xl6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Times New Roman" w:hAnsi="Times New Roman" w:eastAsia="宋体" w:cs="Times New Roman"/>
      <w:color w:val="FF0000"/>
      <w:kern w:val="0"/>
      <w:sz w:val="24"/>
      <w:szCs w:val="24"/>
    </w:rPr>
  </w:style>
  <w:style w:type="paragraph" w:customStyle="1" w:styleId="1018">
    <w:name w:val="正文文本1"/>
    <w:basedOn w:val="1"/>
    <w:qFormat/>
    <w:uiPriority w:val="0"/>
    <w:pPr>
      <w:spacing w:after="120"/>
    </w:pPr>
    <w:rPr>
      <w:rFonts w:ascii="Times New Roman" w:hAnsi="Times New Roman" w:eastAsia="宋体" w:cs="Times New Roman"/>
      <w:szCs w:val="21"/>
    </w:rPr>
  </w:style>
  <w:style w:type="paragraph" w:customStyle="1" w:styleId="101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02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021">
    <w:name w:val="Body Text 238"/>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val="en-GB" w:eastAsia="en-US"/>
    </w:rPr>
  </w:style>
  <w:style w:type="paragraph" w:customStyle="1" w:styleId="1022">
    <w:name w:val="Index Base"/>
    <w:basedOn w:val="1"/>
    <w:qFormat/>
    <w:uiPriority w:val="0"/>
    <w:pPr>
      <w:widowControl/>
      <w:tabs>
        <w:tab w:val="right" w:leader="dot" w:pos="3960"/>
      </w:tabs>
      <w:ind w:left="720" w:hanging="720"/>
      <w:jc w:val="left"/>
    </w:pPr>
    <w:rPr>
      <w:rFonts w:ascii="Arial" w:hAnsi="Arial" w:eastAsia="MS Mincho" w:cs="Times New Roman"/>
      <w:kern w:val="0"/>
      <w:sz w:val="24"/>
      <w:szCs w:val="20"/>
      <w:lang w:val="en-GB" w:eastAsia="ja-JP"/>
    </w:rPr>
  </w:style>
  <w:style w:type="paragraph" w:customStyle="1" w:styleId="1023">
    <w:name w:val="Char Char210"/>
    <w:basedOn w:val="1"/>
    <w:qFormat/>
    <w:uiPriority w:val="0"/>
    <w:rPr>
      <w:rFonts w:ascii="Tahoma" w:hAnsi="Tahoma" w:eastAsia="宋体" w:cs="Tahoma"/>
      <w:kern w:val="0"/>
      <w:sz w:val="24"/>
      <w:szCs w:val="24"/>
    </w:rPr>
  </w:style>
  <w:style w:type="paragraph" w:customStyle="1" w:styleId="1024">
    <w:name w:val="Table of Contents"/>
    <w:basedOn w:val="1"/>
    <w:qFormat/>
    <w:uiPriority w:val="0"/>
    <w:pPr>
      <w:keepLines/>
      <w:widowControl/>
      <w:spacing w:before="120"/>
      <w:jc w:val="center"/>
    </w:pPr>
    <w:rPr>
      <w:rFonts w:ascii="Arial" w:hAnsi="Arial" w:eastAsia="Arial" w:cs="Times New Roman"/>
      <w:b/>
      <w:kern w:val="0"/>
      <w:sz w:val="22"/>
      <w:szCs w:val="20"/>
      <w:lang w:val="en-GB" w:eastAsia="en-US"/>
    </w:rPr>
  </w:style>
  <w:style w:type="paragraph" w:customStyle="1" w:styleId="1025">
    <w:name w:val="my标题 2"/>
    <w:basedOn w:val="4"/>
    <w:qFormat/>
    <w:uiPriority w:val="0"/>
    <w:pPr>
      <w:tabs>
        <w:tab w:val="left" w:pos="425"/>
        <w:tab w:val="clear" w:pos="708"/>
      </w:tabs>
      <w:adjustRightInd/>
      <w:spacing w:line="416" w:lineRule="auto"/>
      <w:ind w:left="840" w:firstLine="200" w:firstLineChars="200"/>
      <w:textAlignment w:val="auto"/>
    </w:pPr>
    <w:rPr>
      <w:rFonts w:ascii="Calibri" w:hAnsi="Calibri" w:eastAsia="宋体"/>
      <w:b w:val="0"/>
      <w:kern w:val="2"/>
    </w:rPr>
  </w:style>
  <w:style w:type="paragraph" w:customStyle="1" w:styleId="1026">
    <w:name w:val="Header Odd"/>
    <w:basedOn w:val="53"/>
    <w:qFormat/>
    <w:uiPriority w:val="0"/>
    <w:pPr>
      <w:keepLines/>
      <w:widowControl/>
      <w:pBdr>
        <w:bottom w:val="none" w:color="auto" w:sz="0" w:space="0"/>
      </w:pBdr>
      <w:tabs>
        <w:tab w:val="right" w:pos="0"/>
        <w:tab w:val="center" w:pos="4320"/>
        <w:tab w:val="right" w:pos="8640"/>
        <w:tab w:val="clear" w:pos="4153"/>
        <w:tab w:val="clear" w:pos="8306"/>
      </w:tabs>
      <w:snapToGrid/>
      <w:jc w:val="right"/>
    </w:pPr>
    <w:rPr>
      <w:rFonts w:ascii="Arial" w:hAnsi="Arial" w:eastAsia="MS Mincho" w:cs="Times New Roman"/>
      <w:kern w:val="0"/>
      <w:sz w:val="24"/>
      <w:szCs w:val="20"/>
      <w:lang w:val="en-GB" w:eastAsia="ja-JP"/>
    </w:rPr>
  </w:style>
  <w:style w:type="paragraph" w:customStyle="1" w:styleId="1027">
    <w:name w:val="Body Text 224"/>
    <w:basedOn w:val="1"/>
    <w:qFormat/>
    <w:uiPriority w:val="0"/>
    <w:pPr>
      <w:widowControl/>
      <w:overflowPunct w:val="0"/>
      <w:autoSpaceDE w:val="0"/>
      <w:autoSpaceDN w:val="0"/>
      <w:adjustRightInd w:val="0"/>
      <w:ind w:left="720"/>
      <w:textAlignment w:val="baseline"/>
    </w:pPr>
    <w:rPr>
      <w:rFonts w:ascii="Arial Narrow" w:hAnsi="Arial Narrow" w:eastAsia="宋体" w:cs="Times New Roman"/>
      <w:kern w:val="0"/>
      <w:sz w:val="24"/>
      <w:szCs w:val="20"/>
      <w:lang w:val="en-GB" w:eastAsia="en-US"/>
    </w:rPr>
  </w:style>
  <w:style w:type="paragraph" w:customStyle="1" w:styleId="1028">
    <w:name w:val="xl3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029">
    <w:name w:val="TOC Base"/>
    <w:basedOn w:val="1"/>
    <w:qFormat/>
    <w:uiPriority w:val="0"/>
    <w:pPr>
      <w:widowControl/>
      <w:tabs>
        <w:tab w:val="right" w:leader="dot" w:pos="8640"/>
      </w:tabs>
      <w:jc w:val="left"/>
    </w:pPr>
    <w:rPr>
      <w:rFonts w:ascii="Arial" w:hAnsi="Arial" w:eastAsia="MS Mincho" w:cs="Times New Roman"/>
      <w:kern w:val="0"/>
      <w:sz w:val="24"/>
      <w:szCs w:val="20"/>
      <w:lang w:val="en-GB" w:eastAsia="ja-JP"/>
    </w:rPr>
  </w:style>
  <w:style w:type="paragraph" w:customStyle="1" w:styleId="1030">
    <w:name w:val="Footer Odd"/>
    <w:basedOn w:val="52"/>
    <w:qFormat/>
    <w:uiPriority w:val="0"/>
    <w:pPr>
      <w:keepLines/>
      <w:widowControl/>
      <w:tabs>
        <w:tab w:val="right" w:pos="0"/>
        <w:tab w:val="center" w:pos="4320"/>
        <w:tab w:val="right" w:pos="8640"/>
        <w:tab w:val="clear" w:pos="4153"/>
        <w:tab w:val="clear" w:pos="8306"/>
      </w:tabs>
      <w:snapToGrid/>
      <w:jc w:val="right"/>
    </w:pPr>
    <w:rPr>
      <w:rFonts w:ascii="Arial" w:hAnsi="Arial" w:eastAsia="MS Mincho" w:cs="Times New Roman"/>
      <w:kern w:val="0"/>
      <w:sz w:val="24"/>
      <w:szCs w:val="20"/>
      <w:lang w:val="en-GB" w:eastAsia="ja-JP"/>
    </w:rPr>
  </w:style>
  <w:style w:type="paragraph" w:customStyle="1" w:styleId="1031">
    <w:name w:val="hort"/>
    <w:basedOn w:val="1"/>
    <w:qFormat/>
    <w:uiPriority w:val="0"/>
    <w:pPr>
      <w:widowControl/>
      <w:jc w:val="left"/>
    </w:pPr>
    <w:rPr>
      <w:rFonts w:ascii="Arial" w:hAnsi="Arial" w:eastAsia="宋体" w:cs="Times New Roman"/>
      <w:b/>
      <w:kern w:val="0"/>
      <w:sz w:val="20"/>
      <w:szCs w:val="20"/>
      <w:lang w:eastAsia="en-US"/>
    </w:rPr>
  </w:style>
  <w:style w:type="paragraph" w:customStyle="1" w:styleId="1032">
    <w:name w:val="Style 2"/>
    <w:qFormat/>
    <w:uiPriority w:val="0"/>
    <w:pPr>
      <w:widowControl w:val="0"/>
      <w:autoSpaceDE w:val="0"/>
      <w:autoSpaceDN w:val="0"/>
      <w:adjustRightInd w:val="0"/>
    </w:pPr>
    <w:rPr>
      <w:rFonts w:ascii="Times New Roman" w:hAnsi="Times New Roman" w:eastAsia="Times New Roman" w:cs="Times New Roman"/>
      <w:lang w:val="en-US" w:eastAsia="en-US" w:bidi="ar-SA"/>
    </w:rPr>
  </w:style>
  <w:style w:type="paragraph" w:customStyle="1" w:styleId="1033">
    <w:name w:val="WW-本文ｲﾝﾃﾞﾝﾄ 2"/>
    <w:basedOn w:val="1"/>
    <w:qFormat/>
    <w:uiPriority w:val="0"/>
    <w:pPr>
      <w:tabs>
        <w:tab w:val="left" w:pos="1200"/>
      </w:tabs>
      <w:suppressAutoHyphens/>
      <w:ind w:left="142" w:hanging="142"/>
      <w:jc w:val="left"/>
    </w:pPr>
    <w:rPr>
      <w:rFonts w:ascii="Times New Roman" w:hAnsi="Times New Roman" w:eastAsia="MS P 明朝" w:cs="Times New Roman"/>
      <w:kern w:val="0"/>
      <w:sz w:val="24"/>
      <w:szCs w:val="24"/>
    </w:rPr>
  </w:style>
  <w:style w:type="paragraph" w:customStyle="1" w:styleId="1034">
    <w:name w:val="xl54"/>
    <w:basedOn w:val="1"/>
    <w:qFormat/>
    <w:uiPriority w:val="0"/>
    <w:pPr>
      <w:widowControl/>
      <w:pBdr>
        <w:top w:val="single" w:color="auto" w:sz="4" w:space="0"/>
        <w:left w:val="single" w:color="auto" w:sz="4" w:space="0"/>
        <w:bottom w:val="single" w:color="auto" w:sz="4" w:space="0"/>
        <w:right w:val="single" w:color="auto" w:sz="4" w:space="0"/>
      </w:pBdr>
      <w:topLinePunct/>
      <w:spacing w:before="100" w:beforeAutospacing="1" w:after="100" w:afterAutospacing="1"/>
      <w:jc w:val="center"/>
      <w:textAlignment w:val="center"/>
    </w:pPr>
    <w:rPr>
      <w:rFonts w:ascii="仿宋_GB2312" w:hAnsi="Calibri" w:eastAsia="仿宋_GB2312" w:cs="Times New Roman"/>
      <w:kern w:val="0"/>
      <w:sz w:val="20"/>
      <w:szCs w:val="20"/>
    </w:rPr>
  </w:style>
  <w:style w:type="paragraph" w:customStyle="1" w:styleId="1035">
    <w:name w:val="_Style 65"/>
    <w:basedOn w:val="1"/>
    <w:qFormat/>
    <w:uiPriority w:val="0"/>
    <w:pPr>
      <w:adjustRightInd w:val="0"/>
      <w:spacing w:line="360" w:lineRule="atLeast"/>
      <w:ind w:firstLine="200" w:firstLineChars="200"/>
      <w:textAlignment w:val="baseline"/>
    </w:pPr>
    <w:rPr>
      <w:rFonts w:ascii="Arial" w:hAnsi="Arial" w:eastAsia="宋体" w:cs="Calibri"/>
      <w:szCs w:val="24"/>
    </w:rPr>
  </w:style>
  <w:style w:type="paragraph" w:customStyle="1" w:styleId="1036">
    <w:name w:val="Body Text 26"/>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val="en-GB" w:eastAsia="en-US"/>
    </w:rPr>
  </w:style>
  <w:style w:type="paragraph" w:customStyle="1" w:styleId="1037">
    <w:name w:val="Section Label"/>
    <w:basedOn w:val="371"/>
    <w:next w:val="18"/>
    <w:qFormat/>
    <w:uiPriority w:val="0"/>
    <w:pPr>
      <w:keepLines/>
      <w:spacing w:after="360"/>
      <w:jc w:val="center"/>
    </w:pPr>
    <w:rPr>
      <w:rFonts w:ascii="Calibri" w:hAnsi="Calibri" w:eastAsia="宋体"/>
    </w:rPr>
  </w:style>
  <w:style w:type="paragraph" w:customStyle="1" w:styleId="103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1039">
    <w:name w:val="Body Text 21"/>
    <w:basedOn w:val="1"/>
    <w:qFormat/>
    <w:uiPriority w:val="0"/>
    <w:pPr>
      <w:widowControl/>
      <w:overflowPunct w:val="0"/>
      <w:autoSpaceDE w:val="0"/>
      <w:autoSpaceDN w:val="0"/>
      <w:adjustRightInd w:val="0"/>
      <w:ind w:left="720"/>
      <w:textAlignment w:val="baseline"/>
    </w:pPr>
    <w:rPr>
      <w:rFonts w:ascii="Arial Narrow" w:hAnsi="Arial Narrow" w:eastAsia="宋体" w:cs="Times New Roman"/>
      <w:kern w:val="0"/>
      <w:sz w:val="24"/>
      <w:szCs w:val="20"/>
      <w:lang w:val="en-GB" w:eastAsia="en-US"/>
    </w:rPr>
  </w:style>
  <w:style w:type="paragraph" w:customStyle="1" w:styleId="1040">
    <w:name w:val="彩色底纹 - 着色 11"/>
    <w:qFormat/>
    <w:uiPriority w:val="0"/>
    <w:rPr>
      <w:rFonts w:ascii="Times New Roman" w:hAnsi="Times New Roman" w:eastAsia="宋体" w:cs="Times New Roman"/>
      <w:kern w:val="2"/>
      <w:sz w:val="24"/>
      <w:szCs w:val="24"/>
      <w:lang w:val="en-US" w:eastAsia="zh-CN" w:bidi="ar-SA"/>
    </w:rPr>
  </w:style>
  <w:style w:type="paragraph" w:customStyle="1" w:styleId="1041">
    <w:name w:val="正文文本 236"/>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val="en-GB" w:eastAsia="en-US"/>
    </w:rPr>
  </w:style>
  <w:style w:type="paragraph" w:customStyle="1" w:styleId="1042">
    <w:name w:val="Section"/>
    <w:basedOn w:val="1"/>
    <w:link w:val="1445"/>
    <w:qFormat/>
    <w:uiPriority w:val="0"/>
    <w:pPr>
      <w:pageBreakBefore/>
      <w:widowControl/>
      <w:spacing w:before="360" w:after="240"/>
      <w:jc w:val="left"/>
    </w:pPr>
    <w:rPr>
      <w:rFonts w:ascii="Courier" w:hAnsi="Courier" w:eastAsia="宋体" w:cs="Times New Roman"/>
      <w:b/>
      <w:kern w:val="0"/>
      <w:sz w:val="24"/>
      <w:szCs w:val="20"/>
      <w:lang w:eastAsia="en-US"/>
    </w:rPr>
  </w:style>
  <w:style w:type="paragraph" w:customStyle="1" w:styleId="1043">
    <w:name w:val="Body Text 27"/>
    <w:basedOn w:val="1"/>
    <w:qFormat/>
    <w:uiPriority w:val="0"/>
    <w:pPr>
      <w:widowControl/>
      <w:overflowPunct w:val="0"/>
      <w:autoSpaceDE w:val="0"/>
      <w:autoSpaceDN w:val="0"/>
      <w:adjustRightInd w:val="0"/>
      <w:ind w:left="567"/>
      <w:textAlignment w:val="baseline"/>
    </w:pPr>
    <w:rPr>
      <w:rFonts w:ascii="Arial Narrow" w:hAnsi="Arial Narrow" w:eastAsia="宋体" w:cs="Times New Roman"/>
      <w:kern w:val="0"/>
      <w:sz w:val="24"/>
      <w:szCs w:val="20"/>
      <w:lang w:val="en-GB" w:eastAsia="en-US"/>
    </w:rPr>
  </w:style>
  <w:style w:type="paragraph" w:customStyle="1" w:styleId="1044">
    <w:name w:val="Bullet"/>
    <w:basedOn w:val="33"/>
    <w:qFormat/>
    <w:uiPriority w:val="0"/>
    <w:pPr>
      <w:widowControl w:val="0"/>
      <w:suppressAutoHyphens/>
      <w:overflowPunct/>
      <w:autoSpaceDE/>
      <w:autoSpaceDN/>
      <w:adjustRightInd/>
      <w:spacing w:line="420" w:lineRule="exact"/>
      <w:ind w:left="0" w:firstLine="428" w:firstLineChars="200"/>
      <w:textAlignment w:val="auto"/>
    </w:pPr>
    <w:rPr>
      <w:rFonts w:ascii="Arial" w:hAnsi="Arial" w:cs="Arial"/>
      <w:snapToGrid w:val="0"/>
      <w:spacing w:val="-3"/>
      <w:sz w:val="22"/>
      <w:lang w:val="en-GB"/>
    </w:rPr>
  </w:style>
  <w:style w:type="paragraph" w:customStyle="1" w:styleId="1045">
    <w:name w:val="样式 标题 1 + 左侧:  0 厘米 首行缩进:  0 厘米"/>
    <w:basedOn w:val="2"/>
    <w:qFormat/>
    <w:uiPriority w:val="0"/>
    <w:pPr>
      <w:keepLines w:val="0"/>
      <w:widowControl/>
      <w:tabs>
        <w:tab w:val="left" w:pos="432"/>
        <w:tab w:val="left" w:pos="525"/>
      </w:tabs>
      <w:overflowPunct w:val="0"/>
      <w:autoSpaceDE w:val="0"/>
      <w:autoSpaceDN w:val="0"/>
      <w:adjustRightInd w:val="0"/>
      <w:spacing w:before="240" w:after="160" w:line="240" w:lineRule="auto"/>
      <w:jc w:val="left"/>
      <w:textAlignment w:val="baseline"/>
    </w:pPr>
    <w:rPr>
      <w:rFonts w:ascii="Arial" w:hAnsi="Arial"/>
      <w:kern w:val="28"/>
      <w:sz w:val="21"/>
      <w:szCs w:val="20"/>
      <w:lang w:val="en-GB" w:eastAsia="en-US"/>
    </w:rPr>
  </w:style>
  <w:style w:type="paragraph" w:customStyle="1" w:styleId="1046">
    <w:name w:val="彩色列表1"/>
    <w:basedOn w:val="1"/>
    <w:qFormat/>
    <w:uiPriority w:val="0"/>
    <w:pPr>
      <w:spacing w:line="300" w:lineRule="auto"/>
      <w:ind w:firstLine="420" w:firstLineChars="200"/>
      <w:jc w:val="left"/>
    </w:pPr>
    <w:rPr>
      <w:rFonts w:ascii="Times New Roman" w:hAnsi="Times New Roman" w:eastAsia="宋体" w:cs="Times New Roman"/>
      <w:sz w:val="24"/>
      <w:szCs w:val="24"/>
    </w:rPr>
  </w:style>
  <w:style w:type="paragraph" w:customStyle="1" w:styleId="1047">
    <w:name w:val="正文文本 224"/>
    <w:basedOn w:val="1"/>
    <w:qFormat/>
    <w:uiPriority w:val="0"/>
    <w:pPr>
      <w:widowControl/>
      <w:overflowPunct w:val="0"/>
      <w:autoSpaceDE w:val="0"/>
      <w:autoSpaceDN w:val="0"/>
      <w:adjustRightInd w:val="0"/>
      <w:ind w:left="720"/>
      <w:textAlignment w:val="baseline"/>
    </w:pPr>
    <w:rPr>
      <w:rFonts w:ascii="Arial Narrow" w:hAnsi="Arial Narrow" w:eastAsia="宋体" w:cs="Times New Roman"/>
      <w:kern w:val="0"/>
      <w:sz w:val="24"/>
      <w:szCs w:val="20"/>
      <w:lang w:val="en-GB" w:eastAsia="en-US"/>
    </w:rPr>
  </w:style>
  <w:style w:type="paragraph" w:customStyle="1" w:styleId="1048">
    <w:name w:val="正文文本 240"/>
    <w:basedOn w:val="1"/>
    <w:qFormat/>
    <w:uiPriority w:val="0"/>
    <w:pPr>
      <w:widowControl/>
      <w:overflowPunct w:val="0"/>
      <w:autoSpaceDE w:val="0"/>
      <w:autoSpaceDN w:val="0"/>
      <w:adjustRightInd w:val="0"/>
      <w:ind w:left="576"/>
      <w:textAlignment w:val="baseline"/>
    </w:pPr>
    <w:rPr>
      <w:rFonts w:ascii="Arial Narrow" w:hAnsi="Arial Narrow" w:eastAsia="宋体" w:cs="Times New Roman"/>
      <w:strike/>
      <w:color w:val="FF00FF"/>
      <w:kern w:val="0"/>
      <w:sz w:val="24"/>
      <w:szCs w:val="20"/>
      <w:lang w:val="en-GB" w:eastAsia="en-US"/>
    </w:rPr>
  </w:style>
  <w:style w:type="paragraph" w:customStyle="1" w:styleId="1049">
    <w:name w:val="标1"/>
    <w:basedOn w:val="1"/>
    <w:qFormat/>
    <w:uiPriority w:val="0"/>
    <w:pPr>
      <w:adjustRightInd w:val="0"/>
      <w:spacing w:line="360" w:lineRule="atLeast"/>
      <w:ind w:left="240" w:hanging="240"/>
      <w:jc w:val="left"/>
      <w:textAlignment w:val="baseline"/>
    </w:pPr>
    <w:rPr>
      <w:rFonts w:ascii="仿宋_GB2312" w:hAnsi="Calibri" w:eastAsia="仿宋_GB2312" w:cs="Times New Roman"/>
      <w:kern w:val="0"/>
      <w:sz w:val="28"/>
      <w:szCs w:val="20"/>
    </w:rPr>
  </w:style>
  <w:style w:type="paragraph" w:customStyle="1" w:styleId="1050">
    <w:name w:val="正文文本 213"/>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val="en-GB" w:eastAsia="en-US"/>
    </w:rPr>
  </w:style>
  <w:style w:type="paragraph" w:customStyle="1" w:styleId="1051">
    <w:name w:val="Body Text 244"/>
    <w:basedOn w:val="1"/>
    <w:qFormat/>
    <w:uiPriority w:val="0"/>
    <w:pPr>
      <w:widowControl/>
      <w:overflowPunct w:val="0"/>
      <w:autoSpaceDE w:val="0"/>
      <w:autoSpaceDN w:val="0"/>
      <w:adjustRightInd w:val="0"/>
      <w:ind w:left="576"/>
      <w:textAlignment w:val="baseline"/>
    </w:pPr>
    <w:rPr>
      <w:rFonts w:ascii="Arial Narrow" w:hAnsi="Arial Narrow" w:eastAsia="宋体" w:cs="Times New Roman"/>
      <w:color w:val="FF0000"/>
      <w:kern w:val="0"/>
      <w:sz w:val="24"/>
      <w:szCs w:val="20"/>
      <w:lang w:val="en-GB" w:eastAsia="en-US"/>
    </w:rPr>
  </w:style>
  <w:style w:type="paragraph" w:customStyle="1" w:styleId="1052">
    <w:name w:val="正文文本缩进 311"/>
    <w:basedOn w:val="1"/>
    <w:qFormat/>
    <w:uiPriority w:val="0"/>
    <w:pPr>
      <w:spacing w:after="120"/>
      <w:ind w:left="420" w:leftChars="200"/>
    </w:pPr>
    <w:rPr>
      <w:rFonts w:ascii="Times New Roman" w:hAnsi="Times New Roman" w:eastAsia="宋体" w:cs="Times New Roman"/>
      <w:kern w:val="0"/>
      <w:sz w:val="16"/>
      <w:szCs w:val="16"/>
    </w:rPr>
  </w:style>
  <w:style w:type="paragraph" w:customStyle="1" w:styleId="1053">
    <w:name w:val="正文缩进1"/>
    <w:basedOn w:val="1"/>
    <w:qFormat/>
    <w:uiPriority w:val="0"/>
    <w:pPr>
      <w:ind w:left="851"/>
    </w:pPr>
    <w:rPr>
      <w:rFonts w:ascii="Times New Roman" w:hAnsi="Times New Roman" w:eastAsia="MS PMincho" w:cs="Times New Roman"/>
      <w:szCs w:val="21"/>
      <w:lang w:eastAsia="ja-JP"/>
    </w:rPr>
  </w:style>
  <w:style w:type="paragraph" w:customStyle="1" w:styleId="1054">
    <w:name w:val="xl112"/>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055">
    <w:name w:val="正文文本 229"/>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val="en-GB" w:eastAsia="en-US"/>
    </w:rPr>
  </w:style>
  <w:style w:type="paragraph" w:customStyle="1" w:styleId="1056">
    <w:name w:val="Char Char Char Char Char Char Char Char Char"/>
    <w:basedOn w:val="1"/>
    <w:qFormat/>
    <w:uiPriority w:val="0"/>
    <w:pPr>
      <w:spacing w:line="360" w:lineRule="auto"/>
      <w:ind w:firstLine="200" w:firstLineChars="200"/>
    </w:pPr>
    <w:rPr>
      <w:rFonts w:ascii="宋体" w:hAnsi="宋体" w:eastAsia="宋体" w:cs="宋体"/>
      <w:kern w:val="0"/>
      <w:sz w:val="24"/>
      <w:szCs w:val="24"/>
    </w:rPr>
  </w:style>
  <w:style w:type="paragraph" w:customStyle="1" w:styleId="1057">
    <w:name w:val="H5"/>
    <w:basedOn w:val="1"/>
    <w:next w:val="1"/>
    <w:qFormat/>
    <w:uiPriority w:val="0"/>
    <w:pPr>
      <w:keepNext/>
      <w:autoSpaceDE w:val="0"/>
      <w:autoSpaceDN w:val="0"/>
      <w:adjustRightInd w:val="0"/>
      <w:spacing w:before="100" w:after="100"/>
      <w:jc w:val="left"/>
      <w:outlineLvl w:val="5"/>
    </w:pPr>
    <w:rPr>
      <w:rFonts w:ascii="Times New Roman" w:hAnsi="Times New Roman" w:eastAsia="宋体" w:cs="Times New Roman"/>
      <w:b/>
      <w:kern w:val="0"/>
      <w:sz w:val="20"/>
      <w:szCs w:val="20"/>
    </w:rPr>
  </w:style>
  <w:style w:type="paragraph" w:customStyle="1" w:styleId="1058">
    <w:name w:val="xl74"/>
    <w:basedOn w:val="1"/>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1059">
    <w:name w:val="Block Quotation Last"/>
    <w:basedOn w:val="796"/>
    <w:next w:val="18"/>
    <w:qFormat/>
    <w:uiPriority w:val="0"/>
    <w:pPr>
      <w:spacing w:after="240"/>
    </w:pPr>
    <w:rPr>
      <w:rFonts w:ascii="Calibri" w:hAnsi="Calibri" w:eastAsia="宋体"/>
    </w:rPr>
  </w:style>
  <w:style w:type="paragraph" w:customStyle="1" w:styleId="1060">
    <w:name w:val="TxBr_p14"/>
    <w:basedOn w:val="1"/>
    <w:qFormat/>
    <w:uiPriority w:val="0"/>
    <w:pPr>
      <w:tabs>
        <w:tab w:val="left" w:pos="1513"/>
      </w:tabs>
      <w:spacing w:line="413" w:lineRule="atLeast"/>
      <w:ind w:left="1513" w:hanging="742"/>
    </w:pPr>
    <w:rPr>
      <w:rFonts w:ascii="Times New Roman" w:hAnsi="Times New Roman" w:eastAsia="宋体" w:cs="Times New Roman"/>
      <w:kern w:val="0"/>
      <w:sz w:val="24"/>
      <w:szCs w:val="24"/>
      <w:lang w:eastAsia="en-US"/>
    </w:rPr>
  </w:style>
  <w:style w:type="paragraph" w:customStyle="1" w:styleId="1061">
    <w:name w:val="sub-section1"/>
    <w:basedOn w:val="1042"/>
    <w:qFormat/>
    <w:uiPriority w:val="0"/>
    <w:pPr>
      <w:pageBreakBefore w:val="0"/>
      <w:spacing w:before="0" w:after="0"/>
      <w:ind w:left="648" w:hanging="360"/>
    </w:pPr>
    <w:rPr>
      <w:rFonts w:ascii="Calibri" w:hAnsi="Calibri"/>
      <w:b w:val="0"/>
    </w:rPr>
  </w:style>
  <w:style w:type="paragraph" w:customStyle="1" w:styleId="1062">
    <w:name w:val="CM144"/>
    <w:basedOn w:val="693"/>
    <w:next w:val="693"/>
    <w:qFormat/>
    <w:uiPriority w:val="0"/>
    <w:rPr>
      <w:rFonts w:ascii="Arial" w:hAnsi="Arial" w:cs="Arial"/>
      <w:color w:val="auto"/>
    </w:rPr>
  </w:style>
  <w:style w:type="paragraph" w:customStyle="1" w:styleId="1063">
    <w:name w:val="样式(正文)"/>
    <w:basedOn w:val="1"/>
    <w:qFormat/>
    <w:uiPriority w:val="0"/>
    <w:pPr>
      <w:spacing w:line="360" w:lineRule="auto"/>
      <w:ind w:firstLine="200" w:firstLineChars="200"/>
      <w:jc w:val="left"/>
    </w:pPr>
    <w:rPr>
      <w:rFonts w:ascii="宋体" w:hAnsi="宋体" w:eastAsia="宋体" w:cs="Times New Roman"/>
      <w:szCs w:val="24"/>
    </w:rPr>
  </w:style>
  <w:style w:type="paragraph" w:customStyle="1" w:styleId="1064">
    <w:name w:val="样式 首行缩进:  2.18 字符"/>
    <w:basedOn w:val="1"/>
    <w:qFormat/>
    <w:uiPriority w:val="0"/>
    <w:pPr>
      <w:spacing w:line="300" w:lineRule="auto"/>
      <w:ind w:firstLine="200" w:firstLineChars="200"/>
      <w:jc w:val="left"/>
    </w:pPr>
    <w:rPr>
      <w:rFonts w:ascii="Times New Roman" w:hAnsi="Times New Roman" w:eastAsia="宋体" w:cs="宋体"/>
      <w:sz w:val="24"/>
      <w:szCs w:val="20"/>
    </w:rPr>
  </w:style>
  <w:style w:type="paragraph" w:customStyle="1" w:styleId="1065">
    <w:name w:val="正文  首行缩进:  2 字符"/>
    <w:basedOn w:val="1064"/>
    <w:qFormat/>
    <w:uiPriority w:val="0"/>
    <w:pPr>
      <w:ind w:firstLine="480"/>
    </w:pPr>
    <w:rPr>
      <w:rFonts w:ascii="Calibri" w:hAnsi="Calibri" w:cs="Times New Roman"/>
    </w:rPr>
  </w:style>
  <w:style w:type="paragraph" w:customStyle="1" w:styleId="1066">
    <w:name w:val="样式 左侧:  22.5 毫米"/>
    <w:basedOn w:val="1"/>
    <w:qFormat/>
    <w:uiPriority w:val="0"/>
    <w:pPr>
      <w:spacing w:line="300" w:lineRule="auto"/>
      <w:ind w:left="2500" w:leftChars="1248" w:hanging="4" w:hangingChars="2"/>
    </w:pPr>
    <w:rPr>
      <w:rFonts w:ascii="宋体" w:hAnsi="宋体" w:eastAsia="宋体" w:cs="宋体"/>
      <w:sz w:val="24"/>
      <w:szCs w:val="21"/>
      <w:lang w:eastAsia="ja-JP"/>
    </w:rPr>
  </w:style>
  <w:style w:type="paragraph" w:customStyle="1" w:styleId="1067">
    <w:name w:val="Body Text Indent2"/>
    <w:basedOn w:val="33"/>
    <w:qFormat/>
    <w:uiPriority w:val="0"/>
    <w:pPr>
      <w:overflowPunct/>
      <w:autoSpaceDE/>
      <w:autoSpaceDN/>
      <w:adjustRightInd/>
      <w:spacing w:after="120"/>
      <w:ind w:left="2160" w:firstLine="0"/>
      <w:jc w:val="both"/>
      <w:textAlignment w:val="auto"/>
    </w:pPr>
    <w:rPr>
      <w:rFonts w:ascii="Arial" w:hAnsi="Arial"/>
      <w:sz w:val="22"/>
    </w:rPr>
  </w:style>
  <w:style w:type="paragraph" w:customStyle="1" w:styleId="1068">
    <w:name w:val="chuang"/>
    <w:basedOn w:val="1"/>
    <w:qFormat/>
    <w:uiPriority w:val="0"/>
    <w:pPr>
      <w:ind w:firstLine="560"/>
    </w:pPr>
    <w:rPr>
      <w:rFonts w:ascii="仿宋_GB2312" w:hAnsi="Calibri" w:eastAsia="仿宋_GB2312" w:cs="Times New Roman"/>
      <w:kern w:val="0"/>
      <w:sz w:val="28"/>
      <w:szCs w:val="20"/>
    </w:rPr>
  </w:style>
  <w:style w:type="paragraph" w:customStyle="1" w:styleId="1069">
    <w:name w:val="Header1"/>
    <w:basedOn w:val="605"/>
    <w:qFormat/>
    <w:uiPriority w:val="0"/>
    <w:rPr>
      <w:rFonts w:ascii="Calibri" w:hAnsi="Calibri"/>
      <w:b w:val="0"/>
      <w:sz w:val="18"/>
    </w:rPr>
  </w:style>
  <w:style w:type="paragraph" w:customStyle="1" w:styleId="1070">
    <w:name w:val="Char Char Char Char Char Char Char Char Char1"/>
    <w:basedOn w:val="1"/>
    <w:qFormat/>
    <w:uiPriority w:val="0"/>
    <w:pPr>
      <w:spacing w:line="360" w:lineRule="auto"/>
      <w:ind w:firstLine="200" w:firstLineChars="200"/>
    </w:pPr>
    <w:rPr>
      <w:rFonts w:ascii="宋体" w:hAnsi="宋体" w:eastAsia="宋体" w:cs="宋体"/>
      <w:kern w:val="0"/>
      <w:sz w:val="24"/>
      <w:szCs w:val="24"/>
    </w:rPr>
  </w:style>
  <w:style w:type="paragraph" w:customStyle="1" w:styleId="1071">
    <w:name w:val="Body Text 221"/>
    <w:basedOn w:val="1"/>
    <w:qFormat/>
    <w:uiPriority w:val="0"/>
    <w:pPr>
      <w:widowControl/>
      <w:overflowPunct w:val="0"/>
      <w:autoSpaceDE w:val="0"/>
      <w:autoSpaceDN w:val="0"/>
      <w:adjustRightInd w:val="0"/>
      <w:ind w:left="576"/>
      <w:textAlignment w:val="baseline"/>
    </w:pPr>
    <w:rPr>
      <w:rFonts w:ascii="Arial Narrow" w:hAnsi="Arial Narrow" w:eastAsia="宋体" w:cs="Times New Roman"/>
      <w:color w:val="FF0000"/>
      <w:kern w:val="0"/>
      <w:sz w:val="24"/>
      <w:szCs w:val="20"/>
      <w:lang w:val="en-GB" w:eastAsia="en-US"/>
    </w:rPr>
  </w:style>
  <w:style w:type="paragraph" w:customStyle="1" w:styleId="1072">
    <w:name w:val="xl43"/>
    <w:basedOn w:val="1"/>
    <w:qFormat/>
    <w:uiPriority w:val="0"/>
    <w:pPr>
      <w:widowControl/>
      <w:pBdr>
        <w:left w:val="single" w:color="auto" w:sz="4" w:space="0"/>
        <w:bottom w:val="single" w:color="auto" w:sz="4" w:space="0"/>
        <w:right w:val="single" w:color="auto" w:sz="4" w:space="0"/>
      </w:pBdr>
      <w:topLinePunct/>
      <w:spacing w:before="100" w:beforeAutospacing="1" w:after="100" w:afterAutospacing="1"/>
      <w:jc w:val="center"/>
      <w:textAlignment w:val="center"/>
    </w:pPr>
    <w:rPr>
      <w:rFonts w:ascii="仿宋_GB2312" w:hAnsi="Calibri" w:eastAsia="仿宋_GB2312" w:cs="Times New Roman"/>
      <w:color w:val="000000"/>
      <w:kern w:val="0"/>
      <w:sz w:val="16"/>
      <w:szCs w:val="20"/>
    </w:rPr>
  </w:style>
  <w:style w:type="paragraph" w:customStyle="1" w:styleId="1073">
    <w:name w:val="正文文本 242"/>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color w:val="FF00FF"/>
      <w:kern w:val="0"/>
      <w:sz w:val="24"/>
      <w:szCs w:val="20"/>
      <w:lang w:val="en-GB" w:eastAsia="en-US"/>
    </w:rPr>
  </w:style>
  <w:style w:type="paragraph" w:customStyle="1" w:styleId="1074">
    <w:name w:val="Body Text 219"/>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color w:val="FF00FF"/>
      <w:kern w:val="0"/>
      <w:sz w:val="24"/>
      <w:szCs w:val="20"/>
      <w:lang w:val="en-GB" w:eastAsia="en-US"/>
    </w:rPr>
  </w:style>
  <w:style w:type="paragraph" w:customStyle="1" w:styleId="1075">
    <w:name w:val="1.标题1"/>
    <w:basedOn w:val="1"/>
    <w:qFormat/>
    <w:uiPriority w:val="0"/>
    <w:rPr>
      <w:rFonts w:ascii="Times New Roman" w:hAnsi="Times New Roman" w:eastAsia="宋体" w:cs="Times New Roman"/>
      <w:kern w:val="0"/>
      <w:sz w:val="18"/>
      <w:szCs w:val="24"/>
    </w:rPr>
  </w:style>
  <w:style w:type="paragraph" w:customStyle="1" w:styleId="107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1077">
    <w:name w:val="文字2"/>
    <w:basedOn w:val="1"/>
    <w:qFormat/>
    <w:uiPriority w:val="0"/>
    <w:pPr>
      <w:spacing w:line="300" w:lineRule="auto"/>
    </w:pPr>
    <w:rPr>
      <w:rFonts w:ascii="仿宋_GB2312" w:hAnsi="Calibri" w:eastAsia="仿宋_GB2312" w:cs="Times New Roman"/>
      <w:kern w:val="0"/>
      <w:sz w:val="24"/>
      <w:szCs w:val="20"/>
    </w:rPr>
  </w:style>
  <w:style w:type="paragraph" w:customStyle="1" w:styleId="1078">
    <w:name w:val="正文文本 26"/>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val="en-GB" w:eastAsia="en-US"/>
    </w:rPr>
  </w:style>
  <w:style w:type="paragraph" w:customStyle="1" w:styleId="1079">
    <w:name w:val="Part Label"/>
    <w:basedOn w:val="371"/>
    <w:next w:val="1"/>
    <w:qFormat/>
    <w:uiPriority w:val="0"/>
    <w:pPr>
      <w:spacing w:before="600" w:after="160"/>
      <w:jc w:val="center"/>
    </w:pPr>
    <w:rPr>
      <w:rFonts w:ascii="Calibri" w:hAnsi="Calibri" w:eastAsia="宋体"/>
      <w:b w:val="0"/>
      <w:sz w:val="24"/>
      <w:u w:val="single"/>
    </w:rPr>
  </w:style>
  <w:style w:type="paragraph" w:customStyle="1" w:styleId="1080">
    <w:name w:val="正文文本 244"/>
    <w:basedOn w:val="1"/>
    <w:qFormat/>
    <w:uiPriority w:val="0"/>
    <w:pPr>
      <w:widowControl/>
      <w:overflowPunct w:val="0"/>
      <w:autoSpaceDE w:val="0"/>
      <w:autoSpaceDN w:val="0"/>
      <w:adjustRightInd w:val="0"/>
      <w:ind w:left="576"/>
      <w:textAlignment w:val="baseline"/>
    </w:pPr>
    <w:rPr>
      <w:rFonts w:ascii="Arial Narrow" w:hAnsi="Arial Narrow" w:eastAsia="宋体" w:cs="Times New Roman"/>
      <w:color w:val="FF0000"/>
      <w:kern w:val="0"/>
      <w:sz w:val="24"/>
      <w:szCs w:val="20"/>
      <w:lang w:val="en-GB" w:eastAsia="en-US"/>
    </w:rPr>
  </w:style>
  <w:style w:type="paragraph" w:customStyle="1" w:styleId="1081">
    <w:name w:val="Char Char1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082">
    <w:name w:val="EW"/>
    <w:basedOn w:val="785"/>
    <w:qFormat/>
    <w:uiPriority w:val="0"/>
    <w:rPr>
      <w:rFonts w:ascii="Calibri" w:hAnsi="Calibri" w:eastAsia="宋体"/>
    </w:rPr>
  </w:style>
  <w:style w:type="paragraph" w:customStyle="1" w:styleId="1083">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ascii="宋体" w:hAnsi="宋体" w:eastAsia="宋体" w:cs="宋体"/>
      <w:kern w:val="0"/>
      <w:sz w:val="24"/>
      <w:szCs w:val="24"/>
    </w:rPr>
  </w:style>
  <w:style w:type="paragraph" w:customStyle="1" w:styleId="1084">
    <w:name w:val="FAW标题6"/>
    <w:basedOn w:val="1"/>
    <w:next w:val="1"/>
    <w:qFormat/>
    <w:uiPriority w:val="0"/>
    <w:pPr>
      <w:tabs>
        <w:tab w:val="left" w:pos="964"/>
      </w:tabs>
      <w:spacing w:line="360" w:lineRule="auto"/>
      <w:outlineLvl w:val="5"/>
    </w:pPr>
    <w:rPr>
      <w:rFonts w:ascii="Times New Roman" w:hAnsi="Times New Roman" w:eastAsia="宋体" w:cs="Times New Roman"/>
      <w:sz w:val="24"/>
      <w:szCs w:val="24"/>
    </w:rPr>
  </w:style>
  <w:style w:type="paragraph" w:customStyle="1" w:styleId="108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1086">
    <w:name w:val="Char4"/>
    <w:basedOn w:val="1"/>
    <w:qFormat/>
    <w:uiPriority w:val="0"/>
    <w:rPr>
      <w:rFonts w:ascii="Tahoma" w:hAnsi="Tahoma" w:eastAsia="宋体" w:cs="Times New Roman"/>
      <w:kern w:val="0"/>
      <w:sz w:val="24"/>
      <w:szCs w:val="20"/>
    </w:rPr>
  </w:style>
  <w:style w:type="paragraph" w:customStyle="1" w:styleId="1087">
    <w:name w:val="TxBr_p19"/>
    <w:basedOn w:val="1"/>
    <w:qFormat/>
    <w:uiPriority w:val="0"/>
    <w:pPr>
      <w:spacing w:line="277" w:lineRule="atLeast"/>
      <w:ind w:left="1004" w:hanging="720"/>
      <w:jc w:val="left"/>
    </w:pPr>
    <w:rPr>
      <w:rFonts w:ascii="Times New Roman" w:hAnsi="Times New Roman" w:eastAsia="宋体" w:cs="Times New Roman"/>
      <w:kern w:val="0"/>
      <w:sz w:val="22"/>
      <w:szCs w:val="20"/>
    </w:rPr>
  </w:style>
  <w:style w:type="paragraph" w:customStyle="1" w:styleId="1088">
    <w:name w:val="CM3"/>
    <w:basedOn w:val="693"/>
    <w:next w:val="693"/>
    <w:qFormat/>
    <w:uiPriority w:val="0"/>
    <w:pPr>
      <w:spacing w:line="313" w:lineRule="atLeast"/>
    </w:pPr>
    <w:rPr>
      <w:rFonts w:ascii="Calibri" w:hAnsi="Calibri" w:cs="Times New Roman"/>
      <w:color w:val="auto"/>
    </w:rPr>
  </w:style>
  <w:style w:type="paragraph" w:customStyle="1" w:styleId="1089">
    <w:name w:val="正文文本 24"/>
    <w:basedOn w:val="1"/>
    <w:qFormat/>
    <w:uiPriority w:val="0"/>
    <w:pPr>
      <w:widowControl/>
      <w:tabs>
        <w:tab w:val="left" w:pos="792"/>
      </w:tabs>
      <w:overflowPunct w:val="0"/>
      <w:autoSpaceDE w:val="0"/>
      <w:autoSpaceDN w:val="0"/>
      <w:adjustRightInd w:val="0"/>
      <w:ind w:left="432"/>
      <w:jc w:val="left"/>
      <w:textAlignment w:val="baseline"/>
    </w:pPr>
    <w:rPr>
      <w:rFonts w:ascii="Arial Narrow" w:hAnsi="Arial Narrow" w:eastAsia="宋体" w:cs="Times New Roman"/>
      <w:kern w:val="0"/>
      <w:sz w:val="24"/>
      <w:szCs w:val="20"/>
      <w:lang w:val="en-GB" w:eastAsia="en-US"/>
    </w:rPr>
  </w:style>
  <w:style w:type="paragraph" w:customStyle="1" w:styleId="1090">
    <w:name w:val="Header Even"/>
    <w:basedOn w:val="53"/>
    <w:qFormat/>
    <w:uiPriority w:val="0"/>
    <w:pPr>
      <w:keepLines/>
      <w:widowControl/>
      <w:pBdr>
        <w:bottom w:val="none" w:color="auto" w:sz="0" w:space="0"/>
      </w:pBdr>
      <w:tabs>
        <w:tab w:val="center" w:pos="4320"/>
        <w:tab w:val="right" w:pos="8640"/>
        <w:tab w:val="clear" w:pos="4153"/>
        <w:tab w:val="clear" w:pos="8306"/>
      </w:tabs>
      <w:snapToGrid/>
      <w:jc w:val="left"/>
    </w:pPr>
    <w:rPr>
      <w:rFonts w:ascii="Arial" w:hAnsi="Arial" w:eastAsia="MS Mincho" w:cs="Times New Roman"/>
      <w:kern w:val="0"/>
      <w:sz w:val="24"/>
      <w:szCs w:val="20"/>
      <w:lang w:val="en-GB" w:eastAsia="ja-JP"/>
    </w:rPr>
  </w:style>
  <w:style w:type="paragraph" w:customStyle="1" w:styleId="1091">
    <w:name w:val="B1"/>
    <w:basedOn w:val="1"/>
    <w:qFormat/>
    <w:uiPriority w:val="0"/>
    <w:pPr>
      <w:spacing w:after="240"/>
      <w:ind w:left="567" w:hanging="567"/>
    </w:pPr>
    <w:rPr>
      <w:rFonts w:ascii="Arial" w:hAnsi="Arial" w:eastAsia="MS Mincho" w:cs="Times New Roman"/>
      <w:snapToGrid w:val="0"/>
      <w:kern w:val="0"/>
      <w:sz w:val="20"/>
      <w:szCs w:val="20"/>
      <w:lang w:val="en-GB" w:eastAsia="en-US"/>
    </w:rPr>
  </w:style>
  <w:style w:type="paragraph" w:customStyle="1" w:styleId="1092">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093">
    <w:name w:val="xl10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094">
    <w:name w:val="样式6"/>
    <w:basedOn w:val="1"/>
    <w:qFormat/>
    <w:uiPriority w:val="0"/>
    <w:pPr>
      <w:topLinePunct/>
      <w:spacing w:before="160" w:after="60"/>
      <w:jc w:val="center"/>
    </w:pPr>
    <w:rPr>
      <w:rFonts w:ascii="Times New Roman" w:hAnsi="Times New Roman" w:eastAsia="黑体" w:cs="Times New Roman"/>
      <w:kern w:val="0"/>
      <w:sz w:val="18"/>
      <w:szCs w:val="21"/>
    </w:rPr>
  </w:style>
  <w:style w:type="paragraph" w:customStyle="1" w:styleId="109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1096">
    <w:name w:val="样式10"/>
    <w:basedOn w:val="5"/>
    <w:qFormat/>
    <w:uiPriority w:val="0"/>
    <w:pPr>
      <w:tabs>
        <w:tab w:val="clear" w:pos="1418"/>
      </w:tabs>
      <w:ind w:firstLine="480" w:firstLineChars="200"/>
      <w:jc w:val="left"/>
    </w:pPr>
    <w:rPr>
      <w:rFonts w:ascii="Times New Roman" w:hAnsi="Times New Roman" w:eastAsia="黑体"/>
      <w:kern w:val="2"/>
    </w:rPr>
  </w:style>
  <w:style w:type="paragraph" w:customStyle="1" w:styleId="1097">
    <w:name w:val="表题"/>
    <w:basedOn w:val="279"/>
    <w:qFormat/>
    <w:uiPriority w:val="0"/>
    <w:rPr>
      <w:rFonts w:eastAsia="黑体"/>
    </w:rPr>
  </w:style>
  <w:style w:type="paragraph" w:customStyle="1" w:styleId="1098">
    <w:name w:val="Body Text 228"/>
    <w:basedOn w:val="1"/>
    <w:qFormat/>
    <w:uiPriority w:val="0"/>
    <w:pPr>
      <w:widowControl/>
      <w:overflowPunct w:val="0"/>
      <w:autoSpaceDE w:val="0"/>
      <w:autoSpaceDN w:val="0"/>
      <w:adjustRightInd w:val="0"/>
      <w:ind w:left="576"/>
      <w:jc w:val="left"/>
      <w:textAlignment w:val="baseline"/>
    </w:pPr>
    <w:rPr>
      <w:rFonts w:ascii="Arial" w:hAnsi="Arial" w:eastAsia="宋体" w:cs="Times New Roman"/>
      <w:color w:val="0000FF"/>
      <w:kern w:val="0"/>
      <w:sz w:val="20"/>
      <w:szCs w:val="20"/>
      <w:lang w:eastAsia="en-US"/>
    </w:rPr>
  </w:style>
  <w:style w:type="paragraph" w:customStyle="1" w:styleId="1099">
    <w:name w:val="Document Date"/>
    <w:qFormat/>
    <w:uiPriority w:val="0"/>
    <w:pPr>
      <w:overflowPunct w:val="0"/>
      <w:autoSpaceDE w:val="0"/>
      <w:autoSpaceDN w:val="0"/>
      <w:adjustRightInd w:val="0"/>
      <w:textAlignment w:val="baseline"/>
    </w:pPr>
    <w:rPr>
      <w:rFonts w:ascii="Times New Roman" w:hAnsi="Times New Roman" w:eastAsia="宋体" w:cs="Times New Roman"/>
      <w:sz w:val="24"/>
      <w:lang w:val="en-US" w:eastAsia="en-US" w:bidi="ar-SA"/>
    </w:rPr>
  </w:style>
  <w:style w:type="paragraph" w:customStyle="1" w:styleId="1100">
    <w:name w:val="a1"/>
    <w:basedOn w:val="1"/>
    <w:qFormat/>
    <w:uiPriority w:val="0"/>
    <w:pPr>
      <w:widowControl/>
      <w:spacing w:after="120" w:line="300" w:lineRule="atLeast"/>
      <w:ind w:firstLine="200" w:firstLineChars="200"/>
      <w:jc w:val="left"/>
    </w:pPr>
    <w:rPr>
      <w:rFonts w:ascii="宋体" w:hAnsi="宋体" w:eastAsia="宋体" w:cs="宋体"/>
      <w:kern w:val="0"/>
      <w:sz w:val="18"/>
      <w:szCs w:val="18"/>
    </w:rPr>
  </w:style>
  <w:style w:type="paragraph" w:customStyle="1" w:styleId="1101">
    <w:name w:val="纯文本1"/>
    <w:basedOn w:val="1"/>
    <w:qFormat/>
    <w:uiPriority w:val="0"/>
    <w:pPr>
      <w:adjustRightInd w:val="0"/>
      <w:textAlignment w:val="baseline"/>
    </w:pPr>
    <w:rPr>
      <w:rFonts w:ascii="宋体" w:hAnsi="Courier New" w:eastAsia="宋体" w:cs="Times New Roman"/>
      <w:kern w:val="0"/>
      <w:sz w:val="18"/>
      <w:szCs w:val="20"/>
    </w:rPr>
  </w:style>
  <w:style w:type="paragraph" w:customStyle="1" w:styleId="1102">
    <w:name w:val="正文文本 27"/>
    <w:basedOn w:val="1"/>
    <w:qFormat/>
    <w:uiPriority w:val="0"/>
    <w:pPr>
      <w:widowControl/>
      <w:overflowPunct w:val="0"/>
      <w:autoSpaceDE w:val="0"/>
      <w:autoSpaceDN w:val="0"/>
      <w:adjustRightInd w:val="0"/>
      <w:ind w:left="567"/>
      <w:textAlignment w:val="baseline"/>
    </w:pPr>
    <w:rPr>
      <w:rFonts w:ascii="Arial Narrow" w:hAnsi="Arial Narrow" w:eastAsia="宋体" w:cs="Times New Roman"/>
      <w:kern w:val="0"/>
      <w:sz w:val="24"/>
      <w:szCs w:val="20"/>
      <w:lang w:val="en-GB" w:eastAsia="en-US"/>
    </w:rPr>
  </w:style>
  <w:style w:type="paragraph" w:customStyle="1" w:styleId="1103">
    <w:name w:val="样式5"/>
    <w:basedOn w:val="2"/>
    <w:qFormat/>
    <w:uiPriority w:val="0"/>
    <w:pPr>
      <w:spacing w:before="120" w:after="120" w:line="360" w:lineRule="auto"/>
      <w:ind w:firstLine="200" w:firstLineChars="200"/>
      <w:jc w:val="left"/>
    </w:pPr>
    <w:rPr>
      <w:rFonts w:ascii="黑体" w:hAnsi="黑体" w:eastAsia="黑体"/>
      <w:bCs w:val="0"/>
      <w:kern w:val="24"/>
      <w:sz w:val="30"/>
      <w:szCs w:val="30"/>
    </w:rPr>
  </w:style>
  <w:style w:type="paragraph" w:customStyle="1" w:styleId="1104">
    <w:name w:val="Char1 Char Char Char"/>
    <w:basedOn w:val="1"/>
    <w:qFormat/>
    <w:uiPriority w:val="0"/>
    <w:rPr>
      <w:rFonts w:ascii="Times New Roman" w:hAnsi="Times New Roman" w:eastAsia="宋体" w:cs="Times New Roman"/>
      <w:kern w:val="0"/>
      <w:sz w:val="18"/>
      <w:szCs w:val="20"/>
    </w:rPr>
  </w:style>
  <w:style w:type="paragraph" w:customStyle="1" w:styleId="1105">
    <w:name w:val="正文文本 226"/>
    <w:basedOn w:val="1"/>
    <w:qFormat/>
    <w:uiPriority w:val="0"/>
    <w:pPr>
      <w:widowControl/>
      <w:overflowPunct w:val="0"/>
      <w:autoSpaceDE w:val="0"/>
      <w:autoSpaceDN w:val="0"/>
      <w:adjustRightInd w:val="0"/>
      <w:ind w:left="567"/>
      <w:textAlignment w:val="baseline"/>
    </w:pPr>
    <w:rPr>
      <w:rFonts w:ascii="Arial Narrow" w:hAnsi="Arial Narrow" w:eastAsia="宋体" w:cs="Times New Roman"/>
      <w:kern w:val="0"/>
      <w:sz w:val="24"/>
      <w:szCs w:val="20"/>
      <w:lang w:eastAsia="en-US"/>
    </w:rPr>
  </w:style>
  <w:style w:type="paragraph" w:customStyle="1" w:styleId="1106">
    <w:name w:val="样式 TimesNewRoman 小四 左"/>
    <w:basedOn w:val="1"/>
    <w:qFormat/>
    <w:uiPriority w:val="0"/>
    <w:pPr>
      <w:spacing w:after="120"/>
      <w:jc w:val="left"/>
    </w:pPr>
    <w:rPr>
      <w:rFonts w:ascii="TimesNewRoman" w:hAnsi="TimesNewRoman" w:eastAsia="仿宋_GB2312" w:cs="Times New Roman"/>
      <w:kern w:val="0"/>
      <w:sz w:val="24"/>
      <w:szCs w:val="20"/>
    </w:rPr>
  </w:style>
  <w:style w:type="paragraph" w:customStyle="1" w:styleId="1107">
    <w:name w:val="封面落款"/>
    <w:basedOn w:val="629"/>
    <w:qFormat/>
    <w:uiPriority w:val="0"/>
    <w:pPr>
      <w:spacing w:line="360" w:lineRule="auto"/>
      <w:ind w:hanging="21"/>
      <w:jc w:val="center"/>
    </w:pPr>
    <w:rPr>
      <w:rFonts w:ascii="Calibri" w:eastAsia="黑体" w:cs="宋体"/>
      <w:color w:val="000000"/>
    </w:rPr>
  </w:style>
  <w:style w:type="paragraph" w:customStyle="1" w:styleId="1108">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09">
    <w:name w:val="table bullets 1"/>
    <w:basedOn w:val="1"/>
    <w:qFormat/>
    <w:uiPriority w:val="0"/>
    <w:pPr>
      <w:widowControl/>
      <w:spacing w:before="40" w:after="40"/>
      <w:ind w:left="1440" w:hanging="180"/>
      <w:jc w:val="left"/>
    </w:pPr>
    <w:rPr>
      <w:rFonts w:ascii="Times New Roman" w:hAnsi="Times New Roman" w:eastAsia="宋体" w:cs="Times New Roman"/>
      <w:kern w:val="0"/>
      <w:sz w:val="20"/>
      <w:szCs w:val="20"/>
      <w:lang w:eastAsia="en-US"/>
    </w:rPr>
  </w:style>
  <w:style w:type="paragraph" w:customStyle="1" w:styleId="1110">
    <w:name w:val="CM7"/>
    <w:basedOn w:val="693"/>
    <w:next w:val="693"/>
    <w:qFormat/>
    <w:uiPriority w:val="0"/>
    <w:pPr>
      <w:spacing w:after="302"/>
    </w:pPr>
    <w:rPr>
      <w:rFonts w:ascii="Calibri" w:hAnsi="Calibri" w:cs="Times New Roman"/>
      <w:color w:val="auto"/>
    </w:rPr>
  </w:style>
  <w:style w:type="paragraph" w:customStyle="1" w:styleId="1111">
    <w:name w:val="xl11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1112">
    <w:name w:val="批注文字1"/>
    <w:basedOn w:val="1"/>
    <w:qFormat/>
    <w:uiPriority w:val="0"/>
    <w:pPr>
      <w:jc w:val="left"/>
    </w:pPr>
    <w:rPr>
      <w:rFonts w:ascii="Times New Roman" w:hAnsi="Times New Roman" w:eastAsia="宋体" w:cs="Times New Roman"/>
      <w:kern w:val="0"/>
      <w:sz w:val="20"/>
      <w:szCs w:val="20"/>
    </w:rPr>
  </w:style>
  <w:style w:type="paragraph" w:customStyle="1" w:styleId="1113">
    <w:name w:val="批注主题1"/>
    <w:basedOn w:val="1112"/>
    <w:next w:val="1112"/>
    <w:qFormat/>
    <w:uiPriority w:val="0"/>
    <w:rPr>
      <w:rFonts w:ascii="Calibri" w:hAnsi="Calibri"/>
      <w:b/>
      <w:bCs/>
    </w:rPr>
  </w:style>
  <w:style w:type="paragraph" w:customStyle="1" w:styleId="1114">
    <w:name w:val="彩色列表 - 着色 11"/>
    <w:basedOn w:val="1"/>
    <w:qFormat/>
    <w:uiPriority w:val="0"/>
    <w:pPr>
      <w:ind w:firstLine="420" w:firstLineChars="200"/>
    </w:pPr>
    <w:rPr>
      <w:rFonts w:ascii="Calibri" w:hAnsi="Calibri" w:eastAsia="宋体" w:cs="Times New Roman"/>
    </w:rPr>
  </w:style>
  <w:style w:type="paragraph" w:customStyle="1" w:styleId="1115">
    <w:name w:val="foxcom3"/>
    <w:basedOn w:val="714"/>
    <w:qFormat/>
    <w:uiPriority w:val="0"/>
  </w:style>
  <w:style w:type="paragraph" w:customStyle="1" w:styleId="1116">
    <w:name w:val="xl31"/>
    <w:basedOn w:val="1"/>
    <w:qFormat/>
    <w:uiPriority w:val="0"/>
    <w:pPr>
      <w:widowControl/>
      <w:spacing w:before="100" w:beforeAutospacing="1" w:after="100" w:afterAutospacing="1"/>
      <w:jc w:val="left"/>
    </w:pPr>
    <w:rPr>
      <w:rFonts w:ascii="宋体" w:hAnsi="宋体" w:eastAsia="宋体" w:cs="Times New Roman"/>
      <w:b/>
      <w:bCs/>
      <w:color w:val="000000"/>
      <w:kern w:val="0"/>
      <w:sz w:val="20"/>
      <w:szCs w:val="20"/>
    </w:rPr>
  </w:style>
  <w:style w:type="paragraph" w:customStyle="1" w:styleId="1117">
    <w:name w:val="正文文本 215"/>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val="en-GB" w:eastAsia="en-US"/>
    </w:rPr>
  </w:style>
  <w:style w:type="paragraph" w:customStyle="1" w:styleId="1118">
    <w:name w:val="xl12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1119">
    <w:name w:val="其他发布日期"/>
    <w:basedOn w:val="1"/>
    <w:qFormat/>
    <w:uiPriority w:val="0"/>
    <w:pPr>
      <w:widowControl/>
      <w:tabs>
        <w:tab w:val="left" w:pos="362"/>
      </w:tabs>
      <w:ind w:left="420" w:hanging="420"/>
      <w:jc w:val="left"/>
    </w:pPr>
    <w:rPr>
      <w:rFonts w:ascii="仿宋_GB2312" w:hAnsi="Calibri" w:eastAsia="黑体" w:cs="Times New Roman"/>
      <w:kern w:val="0"/>
      <w:sz w:val="28"/>
      <w:szCs w:val="20"/>
    </w:rPr>
  </w:style>
  <w:style w:type="paragraph" w:customStyle="1" w:styleId="1120">
    <w:name w:val="批注框文本3"/>
    <w:basedOn w:val="1"/>
    <w:qFormat/>
    <w:uiPriority w:val="0"/>
    <w:rPr>
      <w:rFonts w:ascii="Times New Roman" w:hAnsi="Times New Roman" w:eastAsia="宋体" w:cs="Times New Roman"/>
      <w:sz w:val="18"/>
      <w:szCs w:val="18"/>
    </w:rPr>
  </w:style>
  <w:style w:type="paragraph" w:customStyle="1" w:styleId="1121">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1122">
    <w:name w:val="H1"/>
    <w:basedOn w:val="1"/>
    <w:next w:val="1"/>
    <w:qFormat/>
    <w:uiPriority w:val="0"/>
    <w:pPr>
      <w:keepNext/>
      <w:autoSpaceDE w:val="0"/>
      <w:autoSpaceDN w:val="0"/>
      <w:adjustRightInd w:val="0"/>
      <w:spacing w:before="100" w:after="100"/>
      <w:jc w:val="left"/>
      <w:outlineLvl w:val="1"/>
    </w:pPr>
    <w:rPr>
      <w:rFonts w:ascii="Times New Roman" w:hAnsi="Times New Roman" w:eastAsia="宋体" w:cs="Times New Roman"/>
      <w:b/>
      <w:kern w:val="36"/>
      <w:sz w:val="48"/>
      <w:szCs w:val="20"/>
    </w:rPr>
  </w:style>
  <w:style w:type="paragraph" w:customStyle="1" w:styleId="1123">
    <w:name w:val="TITLE2"/>
    <w:basedOn w:val="591"/>
    <w:next w:val="1"/>
    <w:qFormat/>
    <w:uiPriority w:val="0"/>
    <w:rPr>
      <w:rFonts w:ascii="Calibri" w:hAnsi="Calibri"/>
      <w:caps/>
      <w:u w:val="single"/>
    </w:rPr>
  </w:style>
  <w:style w:type="paragraph" w:customStyle="1" w:styleId="1124">
    <w:name w:val="样式3"/>
    <w:basedOn w:val="700"/>
    <w:link w:val="1361"/>
    <w:qFormat/>
    <w:uiPriority w:val="0"/>
    <w:pPr>
      <w:tabs>
        <w:tab w:val="left" w:pos="2160"/>
      </w:tabs>
      <w:topLinePunct/>
      <w:spacing w:before="620" w:after="360" w:line="490" w:lineRule="exact"/>
    </w:pPr>
    <w:rPr>
      <w:rFonts w:ascii="Calibri" w:hAnsi="Calibri" w:eastAsia="仿宋_GB2312"/>
      <w:sz w:val="34"/>
    </w:rPr>
  </w:style>
  <w:style w:type="paragraph" w:customStyle="1" w:styleId="1125">
    <w:name w:val="标题－－（2）"/>
    <w:basedOn w:val="1"/>
    <w:qFormat/>
    <w:uiPriority w:val="0"/>
    <w:pPr>
      <w:tabs>
        <w:tab w:val="left" w:pos="567"/>
      </w:tabs>
      <w:adjustRightInd w:val="0"/>
      <w:spacing w:line="360" w:lineRule="auto"/>
      <w:ind w:left="567" w:hanging="567"/>
      <w:jc w:val="left"/>
      <w:textAlignment w:val="baseline"/>
    </w:pPr>
    <w:rPr>
      <w:rFonts w:ascii="Arial" w:hAnsi="Arial" w:eastAsia="楷体_GB2312" w:cs="Times New Roman"/>
      <w:kern w:val="0"/>
      <w:sz w:val="24"/>
      <w:szCs w:val="20"/>
    </w:rPr>
  </w:style>
  <w:style w:type="paragraph" w:customStyle="1" w:styleId="1126">
    <w:name w:val="lam"/>
    <w:basedOn w:val="1"/>
    <w:next w:val="1"/>
    <w:qFormat/>
    <w:uiPriority w:val="0"/>
    <w:pPr>
      <w:widowControl/>
      <w:ind w:left="851" w:right="566" w:hanging="284"/>
      <w:jc w:val="left"/>
    </w:pPr>
    <w:rPr>
      <w:rFonts w:ascii="Arial" w:hAnsi="Arial" w:eastAsia="宋体" w:cs="Times New Roman"/>
      <w:b/>
      <w:kern w:val="0"/>
      <w:sz w:val="22"/>
      <w:szCs w:val="20"/>
      <w:lang w:val="it-IT" w:eastAsia="it-IT"/>
    </w:rPr>
  </w:style>
  <w:style w:type="paragraph" w:customStyle="1" w:styleId="1127">
    <w:name w:val="FW LAYOUT"/>
    <w:qFormat/>
    <w:uiPriority w:val="0"/>
    <w:pPr>
      <w:suppressAutoHyphens/>
    </w:pPr>
    <w:rPr>
      <w:rFonts w:ascii="Univers" w:hAnsi="Univers" w:eastAsia="MS Mincho" w:cs="Times New Roman"/>
      <w:sz w:val="22"/>
      <w:szCs w:val="18"/>
      <w:lang w:val="en-US" w:eastAsia="ja-JP" w:bidi="ar-SA"/>
    </w:rPr>
  </w:style>
  <w:style w:type="paragraph" w:customStyle="1" w:styleId="1128">
    <w:name w:val="Style 8"/>
    <w:qFormat/>
    <w:uiPriority w:val="0"/>
    <w:pPr>
      <w:widowControl w:val="0"/>
      <w:autoSpaceDE w:val="0"/>
      <w:autoSpaceDN w:val="0"/>
      <w:ind w:left="108"/>
    </w:pPr>
    <w:rPr>
      <w:rFonts w:ascii="Bookman Old Style" w:hAnsi="Bookman Old Style" w:eastAsia="宋体" w:cs="Bookman Old Style"/>
      <w:sz w:val="16"/>
      <w:szCs w:val="16"/>
      <w:lang w:val="en-US" w:eastAsia="en-US" w:bidi="ar-SA"/>
    </w:rPr>
  </w:style>
  <w:style w:type="paragraph" w:customStyle="1" w:styleId="1129">
    <w:name w:val="标题－－（3）"/>
    <w:basedOn w:val="1"/>
    <w:qFormat/>
    <w:uiPriority w:val="0"/>
    <w:pPr>
      <w:tabs>
        <w:tab w:val="left" w:pos="785"/>
      </w:tabs>
      <w:adjustRightInd w:val="0"/>
      <w:spacing w:line="360" w:lineRule="auto"/>
      <w:ind w:firstLine="425"/>
      <w:jc w:val="left"/>
      <w:textAlignment w:val="baseline"/>
    </w:pPr>
    <w:rPr>
      <w:rFonts w:ascii="Arial" w:hAnsi="Arial" w:eastAsia="楷体_GB2312" w:cs="Times New Roman"/>
      <w:kern w:val="0"/>
      <w:sz w:val="24"/>
      <w:szCs w:val="20"/>
    </w:rPr>
  </w:style>
  <w:style w:type="paragraph" w:customStyle="1" w:styleId="1130">
    <w:name w:val="1"/>
    <w:basedOn w:val="1"/>
    <w:qFormat/>
    <w:uiPriority w:val="66"/>
    <w:pPr>
      <w:widowControl/>
      <w:spacing w:after="160" w:line="240" w:lineRule="exact"/>
      <w:jc w:val="left"/>
    </w:pPr>
    <w:rPr>
      <w:rFonts w:ascii="Verdana" w:hAnsi="Verdana" w:eastAsia="楷体_GB2312" w:cs="Times New Roman"/>
      <w:b/>
      <w:i/>
      <w:iCs/>
      <w:color w:val="000000"/>
      <w:kern w:val="0"/>
      <w:sz w:val="20"/>
      <w:szCs w:val="20"/>
      <w:lang w:eastAsia="en-US"/>
    </w:rPr>
  </w:style>
  <w:style w:type="paragraph" w:customStyle="1" w:styleId="1131">
    <w:name w:val="List Bullet Last"/>
    <w:basedOn w:val="22"/>
    <w:next w:val="18"/>
    <w:qFormat/>
    <w:uiPriority w:val="0"/>
    <w:pPr>
      <w:spacing w:after="240"/>
    </w:pPr>
  </w:style>
  <w:style w:type="paragraph" w:customStyle="1" w:styleId="1132">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133">
    <w:name w:val="正文文本 219"/>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color w:val="FF00FF"/>
      <w:kern w:val="0"/>
      <w:sz w:val="24"/>
      <w:szCs w:val="20"/>
      <w:lang w:val="en-GB" w:eastAsia="en-US"/>
    </w:rPr>
  </w:style>
  <w:style w:type="paragraph" w:customStyle="1" w:styleId="1134">
    <w:name w:val="Body Text 217"/>
    <w:basedOn w:val="1"/>
    <w:qFormat/>
    <w:uiPriority w:val="0"/>
    <w:pPr>
      <w:widowControl/>
      <w:overflowPunct w:val="0"/>
      <w:autoSpaceDE w:val="0"/>
      <w:autoSpaceDN w:val="0"/>
      <w:adjustRightInd w:val="0"/>
      <w:ind w:left="576"/>
      <w:textAlignment w:val="baseline"/>
    </w:pPr>
    <w:rPr>
      <w:rFonts w:ascii="Arial Narrow" w:hAnsi="Arial Narrow" w:eastAsia="宋体" w:cs="Times New Roman"/>
      <w:strike/>
      <w:color w:val="FF00FF"/>
      <w:kern w:val="0"/>
      <w:sz w:val="24"/>
      <w:szCs w:val="20"/>
      <w:lang w:val="en-GB" w:eastAsia="en-US"/>
    </w:rPr>
  </w:style>
  <w:style w:type="paragraph" w:customStyle="1" w:styleId="1135">
    <w:name w:val="一太郎８/９"/>
    <w:qFormat/>
    <w:uiPriority w:val="0"/>
    <w:pPr>
      <w:widowControl w:val="0"/>
      <w:wordWrap w:val="0"/>
      <w:autoSpaceDE w:val="0"/>
      <w:autoSpaceDN w:val="0"/>
      <w:adjustRightInd w:val="0"/>
      <w:spacing w:line="228" w:lineRule="atLeast"/>
      <w:jc w:val="both"/>
    </w:pPr>
    <w:rPr>
      <w:rFonts w:ascii="MS Mincho" w:hAnsi="Century" w:eastAsia="MS Mincho" w:cs="Times New Roman"/>
      <w:spacing w:val="19"/>
      <w:sz w:val="19"/>
      <w:szCs w:val="19"/>
      <w:lang w:val="en-US" w:eastAsia="ja-JP" w:bidi="ar-SA"/>
    </w:rPr>
  </w:style>
  <w:style w:type="paragraph" w:customStyle="1" w:styleId="1136">
    <w:name w:val="样式 标题 2 + 段前: 0.5 行 段后: 0.5 行"/>
    <w:basedOn w:val="4"/>
    <w:qFormat/>
    <w:uiPriority w:val="0"/>
    <w:pPr>
      <w:tabs>
        <w:tab w:val="clear" w:pos="708"/>
      </w:tabs>
      <w:spacing w:beforeLines="50" w:afterLines="50" w:line="240" w:lineRule="auto"/>
      <w:ind w:left="0" w:firstLine="200" w:firstLineChars="200"/>
      <w:jc w:val="left"/>
    </w:pPr>
    <w:rPr>
      <w:rFonts w:ascii="Times New Roman" w:hAnsi="Times New Roman" w:eastAsia="宋体"/>
      <w:b w:val="0"/>
      <w:bCs w:val="0"/>
      <w:kern w:val="2"/>
      <w:sz w:val="21"/>
      <w:szCs w:val="20"/>
    </w:rPr>
  </w:style>
  <w:style w:type="paragraph" w:customStyle="1" w:styleId="1137">
    <w:name w:val="Header Base"/>
    <w:basedOn w:val="1"/>
    <w:qFormat/>
    <w:uiPriority w:val="0"/>
    <w:pPr>
      <w:keepLines/>
      <w:widowControl/>
      <w:tabs>
        <w:tab w:val="center" w:pos="4320"/>
        <w:tab w:val="right" w:pos="8640"/>
      </w:tabs>
      <w:jc w:val="left"/>
    </w:pPr>
    <w:rPr>
      <w:rFonts w:ascii="Arial" w:hAnsi="Arial" w:eastAsia="MS Mincho" w:cs="Times New Roman"/>
      <w:kern w:val="0"/>
      <w:sz w:val="24"/>
      <w:szCs w:val="20"/>
      <w:lang w:val="en-GB" w:eastAsia="ja-JP"/>
    </w:rPr>
  </w:style>
  <w:style w:type="paragraph" w:customStyle="1" w:styleId="113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1139">
    <w:name w:val="xl11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140">
    <w:name w:val="List First"/>
    <w:basedOn w:val="17"/>
    <w:next w:val="17"/>
    <w:qFormat/>
    <w:uiPriority w:val="0"/>
    <w:pPr>
      <w:spacing w:before="80"/>
    </w:pPr>
    <w:rPr>
      <w:rFonts w:ascii="Calibri" w:hAnsi="Calibri" w:eastAsia="宋体"/>
    </w:rPr>
  </w:style>
  <w:style w:type="paragraph" w:customStyle="1" w:styleId="1141">
    <w:name w:val="Absatz2AL"/>
    <w:basedOn w:val="18"/>
    <w:next w:val="1"/>
    <w:qFormat/>
    <w:uiPriority w:val="0"/>
    <w:pPr>
      <w:widowControl/>
      <w:overflowPunct w:val="0"/>
      <w:autoSpaceDE w:val="0"/>
      <w:autoSpaceDN w:val="0"/>
      <w:adjustRightInd w:val="0"/>
    </w:pPr>
    <w:rPr>
      <w:rFonts w:ascii="Times New Roman" w:hAnsi="Times New Roman" w:eastAsia="楷体_GB2312"/>
      <w:szCs w:val="20"/>
      <w:lang w:val="de-DE"/>
    </w:rPr>
  </w:style>
  <w:style w:type="paragraph" w:customStyle="1" w:styleId="1142">
    <w:name w:val="Body Text 240"/>
    <w:basedOn w:val="1"/>
    <w:qFormat/>
    <w:uiPriority w:val="0"/>
    <w:pPr>
      <w:widowControl/>
      <w:overflowPunct w:val="0"/>
      <w:autoSpaceDE w:val="0"/>
      <w:autoSpaceDN w:val="0"/>
      <w:adjustRightInd w:val="0"/>
      <w:ind w:left="576"/>
      <w:textAlignment w:val="baseline"/>
    </w:pPr>
    <w:rPr>
      <w:rFonts w:ascii="Arial Narrow" w:hAnsi="Arial Narrow" w:eastAsia="宋体" w:cs="Times New Roman"/>
      <w:strike/>
      <w:color w:val="FF00FF"/>
      <w:kern w:val="0"/>
      <w:sz w:val="24"/>
      <w:szCs w:val="20"/>
      <w:lang w:val="en-GB" w:eastAsia="en-US"/>
    </w:rPr>
  </w:style>
  <w:style w:type="paragraph" w:customStyle="1" w:styleId="1143">
    <w:name w:val="xl139"/>
    <w:basedOn w:val="1"/>
    <w:qFormat/>
    <w:uiPriority w:val="0"/>
    <w:pPr>
      <w:widowControl/>
      <w:pBdr>
        <w:left w:val="single" w:color="auto" w:sz="8" w:space="0"/>
      </w:pBdr>
      <w:topLinePunct/>
      <w:spacing w:before="100" w:beforeAutospacing="1" w:after="100" w:afterAutospacing="1"/>
      <w:jc w:val="center"/>
      <w:textAlignment w:val="center"/>
    </w:pPr>
    <w:rPr>
      <w:rFonts w:ascii="Arial" w:hAnsi="Arial" w:eastAsia="仿宋_GB2312" w:cs="Times New Roman"/>
      <w:b/>
      <w:kern w:val="0"/>
      <w:sz w:val="24"/>
      <w:szCs w:val="20"/>
    </w:rPr>
  </w:style>
  <w:style w:type="paragraph" w:customStyle="1" w:styleId="1144">
    <w:name w:val="見出し 2B"/>
    <w:basedOn w:val="4"/>
    <w:qFormat/>
    <w:uiPriority w:val="0"/>
    <w:pPr>
      <w:keepLines w:val="0"/>
      <w:tabs>
        <w:tab w:val="clear" w:pos="708"/>
      </w:tabs>
      <w:adjustRightInd/>
      <w:spacing w:before="0" w:after="0" w:line="240" w:lineRule="auto"/>
      <w:ind w:left="0" w:firstLine="0"/>
      <w:textAlignment w:val="auto"/>
    </w:pPr>
    <w:rPr>
      <w:rFonts w:ascii="Times New Roman" w:hAnsi="Times New Roman" w:eastAsia="MS Gothic"/>
      <w:b w:val="0"/>
      <w:bCs w:val="0"/>
      <w:snapToGrid w:val="0"/>
      <w:color w:val="000000"/>
      <w:kern w:val="2"/>
      <w:sz w:val="21"/>
      <w:szCs w:val="24"/>
      <w:u w:val="single"/>
      <w:lang w:eastAsia="ja-JP"/>
    </w:rPr>
  </w:style>
  <w:style w:type="paragraph" w:customStyle="1" w:styleId="1145">
    <w:name w:val="TxBr_t5"/>
    <w:basedOn w:val="1"/>
    <w:qFormat/>
    <w:uiPriority w:val="0"/>
    <w:pPr>
      <w:spacing w:line="240" w:lineRule="atLeast"/>
      <w:jc w:val="left"/>
    </w:pPr>
    <w:rPr>
      <w:rFonts w:ascii="Times New Roman" w:hAnsi="Times New Roman" w:eastAsia="宋体" w:cs="Times New Roman"/>
      <w:kern w:val="0"/>
      <w:sz w:val="22"/>
      <w:szCs w:val="20"/>
    </w:rPr>
  </w:style>
  <w:style w:type="paragraph" w:customStyle="1" w:styleId="1146">
    <w:name w:val="样式 标题 2 + Times New Roman 四号 非加粗 段前: 5 磅 段后: 0 磅 行距: 固定值 20..."/>
    <w:basedOn w:val="4"/>
    <w:link w:val="1490"/>
    <w:qFormat/>
    <w:uiPriority w:val="0"/>
    <w:pPr>
      <w:tabs>
        <w:tab w:val="clear" w:pos="708"/>
      </w:tabs>
      <w:adjustRightInd/>
      <w:spacing w:before="100" w:after="0" w:line="400" w:lineRule="exact"/>
      <w:ind w:left="0" w:firstLine="0"/>
      <w:textAlignment w:val="auto"/>
    </w:pPr>
    <w:rPr>
      <w:rFonts w:ascii="Times New Roman" w:hAnsi="Times New Roman" w:eastAsia="宋体" w:cs="宋体"/>
      <w:b w:val="0"/>
      <w:bCs w:val="0"/>
      <w:kern w:val="2"/>
      <w:sz w:val="28"/>
      <w:szCs w:val="20"/>
    </w:rPr>
  </w:style>
  <w:style w:type="paragraph" w:customStyle="1" w:styleId="1147">
    <w:name w:val="Standard1"/>
    <w:basedOn w:val="1"/>
    <w:qFormat/>
    <w:uiPriority w:val="0"/>
    <w:pPr>
      <w:widowControl/>
      <w:spacing w:line="300" w:lineRule="auto"/>
      <w:ind w:left="420" w:hanging="420"/>
    </w:pPr>
    <w:rPr>
      <w:rFonts w:ascii="Arial" w:hAnsi="Arial" w:eastAsia="宋体" w:cs="Arial"/>
      <w:kern w:val="0"/>
      <w:sz w:val="20"/>
      <w:szCs w:val="20"/>
      <w:lang w:val="de-DE"/>
    </w:rPr>
  </w:style>
  <w:style w:type="paragraph" w:customStyle="1" w:styleId="1148">
    <w:name w:val="表中文字"/>
    <w:basedOn w:val="1"/>
    <w:qFormat/>
    <w:uiPriority w:val="0"/>
    <w:pPr>
      <w:adjustRightInd w:val="0"/>
      <w:snapToGrid w:val="0"/>
      <w:jc w:val="center"/>
    </w:pPr>
    <w:rPr>
      <w:rFonts w:ascii="Arial" w:hAnsi="Arial" w:eastAsia="宋体" w:cs="Times New Roman"/>
      <w:kern w:val="0"/>
      <w:sz w:val="24"/>
      <w:szCs w:val="20"/>
    </w:rPr>
  </w:style>
  <w:style w:type="paragraph" w:customStyle="1" w:styleId="1149">
    <w:name w:val="样式 样式 标题 1 + 宋体 小四 自动设置1"/>
    <w:basedOn w:val="18"/>
    <w:qFormat/>
    <w:uiPriority w:val="0"/>
    <w:pPr>
      <w:widowControl/>
      <w:spacing w:line="360" w:lineRule="auto"/>
      <w:jc w:val="left"/>
    </w:pPr>
    <w:rPr>
      <w:rFonts w:ascii="宋体" w:hAnsi="宋体"/>
      <w:kern w:val="44"/>
      <w:szCs w:val="20"/>
    </w:rPr>
  </w:style>
  <w:style w:type="paragraph" w:customStyle="1" w:styleId="1150">
    <w:name w:val="Char Char Char Char Char Char Char11"/>
    <w:basedOn w:val="1"/>
    <w:qFormat/>
    <w:uiPriority w:val="0"/>
    <w:rPr>
      <w:rFonts w:ascii="仿宋_GB2312" w:hAnsi="Calibri" w:eastAsia="仿宋_GB2312" w:cs="Times New Roman"/>
      <w:kern w:val="0"/>
      <w:sz w:val="34"/>
      <w:szCs w:val="20"/>
    </w:rPr>
  </w:style>
  <w:style w:type="paragraph" w:customStyle="1" w:styleId="1151">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Times New Roman"/>
      <w:kern w:val="0"/>
      <w:sz w:val="34"/>
      <w:szCs w:val="21"/>
    </w:rPr>
  </w:style>
  <w:style w:type="paragraph" w:customStyle="1" w:styleId="1152">
    <w:name w:val="Body Text 216"/>
    <w:basedOn w:val="1"/>
    <w:qFormat/>
    <w:uiPriority w:val="0"/>
    <w:pPr>
      <w:widowControl/>
      <w:overflowPunct w:val="0"/>
      <w:autoSpaceDE w:val="0"/>
      <w:autoSpaceDN w:val="0"/>
      <w:adjustRightInd w:val="0"/>
      <w:ind w:left="566"/>
      <w:textAlignment w:val="baseline"/>
    </w:pPr>
    <w:rPr>
      <w:rFonts w:ascii="Arial Narrow" w:hAnsi="Arial Narrow" w:eastAsia="宋体" w:cs="Times New Roman"/>
      <w:color w:val="FF00FF"/>
      <w:kern w:val="0"/>
      <w:sz w:val="24"/>
      <w:szCs w:val="20"/>
      <w:lang w:val="en-GB" w:eastAsia="en-US"/>
    </w:rPr>
  </w:style>
  <w:style w:type="paragraph" w:customStyle="1" w:styleId="1153">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1154">
    <w:name w:val="节小标题"/>
    <w:basedOn w:val="11"/>
    <w:qFormat/>
    <w:uiPriority w:val="0"/>
    <w:pPr>
      <w:topLinePunct/>
      <w:snapToGrid w:val="0"/>
      <w:spacing w:before="100" w:after="0" w:line="300" w:lineRule="auto"/>
      <w:ind w:firstLine="359"/>
      <w:jc w:val="both"/>
      <w:textAlignment w:val="auto"/>
      <w:outlineLvl w:val="9"/>
    </w:pPr>
    <w:rPr>
      <w:rFonts w:ascii="Times New Roman" w:hAnsi="Times New Roman" w:eastAsia="仿宋_GB2312"/>
      <w:kern w:val="2"/>
      <w:sz w:val="30"/>
    </w:rPr>
  </w:style>
  <w:style w:type="paragraph" w:customStyle="1" w:styleId="1155">
    <w:name w:val="列出段落11"/>
    <w:basedOn w:val="1"/>
    <w:qFormat/>
    <w:uiPriority w:val="34"/>
    <w:pPr>
      <w:widowControl/>
      <w:spacing w:line="300" w:lineRule="auto"/>
      <w:ind w:firstLine="420" w:firstLineChars="200"/>
      <w:jc w:val="left"/>
    </w:pPr>
    <w:rPr>
      <w:rFonts w:ascii="宋体" w:hAnsi="宋体" w:eastAsia="宋体" w:cs="宋体"/>
      <w:kern w:val="0"/>
      <w:sz w:val="24"/>
      <w:szCs w:val="24"/>
    </w:rPr>
  </w:style>
  <w:style w:type="paragraph" w:customStyle="1" w:styleId="115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157">
    <w:name w:val="p15"/>
    <w:basedOn w:val="1"/>
    <w:qFormat/>
    <w:uiPriority w:val="0"/>
    <w:pPr>
      <w:widowControl/>
      <w:spacing w:line="300" w:lineRule="auto"/>
      <w:ind w:firstLine="420"/>
    </w:pPr>
    <w:rPr>
      <w:rFonts w:ascii="Times New Roman" w:hAnsi="Times New Roman" w:eastAsia="宋体" w:cs="Times New Roman"/>
      <w:kern w:val="0"/>
      <w:sz w:val="24"/>
      <w:szCs w:val="24"/>
    </w:rPr>
  </w:style>
  <w:style w:type="paragraph" w:customStyle="1" w:styleId="1158">
    <w:name w:val="Section Heading"/>
    <w:basedOn w:val="371"/>
    <w:qFormat/>
    <w:uiPriority w:val="0"/>
    <w:pPr>
      <w:spacing w:before="120" w:after="160"/>
    </w:pPr>
    <w:rPr>
      <w:rFonts w:ascii="Calibri" w:hAnsi="Calibri" w:eastAsia="宋体"/>
      <w:sz w:val="28"/>
    </w:rPr>
  </w:style>
  <w:style w:type="paragraph" w:customStyle="1" w:styleId="1159">
    <w:name w:val="标题---(1)"/>
    <w:basedOn w:val="2"/>
    <w:next w:val="279"/>
    <w:qFormat/>
    <w:uiPriority w:val="0"/>
    <w:pPr>
      <w:tabs>
        <w:tab w:val="left" w:pos="1134"/>
        <w:tab w:val="left" w:pos="1429"/>
      </w:tabs>
      <w:spacing w:beforeLines="50" w:afterLines="25" w:line="360" w:lineRule="auto"/>
      <w:ind w:left="1429" w:hanging="720"/>
    </w:pPr>
    <w:rPr>
      <w:sz w:val="24"/>
    </w:rPr>
  </w:style>
  <w:style w:type="paragraph" w:customStyle="1" w:styleId="1160">
    <w:name w:val="font7"/>
    <w:basedOn w:val="1"/>
    <w:qFormat/>
    <w:uiPriority w:val="0"/>
    <w:pPr>
      <w:widowControl/>
      <w:spacing w:before="100" w:beforeAutospacing="1" w:after="100" w:afterAutospacing="1"/>
      <w:jc w:val="left"/>
    </w:pPr>
    <w:rPr>
      <w:rFonts w:ascii="Times New Roman" w:hAnsi="Times New Roman" w:eastAsia="宋体" w:cs="Times New Roman"/>
      <w:b/>
      <w:bCs/>
      <w:kern w:val="0"/>
      <w:sz w:val="20"/>
      <w:szCs w:val="20"/>
    </w:rPr>
  </w:style>
  <w:style w:type="paragraph" w:customStyle="1" w:styleId="116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62">
    <w:name w:val="样式 二级条标题 + 行距: 固定值 22 磅"/>
    <w:basedOn w:val="669"/>
    <w:qFormat/>
    <w:uiPriority w:val="0"/>
    <w:pPr>
      <w:spacing w:line="440" w:lineRule="exact"/>
      <w:ind w:left="1680" w:hanging="420"/>
    </w:pPr>
    <w:rPr>
      <w:rFonts w:cs="宋体"/>
    </w:rPr>
  </w:style>
  <w:style w:type="paragraph" w:customStyle="1" w:styleId="1163">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1164">
    <w:name w:val="此正文"/>
    <w:basedOn w:val="1"/>
    <w:qFormat/>
    <w:uiPriority w:val="0"/>
    <w:pPr>
      <w:spacing w:line="360" w:lineRule="auto"/>
      <w:ind w:firstLine="200" w:firstLineChars="200"/>
    </w:pPr>
    <w:rPr>
      <w:rFonts w:ascii="Times New Roman" w:hAnsi="Times New Roman" w:eastAsia="宋体" w:cs="Times New Roman"/>
      <w:sz w:val="24"/>
      <w:szCs w:val="20"/>
    </w:rPr>
  </w:style>
  <w:style w:type="paragraph" w:customStyle="1" w:styleId="1165">
    <w:name w:val="Footnote Base"/>
    <w:basedOn w:val="1"/>
    <w:qFormat/>
    <w:uiPriority w:val="0"/>
    <w:pPr>
      <w:widowControl/>
      <w:tabs>
        <w:tab w:val="left" w:pos="187"/>
      </w:tabs>
      <w:spacing w:line="220" w:lineRule="exact"/>
      <w:ind w:left="187" w:hanging="187"/>
      <w:jc w:val="left"/>
    </w:pPr>
    <w:rPr>
      <w:rFonts w:ascii="Arial" w:hAnsi="Arial" w:eastAsia="MS Mincho" w:cs="Times New Roman"/>
      <w:kern w:val="0"/>
      <w:sz w:val="18"/>
      <w:szCs w:val="20"/>
      <w:lang w:val="en-GB" w:eastAsia="ja-JP"/>
    </w:rPr>
  </w:style>
  <w:style w:type="paragraph" w:customStyle="1" w:styleId="1166">
    <w:name w:val="正文文本 212"/>
    <w:basedOn w:val="1"/>
    <w:qFormat/>
    <w:uiPriority w:val="0"/>
    <w:pPr>
      <w:widowControl/>
      <w:overflowPunct w:val="0"/>
      <w:autoSpaceDE w:val="0"/>
      <w:autoSpaceDN w:val="0"/>
      <w:adjustRightInd w:val="0"/>
      <w:ind w:left="862" w:hanging="284"/>
      <w:textAlignment w:val="baseline"/>
    </w:pPr>
    <w:rPr>
      <w:rFonts w:ascii="Arial Narrow" w:hAnsi="Arial Narrow" w:eastAsia="宋体" w:cs="Times New Roman"/>
      <w:kern w:val="0"/>
      <w:sz w:val="24"/>
      <w:szCs w:val="20"/>
      <w:lang w:val="en-GB" w:eastAsia="en-US"/>
    </w:rPr>
  </w:style>
  <w:style w:type="paragraph" w:customStyle="1" w:styleId="1167">
    <w:name w:val="font13"/>
    <w:basedOn w:val="1"/>
    <w:qFormat/>
    <w:uiPriority w:val="0"/>
    <w:pPr>
      <w:widowControl/>
      <w:spacing w:before="100" w:beforeAutospacing="1" w:after="100" w:afterAutospacing="1"/>
      <w:jc w:val="left"/>
    </w:pPr>
    <w:rPr>
      <w:rFonts w:ascii="Arial" w:hAnsi="Arial" w:eastAsia="宋体" w:cs="Arial"/>
      <w:color w:val="003366"/>
      <w:kern w:val="0"/>
      <w:sz w:val="18"/>
      <w:szCs w:val="18"/>
      <w:lang w:eastAsia="en-US"/>
    </w:rPr>
  </w:style>
  <w:style w:type="paragraph" w:customStyle="1" w:styleId="1168">
    <w:name w:val="正文文本 221"/>
    <w:basedOn w:val="1"/>
    <w:qFormat/>
    <w:uiPriority w:val="0"/>
    <w:pPr>
      <w:widowControl/>
      <w:overflowPunct w:val="0"/>
      <w:autoSpaceDE w:val="0"/>
      <w:autoSpaceDN w:val="0"/>
      <w:adjustRightInd w:val="0"/>
      <w:ind w:left="576"/>
      <w:textAlignment w:val="baseline"/>
    </w:pPr>
    <w:rPr>
      <w:rFonts w:ascii="Arial Narrow" w:hAnsi="Arial Narrow" w:eastAsia="宋体" w:cs="Times New Roman"/>
      <w:color w:val="FF0000"/>
      <w:kern w:val="0"/>
      <w:sz w:val="24"/>
      <w:szCs w:val="20"/>
      <w:lang w:val="en-GB" w:eastAsia="en-US"/>
    </w:rPr>
  </w:style>
  <w:style w:type="paragraph" w:customStyle="1" w:styleId="1169">
    <w:name w:val="xl47"/>
    <w:basedOn w:val="1"/>
    <w:qFormat/>
    <w:uiPriority w:val="0"/>
    <w:pPr>
      <w:widowControl/>
      <w:pBdr>
        <w:top w:val="single" w:color="auto" w:sz="4" w:space="0"/>
        <w:left w:val="single" w:color="auto" w:sz="4" w:space="0"/>
        <w:bottom w:val="single" w:color="auto" w:sz="4" w:space="0"/>
        <w:right w:val="single" w:color="auto" w:sz="4" w:space="0"/>
      </w:pBdr>
      <w:topLinePunct/>
      <w:spacing w:before="100" w:beforeAutospacing="1" w:after="100" w:afterAutospacing="1"/>
      <w:jc w:val="center"/>
      <w:textAlignment w:val="center"/>
    </w:pPr>
    <w:rPr>
      <w:rFonts w:ascii="宋体" w:hAnsi="宋体" w:eastAsia="仿宋_GB2312" w:cs="Times New Roman"/>
      <w:kern w:val="0"/>
      <w:sz w:val="20"/>
      <w:szCs w:val="20"/>
    </w:rPr>
  </w:style>
  <w:style w:type="paragraph" w:customStyle="1" w:styleId="1170">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71">
    <w:name w:val="Footer Even"/>
    <w:basedOn w:val="52"/>
    <w:qFormat/>
    <w:uiPriority w:val="0"/>
    <w:pPr>
      <w:keepLines/>
      <w:widowControl/>
      <w:tabs>
        <w:tab w:val="center" w:pos="4320"/>
        <w:tab w:val="right" w:pos="8640"/>
        <w:tab w:val="clear" w:pos="4153"/>
        <w:tab w:val="clear" w:pos="8306"/>
      </w:tabs>
      <w:snapToGrid/>
    </w:pPr>
    <w:rPr>
      <w:rFonts w:ascii="Arial" w:hAnsi="Arial" w:eastAsia="MS Mincho" w:cs="Times New Roman"/>
      <w:kern w:val="0"/>
      <w:sz w:val="24"/>
      <w:szCs w:val="20"/>
      <w:lang w:val="en-GB" w:eastAsia="ja-JP"/>
    </w:rPr>
  </w:style>
  <w:style w:type="paragraph" w:customStyle="1" w:styleId="1172">
    <w:name w:val="默认段落字体 Para Char Char Char Char"/>
    <w:basedOn w:val="1"/>
    <w:qFormat/>
    <w:uiPriority w:val="0"/>
    <w:rPr>
      <w:rFonts w:ascii="Times New Roman" w:hAnsi="Times New Roman" w:eastAsia="宋体" w:cs="Times New Roman"/>
      <w:kern w:val="0"/>
      <w:sz w:val="18"/>
      <w:szCs w:val="24"/>
    </w:rPr>
  </w:style>
  <w:style w:type="paragraph" w:customStyle="1" w:styleId="1173">
    <w:name w:val="样式 标题 4 + 华文宋体 小四"/>
    <w:basedOn w:val="6"/>
    <w:qFormat/>
    <w:uiPriority w:val="0"/>
    <w:pPr>
      <w:tabs>
        <w:tab w:val="left" w:pos="0"/>
        <w:tab w:val="left" w:pos="900"/>
        <w:tab w:val="left" w:pos="1080"/>
        <w:tab w:val="left" w:pos="1260"/>
        <w:tab w:val="left" w:pos="1440"/>
      </w:tabs>
      <w:spacing w:before="0" w:after="0" w:line="360" w:lineRule="auto"/>
    </w:pPr>
    <w:rPr>
      <w:rFonts w:ascii="宋体" w:hAnsi="华文宋体"/>
      <w:kern w:val="2"/>
      <w:sz w:val="24"/>
      <w:szCs w:val="24"/>
    </w:rPr>
  </w:style>
  <w:style w:type="paragraph" w:customStyle="1" w:styleId="1174">
    <w:name w:val="Body Text 211"/>
    <w:basedOn w:val="1"/>
    <w:qFormat/>
    <w:uiPriority w:val="0"/>
    <w:pPr>
      <w:widowControl/>
      <w:overflowPunct w:val="0"/>
      <w:autoSpaceDE w:val="0"/>
      <w:autoSpaceDN w:val="0"/>
      <w:adjustRightInd w:val="0"/>
      <w:ind w:left="566"/>
      <w:textAlignment w:val="baseline"/>
    </w:pPr>
    <w:rPr>
      <w:rFonts w:ascii="Arial Narrow" w:hAnsi="Arial Narrow" w:eastAsia="宋体" w:cs="Times New Roman"/>
      <w:kern w:val="0"/>
      <w:sz w:val="24"/>
      <w:szCs w:val="20"/>
      <w:lang w:val="en-GB" w:eastAsia="en-US"/>
    </w:rPr>
  </w:style>
  <w:style w:type="paragraph" w:customStyle="1" w:styleId="1175">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ascii="宋体" w:hAnsi="宋体" w:eastAsia="宋体" w:cs="宋体"/>
      <w:kern w:val="0"/>
      <w:sz w:val="18"/>
      <w:szCs w:val="18"/>
    </w:rPr>
  </w:style>
  <w:style w:type="paragraph" w:customStyle="1" w:styleId="1176">
    <w:name w:val="表格内文"/>
    <w:basedOn w:val="1"/>
    <w:qFormat/>
    <w:uiPriority w:val="0"/>
    <w:pPr>
      <w:spacing w:line="200" w:lineRule="exact"/>
      <w:jc w:val="left"/>
    </w:pPr>
    <w:rPr>
      <w:rFonts w:ascii="Arial" w:hAnsi="Arial" w:eastAsia="宋体" w:cs="Arial"/>
      <w:kern w:val="0"/>
      <w:sz w:val="15"/>
      <w:szCs w:val="15"/>
    </w:rPr>
  </w:style>
  <w:style w:type="paragraph" w:customStyle="1" w:styleId="1177">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178">
    <w:name w:val="文件标题1.1"/>
    <w:basedOn w:val="1"/>
    <w:qFormat/>
    <w:uiPriority w:val="0"/>
    <w:pPr>
      <w:spacing w:line="360" w:lineRule="auto"/>
      <w:jc w:val="left"/>
      <w:outlineLvl w:val="1"/>
    </w:pPr>
    <w:rPr>
      <w:rFonts w:ascii="Times New Roman" w:hAnsi="Times New Roman" w:eastAsia="宋体" w:cs="Times New Roman"/>
      <w:b/>
      <w:sz w:val="24"/>
      <w:szCs w:val="24"/>
    </w:rPr>
  </w:style>
  <w:style w:type="paragraph" w:customStyle="1" w:styleId="1179">
    <w:name w:val="TH"/>
    <w:basedOn w:val="807"/>
    <w:qFormat/>
    <w:uiPriority w:val="0"/>
    <w:pPr>
      <w:keepNext/>
    </w:pPr>
    <w:rPr>
      <w:rFonts w:ascii="Calibri" w:hAnsi="Calibri" w:eastAsia="宋体"/>
    </w:rPr>
  </w:style>
  <w:style w:type="paragraph" w:customStyle="1" w:styleId="1180">
    <w:name w:val="HR标题4"/>
    <w:basedOn w:val="1"/>
    <w:next w:val="1"/>
    <w:qFormat/>
    <w:uiPriority w:val="0"/>
    <w:pPr>
      <w:tabs>
        <w:tab w:val="left" w:pos="974"/>
      </w:tabs>
      <w:spacing w:line="360" w:lineRule="auto"/>
      <w:ind w:left="180"/>
      <w:outlineLvl w:val="3"/>
    </w:pPr>
    <w:rPr>
      <w:rFonts w:ascii="Times New Roman" w:hAnsi="Times New Roman" w:eastAsia="宋体" w:cs="Times New Roman"/>
      <w:sz w:val="24"/>
      <w:szCs w:val="24"/>
    </w:rPr>
  </w:style>
  <w:style w:type="paragraph" w:customStyle="1" w:styleId="1181">
    <w:name w:val="Item List"/>
    <w:basedOn w:val="1"/>
    <w:qFormat/>
    <w:uiPriority w:val="0"/>
    <w:pPr>
      <w:spacing w:before="120" w:after="40"/>
      <w:ind w:left="420" w:hanging="420"/>
      <w:jc w:val="left"/>
    </w:pPr>
    <w:rPr>
      <w:rFonts w:ascii="Arial" w:hAnsi="Arial" w:eastAsia="宋体" w:cs="Arial"/>
      <w:kern w:val="0"/>
      <w:sz w:val="18"/>
      <w:szCs w:val="18"/>
    </w:rPr>
  </w:style>
  <w:style w:type="paragraph" w:customStyle="1" w:styleId="1182">
    <w:name w:val="xl32"/>
    <w:basedOn w:val="1"/>
    <w:qFormat/>
    <w:uiPriority w:val="0"/>
    <w:pPr>
      <w:widowControl/>
      <w:pBdr>
        <w:top w:val="single" w:color="auto" w:sz="4" w:space="0"/>
        <w:left w:val="single" w:color="auto" w:sz="4" w:space="0"/>
        <w:bottom w:val="single" w:color="auto" w:sz="4" w:space="0"/>
        <w:right w:val="single" w:color="auto" w:sz="4" w:space="0"/>
      </w:pBdr>
      <w:topLinePunct/>
      <w:spacing w:before="100" w:beforeAutospacing="1" w:after="100" w:afterAutospacing="1"/>
      <w:jc w:val="center"/>
    </w:pPr>
    <w:rPr>
      <w:rFonts w:ascii="仿宋_GB2312" w:hAnsi="Calibri" w:eastAsia="仿宋_GB2312" w:cs="Times New Roman"/>
      <w:kern w:val="0"/>
      <w:sz w:val="16"/>
      <w:szCs w:val="20"/>
    </w:rPr>
  </w:style>
  <w:style w:type="paragraph" w:customStyle="1" w:styleId="1183">
    <w:name w:val="Pa11"/>
    <w:basedOn w:val="1"/>
    <w:next w:val="1"/>
    <w:qFormat/>
    <w:uiPriority w:val="0"/>
    <w:pPr>
      <w:widowControl/>
      <w:autoSpaceDE w:val="0"/>
      <w:autoSpaceDN w:val="0"/>
      <w:adjustRightInd w:val="0"/>
      <w:spacing w:line="181" w:lineRule="atLeast"/>
      <w:jc w:val="left"/>
    </w:pPr>
    <w:rPr>
      <w:rFonts w:ascii="XUIVAH+Formata-MediumCondensed" w:hAnsi="XUIVAH+Formata-MediumCondensed" w:eastAsia="MS Mincho" w:cs="Times New Roman"/>
      <w:kern w:val="0"/>
      <w:sz w:val="24"/>
      <w:szCs w:val="24"/>
      <w:lang w:eastAsia="ja-JP"/>
    </w:rPr>
  </w:style>
  <w:style w:type="paragraph" w:customStyle="1" w:styleId="1184">
    <w:name w:val="正文文本 241"/>
    <w:basedOn w:val="1"/>
    <w:qFormat/>
    <w:uiPriority w:val="0"/>
    <w:pPr>
      <w:widowControl/>
      <w:overflowPunct w:val="0"/>
      <w:autoSpaceDE w:val="0"/>
      <w:autoSpaceDN w:val="0"/>
      <w:adjustRightInd w:val="0"/>
      <w:ind w:left="576"/>
      <w:textAlignment w:val="baseline"/>
    </w:pPr>
    <w:rPr>
      <w:rFonts w:ascii="Arial Narrow" w:hAnsi="Arial Narrow" w:eastAsia="宋体" w:cs="Times New Roman"/>
      <w:color w:val="FF00FF"/>
      <w:kern w:val="0"/>
      <w:sz w:val="24"/>
      <w:szCs w:val="20"/>
      <w:lang w:val="en-GB" w:eastAsia="en-US"/>
    </w:rPr>
  </w:style>
  <w:style w:type="paragraph" w:customStyle="1" w:styleId="1185">
    <w:name w:val="2级标题-技术要求"/>
    <w:basedOn w:val="1"/>
    <w:qFormat/>
    <w:uiPriority w:val="0"/>
    <w:pPr>
      <w:keepNext/>
      <w:keepLines/>
      <w:spacing w:line="360" w:lineRule="auto"/>
      <w:outlineLvl w:val="1"/>
    </w:pPr>
    <w:rPr>
      <w:rFonts w:ascii="宋体" w:hAnsi="Arial" w:eastAsia="宋体" w:cs="Times New Roman"/>
      <w:sz w:val="24"/>
      <w:szCs w:val="20"/>
    </w:rPr>
  </w:style>
  <w:style w:type="paragraph" w:customStyle="1" w:styleId="1186">
    <w:name w:val="xl12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187">
    <w:name w:val="Body Text 229"/>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val="en-GB" w:eastAsia="en-US"/>
    </w:rPr>
  </w:style>
  <w:style w:type="paragraph" w:customStyle="1" w:styleId="1188">
    <w:name w:val="FAW标题5"/>
    <w:basedOn w:val="1"/>
    <w:next w:val="1"/>
    <w:qFormat/>
    <w:uiPriority w:val="0"/>
    <w:pPr>
      <w:tabs>
        <w:tab w:val="left" w:pos="1362"/>
      </w:tabs>
      <w:spacing w:line="360" w:lineRule="auto"/>
      <w:ind w:left="568"/>
      <w:outlineLvl w:val="4"/>
    </w:pPr>
    <w:rPr>
      <w:rFonts w:ascii="Times New Roman" w:hAnsi="Times New Roman" w:eastAsia="宋体" w:cs="Times New Roman"/>
      <w:sz w:val="24"/>
      <w:szCs w:val="24"/>
    </w:rPr>
  </w:style>
  <w:style w:type="paragraph" w:customStyle="1" w:styleId="1189">
    <w:name w:val="Header First"/>
    <w:basedOn w:val="53"/>
    <w:qFormat/>
    <w:uiPriority w:val="0"/>
    <w:pPr>
      <w:keepLines/>
      <w:widowControl/>
      <w:pBdr>
        <w:bottom w:val="none" w:color="auto" w:sz="0" w:space="0"/>
      </w:pBdr>
      <w:tabs>
        <w:tab w:val="center" w:pos="4320"/>
        <w:tab w:val="clear" w:pos="4153"/>
        <w:tab w:val="clear" w:pos="8306"/>
      </w:tabs>
      <w:snapToGrid/>
    </w:pPr>
    <w:rPr>
      <w:rFonts w:ascii="Arial" w:hAnsi="Arial" w:eastAsia="MS Mincho" w:cs="Times New Roman"/>
      <w:kern w:val="0"/>
      <w:sz w:val="24"/>
      <w:szCs w:val="20"/>
      <w:lang w:val="en-GB" w:eastAsia="ja-JP"/>
    </w:rPr>
  </w:style>
  <w:style w:type="paragraph" w:customStyle="1" w:styleId="1190">
    <w:name w:val="Char Char Char Char Char Char6"/>
    <w:basedOn w:val="1"/>
    <w:qFormat/>
    <w:uiPriority w:val="0"/>
    <w:rPr>
      <w:rFonts w:ascii="Tahoma" w:hAnsi="Tahoma" w:eastAsia="仿宋_GB2312" w:cs="Times New Roman"/>
      <w:kern w:val="0"/>
      <w:sz w:val="24"/>
      <w:szCs w:val="20"/>
    </w:rPr>
  </w:style>
  <w:style w:type="paragraph" w:customStyle="1" w:styleId="1191">
    <w:name w:val="Technical 4"/>
    <w:qFormat/>
    <w:uiPriority w:val="0"/>
    <w:pPr>
      <w:tabs>
        <w:tab w:val="left" w:pos="-720"/>
      </w:tabs>
      <w:suppressAutoHyphens/>
    </w:pPr>
    <w:rPr>
      <w:rFonts w:ascii="Times New Roman" w:hAnsi="Times New Roman" w:eastAsia="宋体" w:cs="Times New Roman"/>
      <w:b/>
      <w:sz w:val="24"/>
      <w:szCs w:val="18"/>
      <w:lang w:val="en-US" w:eastAsia="zh-CN" w:bidi="ar-SA"/>
    </w:rPr>
  </w:style>
  <w:style w:type="paragraph" w:customStyle="1" w:styleId="1192">
    <w:name w:val="Document Heading Data"/>
    <w:basedOn w:val="977"/>
    <w:qFormat/>
    <w:uiPriority w:val="0"/>
    <w:pPr>
      <w:spacing w:before="60" w:after="60"/>
      <w:jc w:val="left"/>
    </w:pPr>
    <w:rPr>
      <w:rFonts w:ascii="Calibri" w:hAnsi="Calibri"/>
      <w:caps w:val="0"/>
      <w:sz w:val="20"/>
    </w:rPr>
  </w:style>
  <w:style w:type="paragraph" w:customStyle="1" w:styleId="1193">
    <w:name w:val="Body Text 220"/>
    <w:basedOn w:val="1"/>
    <w:qFormat/>
    <w:uiPriority w:val="0"/>
    <w:pPr>
      <w:widowControl/>
      <w:overflowPunct w:val="0"/>
      <w:autoSpaceDE w:val="0"/>
      <w:autoSpaceDN w:val="0"/>
      <w:adjustRightInd w:val="0"/>
      <w:ind w:left="576"/>
      <w:textAlignment w:val="baseline"/>
    </w:pPr>
    <w:rPr>
      <w:rFonts w:ascii="Arial Narrow" w:hAnsi="Arial Narrow" w:eastAsia="宋体" w:cs="Times New Roman"/>
      <w:color w:val="FF00FF"/>
      <w:kern w:val="0"/>
      <w:sz w:val="24"/>
      <w:szCs w:val="20"/>
      <w:lang w:val="en-GB" w:eastAsia="en-US"/>
    </w:rPr>
  </w:style>
  <w:style w:type="paragraph" w:customStyle="1" w:styleId="1194">
    <w:name w:val="表格"/>
    <w:basedOn w:val="1"/>
    <w:qFormat/>
    <w:uiPriority w:val="0"/>
    <w:pPr>
      <w:tabs>
        <w:tab w:val="left" w:pos="737"/>
      </w:tabs>
      <w:adjustRightInd w:val="0"/>
      <w:spacing w:before="60" w:after="60" w:line="240" w:lineRule="atLeast"/>
      <w:jc w:val="center"/>
      <w:textAlignment w:val="bottom"/>
    </w:pPr>
    <w:rPr>
      <w:rFonts w:ascii="Times New Roman" w:hAnsi="Times New Roman" w:eastAsia="宋体" w:cs="Times New Roman"/>
      <w:kern w:val="0"/>
      <w:sz w:val="18"/>
      <w:szCs w:val="21"/>
    </w:rPr>
  </w:style>
  <w:style w:type="paragraph" w:customStyle="1" w:styleId="1195">
    <w:name w:val="表文"/>
    <w:basedOn w:val="279"/>
    <w:qFormat/>
    <w:uiPriority w:val="0"/>
    <w:pPr>
      <w:spacing w:line="240" w:lineRule="auto"/>
      <w:jc w:val="center"/>
    </w:pPr>
    <w:rPr>
      <w:sz w:val="21"/>
    </w:rPr>
  </w:style>
  <w:style w:type="paragraph" w:customStyle="1" w:styleId="1196">
    <w:name w:val="正文文本 238"/>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val="en-GB" w:eastAsia="en-US"/>
    </w:rPr>
  </w:style>
  <w:style w:type="paragraph" w:customStyle="1" w:styleId="1197">
    <w:name w:val="批注文字3"/>
    <w:basedOn w:val="1"/>
    <w:qFormat/>
    <w:uiPriority w:val="0"/>
    <w:pPr>
      <w:jc w:val="left"/>
    </w:pPr>
    <w:rPr>
      <w:rFonts w:ascii="Times New Roman" w:hAnsi="Times New Roman" w:eastAsia="宋体" w:cs="Times New Roman"/>
      <w:kern w:val="0"/>
      <w:sz w:val="20"/>
      <w:szCs w:val="21"/>
    </w:rPr>
  </w:style>
  <w:style w:type="paragraph" w:customStyle="1" w:styleId="1198">
    <w:name w:val="标2"/>
    <w:basedOn w:val="1"/>
    <w:qFormat/>
    <w:uiPriority w:val="0"/>
    <w:pPr>
      <w:adjustRightInd w:val="0"/>
      <w:spacing w:line="360" w:lineRule="atLeast"/>
      <w:ind w:left="360"/>
      <w:jc w:val="left"/>
      <w:textAlignment w:val="baseline"/>
    </w:pPr>
    <w:rPr>
      <w:rFonts w:ascii="仿宋_GB2312" w:hAnsi="Calibri" w:eastAsia="仿宋_GB2312" w:cs="Times New Roman"/>
      <w:kern w:val="0"/>
      <w:sz w:val="28"/>
      <w:szCs w:val="20"/>
    </w:rPr>
  </w:style>
  <w:style w:type="paragraph" w:customStyle="1" w:styleId="1199">
    <w:name w:val="Heading 4+1"/>
    <w:basedOn w:val="693"/>
    <w:next w:val="693"/>
    <w:qFormat/>
    <w:uiPriority w:val="0"/>
    <w:pPr>
      <w:widowControl/>
    </w:pPr>
    <w:rPr>
      <w:rFonts w:ascii="Arial" w:hAnsi="Arial" w:cs="Times New Roman"/>
      <w:color w:val="auto"/>
      <w:lang w:eastAsia="en-US"/>
    </w:rPr>
  </w:style>
  <w:style w:type="paragraph" w:customStyle="1" w:styleId="1200">
    <w:name w:val="1级标题-技术要求"/>
    <w:basedOn w:val="2"/>
    <w:next w:val="1"/>
    <w:qFormat/>
    <w:uiPriority w:val="0"/>
    <w:pPr>
      <w:tabs>
        <w:tab w:val="left" w:pos="420"/>
      </w:tabs>
      <w:spacing w:before="0" w:after="0" w:line="360" w:lineRule="auto"/>
      <w:ind w:hanging="420" w:hangingChars="200"/>
    </w:pPr>
    <w:rPr>
      <w:rFonts w:ascii="宋体" w:hAnsi="宋体" w:eastAsia="黑体"/>
      <w:b w:val="0"/>
      <w:bCs w:val="0"/>
      <w:sz w:val="28"/>
      <w:szCs w:val="28"/>
    </w:rPr>
  </w:style>
  <w:style w:type="paragraph" w:customStyle="1" w:styleId="1201">
    <w:name w:val="正文文本 29"/>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val="en-GB" w:eastAsia="en-US"/>
    </w:rPr>
  </w:style>
  <w:style w:type="paragraph" w:customStyle="1" w:styleId="1202">
    <w:name w:val="Table Paragraph"/>
    <w:basedOn w:val="1"/>
    <w:qFormat/>
    <w:uiPriority w:val="0"/>
    <w:pPr>
      <w:autoSpaceDE w:val="0"/>
      <w:autoSpaceDN w:val="0"/>
      <w:adjustRightInd w:val="0"/>
      <w:jc w:val="left"/>
    </w:pPr>
    <w:rPr>
      <w:rFonts w:ascii="Times New Roman" w:hAnsi="Times New Roman" w:eastAsia="宋体" w:cs="Times New Roman"/>
      <w:kern w:val="0"/>
      <w:sz w:val="24"/>
      <w:szCs w:val="24"/>
    </w:rPr>
  </w:style>
  <w:style w:type="paragraph" w:customStyle="1" w:styleId="1203">
    <w:name w:val="1.1.1 Paragraph"/>
    <w:basedOn w:val="1"/>
    <w:qFormat/>
    <w:uiPriority w:val="0"/>
    <w:pPr>
      <w:tabs>
        <w:tab w:val="left" w:pos="-720"/>
        <w:tab w:val="left" w:pos="0"/>
        <w:tab w:val="left" w:pos="720"/>
        <w:tab w:val="left" w:pos="1584"/>
        <w:tab w:val="left" w:pos="2448"/>
      </w:tabs>
      <w:suppressAutoHyphens/>
      <w:spacing w:before="120" w:after="120"/>
      <w:ind w:left="1584"/>
    </w:pPr>
    <w:rPr>
      <w:rFonts w:ascii="Times New Roman" w:hAnsi="Times New Roman" w:eastAsia="宋体" w:cs="Times New Roman"/>
      <w:spacing w:val="-3"/>
      <w:kern w:val="0"/>
      <w:sz w:val="22"/>
      <w:szCs w:val="20"/>
    </w:rPr>
  </w:style>
  <w:style w:type="paragraph" w:customStyle="1" w:styleId="120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05">
    <w:name w:val="xl10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1206">
    <w:name w:val="标题---5"/>
    <w:basedOn w:val="579"/>
    <w:next w:val="279"/>
    <w:qFormat/>
    <w:uiPriority w:val="0"/>
    <w:pPr>
      <w:ind w:left="4101" w:hanging="420"/>
      <w:outlineLvl w:val="4"/>
    </w:pPr>
  </w:style>
  <w:style w:type="paragraph" w:customStyle="1" w:styleId="1207">
    <w:name w:val="样式 正文缩进四号表正文正文非缩进特点段1ALT+ZPI正文文字首行缩进正文（首行缩进两字） + 宋体 首行...1"/>
    <w:basedOn w:val="8"/>
    <w:qFormat/>
    <w:uiPriority w:val="0"/>
    <w:pPr>
      <w:widowControl w:val="0"/>
      <w:overflowPunct/>
      <w:autoSpaceDE/>
      <w:autoSpaceDN/>
      <w:adjustRightInd/>
      <w:ind w:firstLine="0"/>
      <w:jc w:val="both"/>
      <w:textAlignment w:val="auto"/>
    </w:pPr>
    <w:rPr>
      <w:rFonts w:ascii="宋体" w:hAnsi="宋体"/>
      <w:sz w:val="22"/>
      <w:lang w:eastAsia="zh-CN"/>
    </w:rPr>
  </w:style>
  <w:style w:type="paragraph" w:customStyle="1" w:styleId="1208">
    <w:name w:val="xl40"/>
    <w:basedOn w:val="1"/>
    <w:qFormat/>
    <w:uiPriority w:val="0"/>
    <w:pPr>
      <w:widowControl/>
      <w:pBdr>
        <w:top w:val="single" w:color="auto" w:sz="4" w:space="0"/>
        <w:left w:val="single" w:color="auto" w:sz="4" w:space="0"/>
        <w:bottom w:val="single" w:color="auto" w:sz="4" w:space="0"/>
        <w:right w:val="single" w:color="auto" w:sz="4" w:space="0"/>
      </w:pBdr>
      <w:topLinePunct/>
      <w:spacing w:before="100" w:beforeAutospacing="1" w:after="100" w:afterAutospacing="1"/>
      <w:jc w:val="center"/>
      <w:textAlignment w:val="center"/>
    </w:pPr>
    <w:rPr>
      <w:rFonts w:ascii="仿宋_GB2312" w:hAnsi="Calibri" w:eastAsia="仿宋_GB2312" w:cs="Times New Roman"/>
      <w:kern w:val="0"/>
      <w:sz w:val="16"/>
      <w:szCs w:val="20"/>
    </w:rPr>
  </w:style>
  <w:style w:type="paragraph" w:customStyle="1" w:styleId="1209">
    <w:name w:val="A_SOW BULLET 3"/>
    <w:basedOn w:val="1"/>
    <w:qFormat/>
    <w:uiPriority w:val="0"/>
    <w:pPr>
      <w:widowControl/>
      <w:tabs>
        <w:tab w:val="left" w:pos="1080"/>
      </w:tabs>
      <w:ind w:left="1080" w:hanging="360"/>
    </w:pPr>
    <w:rPr>
      <w:rFonts w:ascii="Times New Roman" w:hAnsi="Times New Roman" w:eastAsia="Times New Roman" w:cs="Times New Roman"/>
      <w:kern w:val="0"/>
      <w:sz w:val="24"/>
      <w:szCs w:val="20"/>
      <w:lang w:eastAsia="en-US"/>
    </w:rPr>
  </w:style>
  <w:style w:type="paragraph" w:customStyle="1" w:styleId="12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szCs w:val="18"/>
    </w:rPr>
  </w:style>
  <w:style w:type="paragraph" w:customStyle="1" w:styleId="1211">
    <w:name w:val="纯文本11"/>
    <w:basedOn w:val="1"/>
    <w:qFormat/>
    <w:uiPriority w:val="0"/>
    <w:rPr>
      <w:rFonts w:ascii="宋体" w:hAnsi="Courier New" w:eastAsia="宋体" w:cs="Times New Roman"/>
      <w:szCs w:val="21"/>
    </w:rPr>
  </w:style>
  <w:style w:type="paragraph" w:customStyle="1" w:styleId="1212">
    <w:name w:val="xl1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213">
    <w:name w:val="应用"/>
    <w:basedOn w:val="1"/>
    <w:qFormat/>
    <w:uiPriority w:val="0"/>
    <w:pPr>
      <w:widowControl/>
      <w:spacing w:after="160" w:line="240" w:lineRule="exact"/>
      <w:jc w:val="left"/>
    </w:pPr>
    <w:rPr>
      <w:rFonts w:ascii="仿宋_GB2312" w:hAnsi="Calibri" w:eastAsia="仿宋_GB2312" w:cs="Times New Roman"/>
      <w:kern w:val="0"/>
      <w:sz w:val="24"/>
      <w:szCs w:val="20"/>
    </w:rPr>
  </w:style>
  <w:style w:type="paragraph" w:customStyle="1" w:styleId="1214">
    <w:name w:val="Company Heading"/>
    <w:basedOn w:val="2"/>
    <w:qFormat/>
    <w:uiPriority w:val="0"/>
    <w:pPr>
      <w:widowControl/>
      <w:tabs>
        <w:tab w:val="left" w:pos="-720"/>
        <w:tab w:val="left" w:pos="1997"/>
      </w:tabs>
      <w:spacing w:before="360" w:after="120" w:line="240" w:lineRule="auto"/>
      <w:ind w:left="1134" w:hanging="1134"/>
      <w:jc w:val="center"/>
      <w:outlineLvl w:val="9"/>
    </w:pPr>
    <w:rPr>
      <w:rFonts w:ascii="Arial" w:hAnsi="Arial"/>
      <w:bCs w:val="0"/>
      <w:caps/>
      <w:kern w:val="0"/>
      <w:sz w:val="20"/>
      <w:szCs w:val="20"/>
      <w:lang w:val="en-GB" w:eastAsia="en-US"/>
    </w:rPr>
  </w:style>
  <w:style w:type="paragraph" w:customStyle="1" w:styleId="1215">
    <w:name w:val="Part Subtitle"/>
    <w:basedOn w:val="1"/>
    <w:next w:val="18"/>
    <w:qFormat/>
    <w:uiPriority w:val="0"/>
    <w:pPr>
      <w:keepNext/>
      <w:widowControl/>
      <w:spacing w:before="360" w:after="120"/>
      <w:jc w:val="center"/>
    </w:pPr>
    <w:rPr>
      <w:rFonts w:ascii="Arial" w:hAnsi="Arial" w:eastAsia="MS Mincho" w:cs="Times New Roman"/>
      <w:i/>
      <w:kern w:val="28"/>
      <w:sz w:val="32"/>
      <w:szCs w:val="20"/>
      <w:lang w:val="en-GB" w:eastAsia="ja-JP"/>
    </w:rPr>
  </w:style>
  <w:style w:type="paragraph" w:customStyle="1" w:styleId="1216">
    <w:name w:val="z-Top of Form"/>
    <w:next w:val="1"/>
    <w:qFormat/>
    <w:uiPriority w:val="0"/>
    <w:pPr>
      <w:widowControl w:val="0"/>
      <w:pBdr>
        <w:bottom w:val="double" w:color="auto" w:sz="2" w:space="0"/>
      </w:pBdr>
      <w:autoSpaceDE w:val="0"/>
      <w:autoSpaceDN w:val="0"/>
      <w:adjustRightInd w:val="0"/>
      <w:jc w:val="center"/>
    </w:pPr>
    <w:rPr>
      <w:rFonts w:ascii="Arial" w:hAnsi="Arial" w:eastAsia="宋体" w:cs="Times New Roman"/>
      <w:vanish/>
      <w:sz w:val="16"/>
      <w:szCs w:val="18"/>
      <w:lang w:val="en-US" w:eastAsia="zh-CN" w:bidi="ar-SA"/>
    </w:rPr>
  </w:style>
  <w:style w:type="paragraph" w:customStyle="1" w:styleId="1217">
    <w:name w:val="a11"/>
    <w:basedOn w:val="1"/>
    <w:qFormat/>
    <w:uiPriority w:val="0"/>
    <w:pPr>
      <w:widowControl/>
      <w:spacing w:after="120" w:line="300" w:lineRule="atLeast"/>
      <w:ind w:firstLine="200" w:firstLineChars="200"/>
      <w:jc w:val="left"/>
    </w:pPr>
    <w:rPr>
      <w:rFonts w:ascii="宋体" w:hAnsi="宋体" w:eastAsia="宋体" w:cs="宋体"/>
      <w:kern w:val="0"/>
      <w:sz w:val="18"/>
      <w:szCs w:val="18"/>
    </w:rPr>
  </w:style>
  <w:style w:type="paragraph" w:customStyle="1" w:styleId="1218">
    <w:name w:val="xl52"/>
    <w:basedOn w:val="1"/>
    <w:qFormat/>
    <w:uiPriority w:val="0"/>
    <w:pPr>
      <w:widowControl/>
      <w:pBdr>
        <w:left w:val="single" w:color="auto" w:sz="4" w:space="0"/>
        <w:right w:val="single" w:color="auto" w:sz="4" w:space="0"/>
      </w:pBdr>
      <w:shd w:val="clear" w:color="auto" w:fill="C0C0C0"/>
      <w:topLinePunct/>
      <w:spacing w:before="100" w:beforeAutospacing="1" w:after="100" w:afterAutospacing="1"/>
      <w:jc w:val="center"/>
      <w:textAlignment w:val="center"/>
    </w:pPr>
    <w:rPr>
      <w:rFonts w:ascii="仿宋_GB2312" w:hAnsi="Calibri" w:eastAsia="仿宋_GB2312" w:cs="Times New Roman"/>
      <w:kern w:val="0"/>
      <w:sz w:val="16"/>
      <w:szCs w:val="20"/>
    </w:rPr>
  </w:style>
  <w:style w:type="paragraph" w:customStyle="1" w:styleId="1219">
    <w:name w:val="Style 6"/>
    <w:qFormat/>
    <w:uiPriority w:val="0"/>
    <w:pPr>
      <w:widowControl w:val="0"/>
      <w:autoSpaceDE w:val="0"/>
      <w:autoSpaceDN w:val="0"/>
      <w:ind w:right="72"/>
      <w:jc w:val="right"/>
    </w:pPr>
    <w:rPr>
      <w:rFonts w:ascii="Bookman Old Style" w:hAnsi="Bookman Old Style" w:eastAsia="宋体" w:cs="Bookman Old Style"/>
      <w:sz w:val="16"/>
      <w:szCs w:val="16"/>
      <w:lang w:val="en-US" w:eastAsia="en-US" w:bidi="ar-SA"/>
    </w:rPr>
  </w:style>
  <w:style w:type="paragraph" w:customStyle="1" w:styleId="1220">
    <w:name w:val="Table Heading"/>
    <w:basedOn w:val="977"/>
    <w:qFormat/>
    <w:uiPriority w:val="0"/>
    <w:pPr>
      <w:spacing w:before="360" w:after="120"/>
    </w:pPr>
    <w:rPr>
      <w:rFonts w:ascii="Calibri" w:hAnsi="Calibri"/>
    </w:rPr>
  </w:style>
  <w:style w:type="paragraph" w:customStyle="1" w:styleId="1221">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C6EFCE"/>
      <w:spacing w:before="100" w:beforeAutospacing="1" w:after="100" w:afterAutospacing="1"/>
      <w:jc w:val="center"/>
      <w:textAlignment w:val="center"/>
    </w:pPr>
    <w:rPr>
      <w:rFonts w:ascii="宋体" w:hAnsi="宋体" w:eastAsia="宋体" w:cs="宋体"/>
      <w:color w:val="006100"/>
      <w:kern w:val="0"/>
      <w:sz w:val="22"/>
    </w:rPr>
  </w:style>
  <w:style w:type="paragraph" w:customStyle="1" w:styleId="1222">
    <w:name w:val="第二级标题"/>
    <w:basedOn w:val="6"/>
    <w:qFormat/>
    <w:uiPriority w:val="0"/>
    <w:pPr>
      <w:widowControl/>
      <w:spacing w:before="0" w:after="0" w:line="240" w:lineRule="auto"/>
      <w:jc w:val="left"/>
    </w:pPr>
    <w:rPr>
      <w:rFonts w:ascii="Arial" w:hAnsi="Arial" w:eastAsia="黑体"/>
      <w:bCs w:val="0"/>
      <w:sz w:val="24"/>
      <w:szCs w:val="20"/>
      <w:lang w:val="fr-FR"/>
    </w:rPr>
  </w:style>
  <w:style w:type="paragraph" w:customStyle="1" w:styleId="1223">
    <w:name w:val="Document Title"/>
    <w:basedOn w:val="1"/>
    <w:qFormat/>
    <w:uiPriority w:val="0"/>
    <w:pPr>
      <w:widowControl/>
      <w:spacing w:before="720" w:after="960"/>
      <w:jc w:val="center"/>
    </w:pPr>
    <w:rPr>
      <w:rFonts w:ascii="Arial" w:hAnsi="Arial" w:eastAsia="Arial" w:cs="Arial"/>
      <w:b/>
      <w:kern w:val="0"/>
      <w:sz w:val="32"/>
      <w:szCs w:val="32"/>
      <w:lang w:val="en-GB" w:eastAsia="en-US"/>
    </w:rPr>
  </w:style>
  <w:style w:type="paragraph" w:customStyle="1" w:styleId="1224">
    <w:name w:val="Char Char Char Char Char Char Char Char Char Char Char Char Char Char"/>
    <w:basedOn w:val="1"/>
    <w:qFormat/>
    <w:uiPriority w:val="0"/>
    <w:pPr>
      <w:spacing w:line="360" w:lineRule="auto"/>
      <w:ind w:firstLine="200" w:firstLineChars="200"/>
    </w:pPr>
    <w:rPr>
      <w:rFonts w:ascii="宋体" w:hAnsi="宋体" w:eastAsia="宋体" w:cs="宋体"/>
      <w:kern w:val="0"/>
      <w:sz w:val="24"/>
      <w:szCs w:val="24"/>
    </w:rPr>
  </w:style>
  <w:style w:type="paragraph" w:customStyle="1" w:styleId="1225">
    <w:name w:val="样式 三级条标题 + 行距: 固定值 22 磅"/>
    <w:basedOn w:val="1"/>
    <w:qFormat/>
    <w:uiPriority w:val="0"/>
    <w:pPr>
      <w:widowControl/>
      <w:tabs>
        <w:tab w:val="left" w:pos="1418"/>
      </w:tabs>
      <w:spacing w:line="440" w:lineRule="exact"/>
      <w:outlineLvl w:val="4"/>
    </w:pPr>
    <w:rPr>
      <w:rFonts w:ascii="黑体" w:hAnsi="Times New Roman" w:eastAsia="宋体" w:cs="宋体"/>
      <w:kern w:val="0"/>
      <w:sz w:val="24"/>
      <w:szCs w:val="20"/>
    </w:rPr>
  </w:style>
  <w:style w:type="paragraph" w:customStyle="1" w:styleId="1226">
    <w:name w:val="FAW标题8"/>
    <w:basedOn w:val="1"/>
    <w:next w:val="1"/>
    <w:qFormat/>
    <w:uiPriority w:val="0"/>
    <w:pPr>
      <w:tabs>
        <w:tab w:val="left" w:pos="1531"/>
      </w:tabs>
      <w:spacing w:line="360" w:lineRule="auto"/>
      <w:outlineLvl w:val="7"/>
    </w:pPr>
    <w:rPr>
      <w:rFonts w:ascii="Times New Roman" w:hAnsi="Times New Roman" w:eastAsia="宋体" w:cs="Times New Roman"/>
      <w:sz w:val="24"/>
      <w:szCs w:val="24"/>
    </w:rPr>
  </w:style>
  <w:style w:type="paragraph" w:customStyle="1" w:styleId="1227">
    <w:name w:val="B2"/>
    <w:basedOn w:val="1091"/>
    <w:qFormat/>
    <w:uiPriority w:val="0"/>
    <w:pPr>
      <w:ind w:left="1134"/>
    </w:pPr>
    <w:rPr>
      <w:rFonts w:ascii="Calibri" w:hAnsi="Calibri" w:eastAsia="宋体"/>
    </w:rPr>
  </w:style>
  <w:style w:type="paragraph" w:customStyle="1" w:styleId="1228">
    <w:name w:val="Char Char Char Char Char Char Char Char Char Char"/>
    <w:basedOn w:val="1"/>
    <w:qFormat/>
    <w:uiPriority w:val="0"/>
    <w:pPr>
      <w:keepNext/>
      <w:widowControl/>
      <w:tabs>
        <w:tab w:val="left" w:pos="425"/>
      </w:tabs>
      <w:autoSpaceDE w:val="0"/>
      <w:autoSpaceDN w:val="0"/>
      <w:adjustRightInd w:val="0"/>
      <w:spacing w:before="80" w:after="80"/>
      <w:ind w:hanging="425"/>
    </w:pPr>
    <w:rPr>
      <w:rFonts w:ascii="Arial" w:hAnsi="Arial" w:eastAsia="宋体" w:cs="Arial"/>
      <w:kern w:val="0"/>
      <w:sz w:val="20"/>
      <w:szCs w:val="20"/>
    </w:rPr>
  </w:style>
  <w:style w:type="paragraph" w:customStyle="1" w:styleId="1229">
    <w:name w:val="正文缩进3"/>
    <w:basedOn w:val="1"/>
    <w:qFormat/>
    <w:uiPriority w:val="0"/>
    <w:pPr>
      <w:autoSpaceDE w:val="0"/>
      <w:autoSpaceDN w:val="0"/>
      <w:spacing w:line="315" w:lineRule="atLeast"/>
      <w:ind w:firstLine="420"/>
      <w:jc w:val="left"/>
    </w:pPr>
    <w:rPr>
      <w:rFonts w:ascii="楷体_GB2312" w:hAnsi="Times New Roman" w:eastAsia="楷体_GB2312" w:cs="楷体_GB2312"/>
      <w:sz w:val="28"/>
      <w:szCs w:val="28"/>
    </w:rPr>
  </w:style>
  <w:style w:type="paragraph" w:customStyle="1" w:styleId="1230">
    <w:name w:val="Char Char8"/>
    <w:basedOn w:val="1"/>
    <w:qFormat/>
    <w:uiPriority w:val="0"/>
    <w:rPr>
      <w:rFonts w:ascii="仿宋_GB2312" w:hAnsi="Calibri" w:eastAsia="仿宋_GB2312" w:cs="Times New Roman"/>
      <w:kern w:val="0"/>
      <w:sz w:val="34"/>
      <w:szCs w:val="20"/>
    </w:rPr>
  </w:style>
  <w:style w:type="paragraph" w:customStyle="1" w:styleId="1231">
    <w:name w:val="样式 样式 标题 2 + 段前: 0.5 行 段后: 0.5 行 + 首行缩进:  2 字符 段前: 0.5 行 段后: 0..."/>
    <w:basedOn w:val="1136"/>
    <w:qFormat/>
    <w:uiPriority w:val="0"/>
    <w:pPr>
      <w:spacing w:beforeLines="0" w:afterLines="0"/>
      <w:ind w:firstLine="0" w:firstLineChars="0"/>
    </w:pPr>
    <w:rPr>
      <w:rFonts w:ascii="Calibri" w:hAnsi="Calibri"/>
    </w:rPr>
  </w:style>
  <w:style w:type="paragraph" w:customStyle="1" w:styleId="1232">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233">
    <w:name w:val="Bullets"/>
    <w:basedOn w:val="1"/>
    <w:qFormat/>
    <w:uiPriority w:val="0"/>
    <w:pPr>
      <w:widowControl/>
      <w:snapToGrid w:val="0"/>
      <w:spacing w:before="60" w:after="60"/>
      <w:jc w:val="left"/>
    </w:pPr>
    <w:rPr>
      <w:rFonts w:ascii="Times New Roman" w:hAnsi="Times New Roman" w:eastAsia="宋体" w:cs="Times New Roman"/>
      <w:kern w:val="0"/>
      <w:sz w:val="24"/>
      <w:szCs w:val="24"/>
      <w:lang w:eastAsia="en-US"/>
    </w:rPr>
  </w:style>
  <w:style w:type="paragraph" w:customStyle="1" w:styleId="1234">
    <w:name w:val="文3"/>
    <w:basedOn w:val="1"/>
    <w:qFormat/>
    <w:uiPriority w:val="0"/>
    <w:pPr>
      <w:tabs>
        <w:tab w:val="left" w:pos="1080"/>
      </w:tabs>
      <w:adjustRightInd w:val="0"/>
      <w:spacing w:line="500" w:lineRule="atLeast"/>
      <w:textAlignment w:val="baseline"/>
    </w:pPr>
    <w:rPr>
      <w:rFonts w:ascii="宋体" w:hAnsi="Times New Roman" w:eastAsia="宋体" w:cs="Times New Roman"/>
      <w:kern w:val="0"/>
      <w:sz w:val="28"/>
      <w:szCs w:val="20"/>
    </w:rPr>
  </w:style>
  <w:style w:type="paragraph" w:customStyle="1" w:styleId="1235">
    <w:name w:val="正文文本 216"/>
    <w:basedOn w:val="1"/>
    <w:qFormat/>
    <w:uiPriority w:val="0"/>
    <w:pPr>
      <w:widowControl/>
      <w:overflowPunct w:val="0"/>
      <w:autoSpaceDE w:val="0"/>
      <w:autoSpaceDN w:val="0"/>
      <w:adjustRightInd w:val="0"/>
      <w:ind w:left="566"/>
      <w:textAlignment w:val="baseline"/>
    </w:pPr>
    <w:rPr>
      <w:rFonts w:ascii="Arial Narrow" w:hAnsi="Arial Narrow" w:eastAsia="宋体" w:cs="Times New Roman"/>
      <w:color w:val="FF00FF"/>
      <w:kern w:val="0"/>
      <w:sz w:val="24"/>
      <w:szCs w:val="20"/>
      <w:lang w:val="en-GB" w:eastAsia="en-US"/>
    </w:rPr>
  </w:style>
  <w:style w:type="paragraph" w:customStyle="1" w:styleId="1236">
    <w:name w:val="Part Title"/>
    <w:basedOn w:val="371"/>
    <w:next w:val="1215"/>
    <w:qFormat/>
    <w:uiPriority w:val="0"/>
    <w:pPr>
      <w:spacing w:before="600"/>
      <w:jc w:val="center"/>
    </w:pPr>
    <w:rPr>
      <w:rFonts w:ascii="Calibri" w:hAnsi="Calibri" w:eastAsia="宋体"/>
    </w:rPr>
  </w:style>
  <w:style w:type="paragraph" w:customStyle="1" w:styleId="1237">
    <w:name w:val="列出段落3"/>
    <w:basedOn w:val="1"/>
    <w:qFormat/>
    <w:uiPriority w:val="0"/>
    <w:pPr>
      <w:ind w:left="720"/>
    </w:pPr>
    <w:rPr>
      <w:rFonts w:ascii="Times New Roman" w:hAnsi="Times New Roman" w:eastAsia="宋体" w:cs="Times New Roman"/>
      <w:kern w:val="0"/>
      <w:sz w:val="18"/>
      <w:szCs w:val="24"/>
    </w:rPr>
  </w:style>
  <w:style w:type="paragraph" w:customStyle="1" w:styleId="1238">
    <w:name w:val="正文文本 243"/>
    <w:basedOn w:val="1"/>
    <w:qFormat/>
    <w:uiPriority w:val="0"/>
    <w:pPr>
      <w:widowControl/>
      <w:overflowPunct w:val="0"/>
      <w:autoSpaceDE w:val="0"/>
      <w:autoSpaceDN w:val="0"/>
      <w:adjustRightInd w:val="0"/>
      <w:ind w:left="576"/>
      <w:textAlignment w:val="baseline"/>
    </w:pPr>
    <w:rPr>
      <w:rFonts w:ascii="Arial Narrow" w:hAnsi="Arial Narrow" w:eastAsia="宋体" w:cs="Times New Roman"/>
      <w:color w:val="FF00FF"/>
      <w:kern w:val="0"/>
      <w:sz w:val="24"/>
      <w:szCs w:val="20"/>
      <w:lang w:val="en-GB" w:eastAsia="en-US"/>
    </w:rPr>
  </w:style>
  <w:style w:type="paragraph" w:customStyle="1" w:styleId="1239">
    <w:name w:val="epc02"/>
    <w:basedOn w:val="1"/>
    <w:qFormat/>
    <w:uiPriority w:val="0"/>
    <w:pPr>
      <w:widowControl/>
      <w:spacing w:before="480" w:after="120"/>
    </w:pPr>
    <w:rPr>
      <w:rFonts w:ascii="Univers (WN)" w:hAnsi="Univers (WN)" w:eastAsia="宋体" w:cs="Times New Roman"/>
      <w:b/>
      <w:kern w:val="0"/>
      <w:sz w:val="22"/>
      <w:szCs w:val="20"/>
      <w:lang w:val="en-GB" w:eastAsia="en-US"/>
    </w:rPr>
  </w:style>
  <w:style w:type="paragraph" w:customStyle="1" w:styleId="1240">
    <w:name w:val="clear"/>
    <w:basedOn w:val="1"/>
    <w:qFormat/>
    <w:uiPriority w:val="0"/>
    <w:pPr>
      <w:widowControl/>
      <w:jc w:val="left"/>
      <w:textAlignment w:val="baseline"/>
    </w:pPr>
    <w:rPr>
      <w:rFonts w:ascii="宋体" w:hAnsi="宋体" w:eastAsia="宋体" w:cs="宋体"/>
      <w:kern w:val="0"/>
      <w:sz w:val="24"/>
      <w:szCs w:val="24"/>
    </w:rPr>
  </w:style>
  <w:style w:type="paragraph" w:customStyle="1" w:styleId="1241">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color w:val="FF0000"/>
      <w:kern w:val="0"/>
      <w:sz w:val="24"/>
      <w:szCs w:val="24"/>
    </w:rPr>
  </w:style>
  <w:style w:type="paragraph" w:customStyle="1" w:styleId="1242">
    <w:name w:val="二级无"/>
    <w:basedOn w:val="669"/>
    <w:qFormat/>
    <w:uiPriority w:val="0"/>
    <w:pPr>
      <w:tabs>
        <w:tab w:val="clear" w:pos="794"/>
      </w:tabs>
      <w:spacing w:beforeLines="0" w:afterLines="0" w:line="240" w:lineRule="auto"/>
      <w:ind w:left="1260" w:hanging="420"/>
      <w:jc w:val="left"/>
      <w:outlineLvl w:val="3"/>
    </w:pPr>
    <w:rPr>
      <w:rFonts w:eastAsia="黑体"/>
      <w:sz w:val="34"/>
      <w:szCs w:val="21"/>
    </w:rPr>
  </w:style>
  <w:style w:type="paragraph" w:customStyle="1" w:styleId="124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244">
    <w:name w:val="Char Char Char Char Char Char Char Char Char Char Char Char Char"/>
    <w:basedOn w:val="1"/>
    <w:qFormat/>
    <w:uiPriority w:val="0"/>
    <w:rPr>
      <w:rFonts w:ascii="Tahoma" w:hAnsi="Tahoma" w:eastAsia="宋体" w:cs="Times New Roman"/>
      <w:kern w:val="0"/>
      <w:sz w:val="24"/>
      <w:szCs w:val="20"/>
    </w:rPr>
  </w:style>
  <w:style w:type="paragraph" w:customStyle="1" w:styleId="1245">
    <w:name w:val="文字3"/>
    <w:basedOn w:val="1077"/>
    <w:qFormat/>
    <w:uiPriority w:val="0"/>
    <w:pPr>
      <w:jc w:val="center"/>
    </w:pPr>
    <w:rPr>
      <w:rFonts w:ascii="Calibri" w:eastAsia="宋体"/>
    </w:rPr>
  </w:style>
  <w:style w:type="paragraph" w:customStyle="1" w:styleId="1246">
    <w:name w:val="xl10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1247">
    <w:name w:val="Body Text 235"/>
    <w:basedOn w:val="1"/>
    <w:qFormat/>
    <w:uiPriority w:val="0"/>
    <w:pPr>
      <w:widowControl/>
      <w:overflowPunct w:val="0"/>
      <w:autoSpaceDE w:val="0"/>
      <w:autoSpaceDN w:val="0"/>
      <w:adjustRightInd w:val="0"/>
      <w:ind w:left="862" w:hanging="284"/>
      <w:textAlignment w:val="baseline"/>
    </w:pPr>
    <w:rPr>
      <w:rFonts w:ascii="Arial Narrow" w:hAnsi="Arial Narrow" w:eastAsia="宋体" w:cs="Times New Roman"/>
      <w:kern w:val="0"/>
      <w:sz w:val="24"/>
      <w:szCs w:val="20"/>
      <w:lang w:val="en-GB" w:eastAsia="en-US"/>
    </w:rPr>
  </w:style>
  <w:style w:type="paragraph" w:customStyle="1" w:styleId="1248">
    <w:name w:val="RqNSTtlPge"/>
    <w:basedOn w:val="1"/>
    <w:qFormat/>
    <w:uiPriority w:val="0"/>
    <w:pPr>
      <w:widowControl/>
      <w:spacing w:before="120"/>
      <w:jc w:val="center"/>
    </w:pPr>
    <w:rPr>
      <w:rFonts w:ascii="Times New Roman" w:hAnsi="Times New Roman" w:eastAsia="Times New Roman" w:cs="Times New Roman"/>
      <w:b/>
      <w:kern w:val="0"/>
      <w:sz w:val="28"/>
      <w:szCs w:val="24"/>
      <w:lang w:eastAsia="en-US"/>
    </w:rPr>
  </w:style>
  <w:style w:type="paragraph" w:customStyle="1" w:styleId="1249">
    <w:name w:val="xl5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Times New Roman" w:hAnsi="Times New Roman" w:eastAsia="宋体" w:cs="Times New Roman"/>
      <w:color w:val="FF0000"/>
      <w:kern w:val="0"/>
      <w:sz w:val="24"/>
      <w:szCs w:val="24"/>
    </w:rPr>
  </w:style>
  <w:style w:type="paragraph" w:customStyle="1" w:styleId="1250">
    <w:name w:val="xl39"/>
    <w:basedOn w:val="1"/>
    <w:qFormat/>
    <w:uiPriority w:val="0"/>
    <w:pPr>
      <w:widowControl/>
      <w:pBdr>
        <w:top w:val="single" w:color="auto" w:sz="4" w:space="0"/>
        <w:left w:val="single" w:color="auto" w:sz="4" w:space="0"/>
        <w:right w:val="single" w:color="auto" w:sz="4" w:space="0"/>
      </w:pBdr>
      <w:topLinePunct/>
      <w:spacing w:before="100" w:beforeAutospacing="1" w:after="100" w:afterAutospacing="1"/>
      <w:jc w:val="center"/>
      <w:textAlignment w:val="center"/>
    </w:pPr>
    <w:rPr>
      <w:rFonts w:ascii="仿宋_GB2312" w:hAnsi="Calibri" w:eastAsia="仿宋_GB2312" w:cs="Times New Roman"/>
      <w:kern w:val="0"/>
      <w:sz w:val="16"/>
      <w:szCs w:val="20"/>
    </w:rPr>
  </w:style>
  <w:style w:type="paragraph" w:customStyle="1" w:styleId="1251">
    <w:name w:val="正文文本 220"/>
    <w:basedOn w:val="1"/>
    <w:qFormat/>
    <w:uiPriority w:val="0"/>
    <w:pPr>
      <w:widowControl/>
      <w:overflowPunct w:val="0"/>
      <w:autoSpaceDE w:val="0"/>
      <w:autoSpaceDN w:val="0"/>
      <w:adjustRightInd w:val="0"/>
      <w:ind w:left="576"/>
      <w:textAlignment w:val="baseline"/>
    </w:pPr>
    <w:rPr>
      <w:rFonts w:ascii="Arial Narrow" w:hAnsi="Arial Narrow" w:eastAsia="宋体" w:cs="Times New Roman"/>
      <w:color w:val="FF00FF"/>
      <w:kern w:val="0"/>
      <w:sz w:val="24"/>
      <w:szCs w:val="20"/>
      <w:lang w:val="en-GB" w:eastAsia="en-US"/>
    </w:rPr>
  </w:style>
  <w:style w:type="paragraph" w:customStyle="1" w:styleId="1252">
    <w:name w:val="Jazzy"/>
    <w:qFormat/>
    <w:uiPriority w:val="0"/>
    <w:pPr>
      <w:overflowPunct w:val="0"/>
      <w:autoSpaceDE w:val="0"/>
      <w:autoSpaceDN w:val="0"/>
      <w:adjustRightInd w:val="0"/>
      <w:jc w:val="center"/>
      <w:textAlignment w:val="baseline"/>
    </w:pPr>
    <w:rPr>
      <w:rFonts w:ascii="Times New Roman" w:hAnsi="Times New Roman" w:eastAsia="宋体" w:cs="Times New Roman"/>
      <w:b/>
      <w:sz w:val="24"/>
      <w:szCs w:val="18"/>
      <w:lang w:val="en-US" w:eastAsia="zh-CN" w:bidi="ar-SA"/>
    </w:rPr>
  </w:style>
  <w:style w:type="paragraph" w:customStyle="1" w:styleId="1253">
    <w:name w:val="_Style 11"/>
    <w:basedOn w:val="1"/>
    <w:qFormat/>
    <w:uiPriority w:val="0"/>
    <w:rPr>
      <w:rFonts w:ascii="Times New Roman" w:hAnsi="Times New Roman" w:eastAsia="宋体" w:cs="Times New Roman"/>
      <w:kern w:val="0"/>
      <w:sz w:val="18"/>
      <w:szCs w:val="24"/>
    </w:rPr>
  </w:style>
  <w:style w:type="paragraph" w:customStyle="1" w:styleId="1254">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255">
    <w:name w:val="Table Header"/>
    <w:basedOn w:val="1"/>
    <w:qFormat/>
    <w:uiPriority w:val="0"/>
    <w:pPr>
      <w:widowControl/>
      <w:spacing w:before="60"/>
      <w:jc w:val="center"/>
    </w:pPr>
    <w:rPr>
      <w:rFonts w:ascii="Arial Black" w:hAnsi="Arial Black" w:eastAsia="宋体" w:cs="Times New Roman"/>
      <w:kern w:val="0"/>
      <w:sz w:val="16"/>
      <w:szCs w:val="20"/>
      <w:lang w:eastAsia="en-US"/>
    </w:rPr>
  </w:style>
  <w:style w:type="paragraph" w:customStyle="1" w:styleId="1256">
    <w:name w:val="Body Text 231"/>
    <w:basedOn w:val="1"/>
    <w:qFormat/>
    <w:uiPriority w:val="0"/>
    <w:pPr>
      <w:widowControl/>
      <w:overflowPunct w:val="0"/>
      <w:autoSpaceDE w:val="0"/>
      <w:autoSpaceDN w:val="0"/>
      <w:adjustRightInd w:val="0"/>
      <w:ind w:left="576"/>
      <w:textAlignment w:val="baseline"/>
    </w:pPr>
    <w:rPr>
      <w:rFonts w:ascii="Arial Narrow" w:hAnsi="Arial Narrow" w:eastAsia="宋体" w:cs="Times New Roman"/>
      <w:color w:val="FF00FF"/>
      <w:kern w:val="0"/>
      <w:sz w:val="24"/>
      <w:szCs w:val="20"/>
      <w:lang w:val="en-GB" w:eastAsia="en-US"/>
    </w:rPr>
  </w:style>
  <w:style w:type="paragraph" w:customStyle="1" w:styleId="1257">
    <w:name w:val="签字"/>
    <w:qFormat/>
    <w:uiPriority w:val="0"/>
    <w:pPr>
      <w:widowControl w:val="0"/>
      <w:spacing w:line="360" w:lineRule="auto"/>
      <w:jc w:val="distribute"/>
    </w:pPr>
    <w:rPr>
      <w:rFonts w:ascii="Arial" w:hAnsi="Arial" w:eastAsia="宋体" w:cs="宋体"/>
      <w:kern w:val="2"/>
      <w:sz w:val="28"/>
      <w:lang w:val="en-US" w:eastAsia="zh-CN" w:bidi="ar-SA"/>
    </w:rPr>
  </w:style>
  <w:style w:type="paragraph" w:customStyle="1" w:styleId="1258">
    <w:name w:val="Style6"/>
    <w:basedOn w:val="54"/>
    <w:qFormat/>
    <w:uiPriority w:val="0"/>
    <w:pPr>
      <w:widowControl/>
      <w:tabs>
        <w:tab w:val="left" w:pos="660"/>
        <w:tab w:val="right" w:leader="dot" w:pos="9498"/>
      </w:tabs>
      <w:spacing w:before="240"/>
    </w:pPr>
    <w:rPr>
      <w:rFonts w:ascii="Arial" w:hAnsi="Arial" w:cs="Arial"/>
      <w:b w:val="0"/>
      <w:bCs w:val="0"/>
      <w:sz w:val="24"/>
      <w:szCs w:val="24"/>
    </w:rPr>
  </w:style>
  <w:style w:type="paragraph" w:customStyle="1" w:styleId="1259">
    <w:name w:val="样式4"/>
    <w:basedOn w:val="1124"/>
    <w:qFormat/>
    <w:uiPriority w:val="0"/>
    <w:rPr>
      <w:rFonts w:eastAsia="宋体"/>
    </w:rPr>
  </w:style>
  <w:style w:type="paragraph" w:customStyle="1" w:styleId="1260">
    <w:name w:val="标题 3 + 小四 段前: 0 磅 段后: 0 磅 行距: 1.5 倍行距"/>
    <w:basedOn w:val="5"/>
    <w:next w:val="5"/>
    <w:qFormat/>
    <w:uiPriority w:val="0"/>
    <w:pPr>
      <w:tabs>
        <w:tab w:val="clear" w:pos="1418"/>
      </w:tabs>
      <w:spacing w:before="0" w:after="0" w:line="360" w:lineRule="auto"/>
      <w:ind w:firstLine="0"/>
    </w:pPr>
    <w:rPr>
      <w:rFonts w:ascii="Times New Roman" w:hAnsi="Times New Roman" w:cs="宋体"/>
      <w:kern w:val="2"/>
      <w:sz w:val="24"/>
      <w:szCs w:val="20"/>
    </w:rPr>
  </w:style>
  <w:style w:type="paragraph" w:customStyle="1" w:styleId="1261">
    <w:name w:val="Char Char16"/>
    <w:basedOn w:val="1"/>
    <w:qFormat/>
    <w:uiPriority w:val="0"/>
    <w:pPr>
      <w:widowControl/>
      <w:spacing w:line="400" w:lineRule="exact"/>
      <w:jc w:val="center"/>
    </w:pPr>
    <w:rPr>
      <w:rFonts w:ascii="Verdana" w:hAnsi="Verdana" w:eastAsia="宋体" w:cs="Times New Roman"/>
      <w:kern w:val="0"/>
      <w:sz w:val="18"/>
      <w:szCs w:val="20"/>
      <w:lang w:eastAsia="en-US"/>
    </w:rPr>
  </w:style>
  <w:style w:type="paragraph" w:customStyle="1" w:styleId="1262">
    <w:name w:val="Char13"/>
    <w:basedOn w:val="1"/>
    <w:qFormat/>
    <w:uiPriority w:val="0"/>
    <w:rPr>
      <w:rFonts w:ascii="Times New Roman" w:hAnsi="Times New Roman" w:eastAsia="宋体" w:cs="Times New Roman"/>
      <w:kern w:val="0"/>
      <w:sz w:val="18"/>
      <w:szCs w:val="24"/>
    </w:rPr>
  </w:style>
  <w:style w:type="paragraph" w:customStyle="1" w:styleId="1263">
    <w:name w:val="Char Char4"/>
    <w:basedOn w:val="1"/>
    <w:qFormat/>
    <w:uiPriority w:val="0"/>
    <w:rPr>
      <w:rFonts w:ascii="Tahoma" w:hAnsi="Tahoma" w:eastAsia="宋体" w:cs="Times New Roman"/>
      <w:kern w:val="0"/>
      <w:sz w:val="24"/>
      <w:szCs w:val="20"/>
    </w:rPr>
  </w:style>
  <w:style w:type="paragraph" w:customStyle="1" w:styleId="1264">
    <w:name w:val="xl49"/>
    <w:basedOn w:val="1"/>
    <w:qFormat/>
    <w:uiPriority w:val="0"/>
    <w:pPr>
      <w:widowControl/>
      <w:pBdr>
        <w:left w:val="single" w:color="auto" w:sz="4" w:space="0"/>
        <w:right w:val="single" w:color="auto" w:sz="4" w:space="0"/>
      </w:pBdr>
      <w:topLinePunct/>
      <w:spacing w:before="100" w:beforeAutospacing="1" w:after="100" w:afterAutospacing="1"/>
      <w:jc w:val="center"/>
      <w:textAlignment w:val="center"/>
    </w:pPr>
    <w:rPr>
      <w:rFonts w:ascii="仿宋_GB2312" w:hAnsi="Calibri" w:eastAsia="仿宋_GB2312" w:cs="Times New Roman"/>
      <w:kern w:val="0"/>
      <w:sz w:val="16"/>
      <w:szCs w:val="20"/>
    </w:rPr>
  </w:style>
  <w:style w:type="paragraph" w:customStyle="1" w:styleId="1265">
    <w:name w:val="TxBr_p44"/>
    <w:basedOn w:val="1"/>
    <w:qFormat/>
    <w:uiPriority w:val="0"/>
    <w:pPr>
      <w:tabs>
        <w:tab w:val="left" w:pos="3197"/>
      </w:tabs>
      <w:spacing w:line="413" w:lineRule="atLeast"/>
      <w:ind w:left="1933"/>
    </w:pPr>
    <w:rPr>
      <w:rFonts w:ascii="Times New Roman" w:hAnsi="Times New Roman" w:eastAsia="宋体" w:cs="Times New Roman"/>
      <w:snapToGrid w:val="0"/>
      <w:kern w:val="0"/>
      <w:sz w:val="24"/>
      <w:szCs w:val="20"/>
      <w:lang w:val="en-GB" w:eastAsia="en-US"/>
    </w:rPr>
  </w:style>
  <w:style w:type="paragraph" w:customStyle="1" w:styleId="1266">
    <w:name w:val="biao"/>
    <w:basedOn w:val="1"/>
    <w:qFormat/>
    <w:uiPriority w:val="0"/>
    <w:pPr>
      <w:tabs>
        <w:tab w:val="left" w:pos="2340"/>
      </w:tabs>
      <w:autoSpaceDE w:val="0"/>
      <w:autoSpaceDN w:val="0"/>
      <w:adjustRightInd w:val="0"/>
      <w:spacing w:line="240" w:lineRule="atLeast"/>
      <w:jc w:val="center"/>
    </w:pPr>
    <w:rPr>
      <w:rFonts w:ascii="黑体" w:hAnsi="Tms Rmn" w:eastAsia="黑体" w:cs="Times New Roman"/>
      <w:b/>
      <w:bCs/>
      <w:kern w:val="0"/>
      <w:sz w:val="30"/>
      <w:szCs w:val="20"/>
    </w:rPr>
  </w:style>
  <w:style w:type="paragraph" w:customStyle="1" w:styleId="1267">
    <w:name w:val="Style 1"/>
    <w:qFormat/>
    <w:uiPriority w:val="0"/>
    <w:pPr>
      <w:widowControl w:val="0"/>
      <w:autoSpaceDE w:val="0"/>
      <w:autoSpaceDN w:val="0"/>
      <w:spacing w:line="276" w:lineRule="auto"/>
    </w:pPr>
    <w:rPr>
      <w:rFonts w:ascii="Arial Narrow" w:hAnsi="Arial Narrow" w:eastAsia="宋体" w:cs="Arial Narrow"/>
      <w:lang w:val="en-US" w:eastAsia="en-US" w:bidi="ar-SA"/>
    </w:rPr>
  </w:style>
  <w:style w:type="paragraph" w:customStyle="1" w:styleId="1268">
    <w:name w:val="正文模版"/>
    <w:basedOn w:val="1"/>
    <w:qFormat/>
    <w:uiPriority w:val="0"/>
    <w:pPr>
      <w:spacing w:line="360" w:lineRule="auto"/>
      <w:ind w:firstLine="540" w:firstLineChars="225"/>
      <w:jc w:val="left"/>
    </w:pPr>
    <w:rPr>
      <w:rFonts w:ascii="Times New Roman" w:hAnsi="Times New Roman" w:eastAsia="宋体" w:cs="Times New Roman"/>
      <w:sz w:val="24"/>
      <w:szCs w:val="24"/>
    </w:rPr>
  </w:style>
  <w:style w:type="paragraph" w:customStyle="1" w:styleId="1269">
    <w:name w:val="表项"/>
    <w:next w:val="668"/>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270">
    <w:name w:val="Char Char1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1271">
    <w:name w:val="Body Text 242"/>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color w:val="FF00FF"/>
      <w:kern w:val="0"/>
      <w:sz w:val="24"/>
      <w:szCs w:val="20"/>
      <w:lang w:val="en-GB" w:eastAsia="en-US"/>
    </w:rPr>
  </w:style>
  <w:style w:type="paragraph" w:customStyle="1" w:styleId="1272">
    <w:name w:val="Body Text 227"/>
    <w:basedOn w:val="1"/>
    <w:qFormat/>
    <w:uiPriority w:val="0"/>
    <w:pPr>
      <w:widowControl/>
      <w:tabs>
        <w:tab w:val="left" w:pos="792"/>
      </w:tabs>
      <w:overflowPunct w:val="0"/>
      <w:autoSpaceDE w:val="0"/>
      <w:autoSpaceDN w:val="0"/>
      <w:adjustRightInd w:val="0"/>
      <w:ind w:left="432"/>
      <w:jc w:val="left"/>
      <w:textAlignment w:val="baseline"/>
    </w:pPr>
    <w:rPr>
      <w:rFonts w:ascii="Arial Narrow" w:hAnsi="Arial Narrow" w:eastAsia="宋体" w:cs="Times New Roman"/>
      <w:kern w:val="0"/>
      <w:sz w:val="24"/>
      <w:szCs w:val="20"/>
      <w:lang w:val="en-GB" w:eastAsia="en-US"/>
    </w:rPr>
  </w:style>
  <w:style w:type="paragraph" w:customStyle="1" w:styleId="1273">
    <w:name w:val="Body Text 226"/>
    <w:basedOn w:val="1"/>
    <w:qFormat/>
    <w:uiPriority w:val="0"/>
    <w:pPr>
      <w:widowControl/>
      <w:overflowPunct w:val="0"/>
      <w:autoSpaceDE w:val="0"/>
      <w:autoSpaceDN w:val="0"/>
      <w:adjustRightInd w:val="0"/>
      <w:ind w:left="567"/>
      <w:textAlignment w:val="baseline"/>
    </w:pPr>
    <w:rPr>
      <w:rFonts w:ascii="Arial Narrow" w:hAnsi="Arial Narrow" w:eastAsia="宋体" w:cs="Times New Roman"/>
      <w:kern w:val="0"/>
      <w:sz w:val="24"/>
      <w:szCs w:val="20"/>
      <w:lang w:eastAsia="en-US"/>
    </w:rPr>
  </w:style>
  <w:style w:type="paragraph" w:customStyle="1" w:styleId="1274">
    <w:name w:val="Style 5"/>
    <w:qFormat/>
    <w:uiPriority w:val="0"/>
    <w:pPr>
      <w:widowControl w:val="0"/>
      <w:autoSpaceDE w:val="0"/>
      <w:autoSpaceDN w:val="0"/>
      <w:ind w:left="648"/>
    </w:pPr>
    <w:rPr>
      <w:rFonts w:ascii="Arial Narrow" w:hAnsi="Arial Narrow" w:eastAsia="Times New Roman" w:cs="Arial Narrow"/>
      <w:sz w:val="22"/>
      <w:szCs w:val="22"/>
      <w:lang w:val="en-US" w:eastAsia="en-US" w:bidi="ar-SA"/>
    </w:rPr>
  </w:style>
  <w:style w:type="paragraph" w:customStyle="1" w:styleId="1275">
    <w:name w:val="punto"/>
    <w:basedOn w:val="1"/>
    <w:next w:val="1"/>
    <w:qFormat/>
    <w:uiPriority w:val="0"/>
    <w:pPr>
      <w:widowControl/>
      <w:tabs>
        <w:tab w:val="left" w:pos="567"/>
      </w:tabs>
      <w:ind w:left="1276" w:right="566" w:hanging="283"/>
      <w:jc w:val="left"/>
    </w:pPr>
    <w:rPr>
      <w:rFonts w:ascii="Arial" w:hAnsi="Arial" w:eastAsia="宋体" w:cs="Times New Roman"/>
      <w:b/>
      <w:kern w:val="0"/>
      <w:sz w:val="22"/>
      <w:szCs w:val="20"/>
      <w:lang w:val="it-IT" w:eastAsia="it-IT"/>
    </w:rPr>
  </w:style>
  <w:style w:type="paragraph" w:customStyle="1" w:styleId="1276">
    <w:name w:val="正文文本 2310"/>
    <w:basedOn w:val="1"/>
    <w:qFormat/>
    <w:uiPriority w:val="0"/>
    <w:pPr>
      <w:widowControl/>
      <w:overflowPunct w:val="0"/>
      <w:autoSpaceDE w:val="0"/>
      <w:autoSpaceDN w:val="0"/>
      <w:adjustRightInd w:val="0"/>
      <w:ind w:left="567"/>
      <w:textAlignment w:val="baseline"/>
    </w:pPr>
    <w:rPr>
      <w:rFonts w:ascii="Arial Narrow" w:hAnsi="Arial Narrow" w:eastAsia="宋体" w:cs="Times New Roman"/>
      <w:kern w:val="0"/>
      <w:sz w:val="24"/>
      <w:szCs w:val="20"/>
      <w:lang w:eastAsia="en-US"/>
    </w:rPr>
  </w:style>
  <w:style w:type="paragraph" w:customStyle="1" w:styleId="1277">
    <w:name w:val="表注"/>
    <w:basedOn w:val="279"/>
    <w:next w:val="1195"/>
    <w:qFormat/>
    <w:uiPriority w:val="0"/>
    <w:pPr>
      <w:spacing w:beforeLines="25" w:line="240" w:lineRule="auto"/>
      <w:ind w:left="200" w:hanging="200" w:hangingChars="200"/>
    </w:pPr>
    <w:rPr>
      <w:rFonts w:eastAsia="楷体_GB2312"/>
      <w:sz w:val="21"/>
    </w:rPr>
  </w:style>
  <w:style w:type="paragraph" w:customStyle="1" w:styleId="1278">
    <w:name w:val="body"/>
    <w:basedOn w:val="1"/>
    <w:qFormat/>
    <w:uiPriority w:val="0"/>
    <w:pPr>
      <w:widowControl/>
      <w:spacing w:before="240"/>
    </w:pPr>
    <w:rPr>
      <w:rFonts w:ascii="Arial" w:hAnsi="Arial" w:eastAsia="宋体" w:cs="Times New Roman"/>
      <w:kern w:val="0"/>
      <w:sz w:val="24"/>
      <w:szCs w:val="20"/>
      <w:lang w:eastAsia="en-US"/>
    </w:rPr>
  </w:style>
  <w:style w:type="paragraph" w:customStyle="1" w:styleId="1279">
    <w:name w:val="正文文本 230"/>
    <w:basedOn w:val="1"/>
    <w:qFormat/>
    <w:uiPriority w:val="0"/>
    <w:pPr>
      <w:widowControl/>
      <w:overflowPunct w:val="0"/>
      <w:autoSpaceDE w:val="0"/>
      <w:autoSpaceDN w:val="0"/>
      <w:adjustRightInd w:val="0"/>
      <w:ind w:left="567"/>
      <w:textAlignment w:val="baseline"/>
    </w:pPr>
    <w:rPr>
      <w:rFonts w:ascii="Arial Narrow" w:hAnsi="Arial Narrow" w:eastAsia="宋体" w:cs="Times New Roman"/>
      <w:kern w:val="0"/>
      <w:sz w:val="24"/>
      <w:szCs w:val="20"/>
      <w:lang w:val="en-GB" w:eastAsia="en-US"/>
    </w:rPr>
  </w:style>
  <w:style w:type="paragraph" w:customStyle="1" w:styleId="1280">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1281">
    <w:name w:val="Body Text 223"/>
    <w:basedOn w:val="1"/>
    <w:qFormat/>
    <w:uiPriority w:val="0"/>
    <w:pPr>
      <w:widowControl/>
      <w:overflowPunct w:val="0"/>
      <w:autoSpaceDE w:val="0"/>
      <w:autoSpaceDN w:val="0"/>
      <w:adjustRightInd w:val="0"/>
      <w:textAlignment w:val="baseline"/>
    </w:pPr>
    <w:rPr>
      <w:rFonts w:ascii="Arial Narrow" w:hAnsi="Arial Narrow" w:eastAsia="宋体" w:cs="Times New Roman"/>
      <w:kern w:val="0"/>
      <w:sz w:val="24"/>
      <w:szCs w:val="20"/>
      <w:lang w:val="en-GB" w:eastAsia="en-US"/>
    </w:rPr>
  </w:style>
  <w:style w:type="paragraph" w:customStyle="1" w:styleId="1282">
    <w:name w:val="标题1－前"/>
    <w:basedOn w:val="2"/>
    <w:qFormat/>
    <w:uiPriority w:val="0"/>
    <w:pPr>
      <w:keepNext w:val="0"/>
      <w:keepLines w:val="0"/>
      <w:tabs>
        <w:tab w:val="left" w:pos="360"/>
      </w:tabs>
      <w:topLinePunct/>
      <w:snapToGrid w:val="0"/>
      <w:spacing w:before="0" w:after="0" w:line="360" w:lineRule="exact"/>
    </w:pPr>
    <w:rPr>
      <w:rFonts w:ascii="Times New Roman" w:hAnsi="Times New Roman"/>
      <w:bCs w:val="0"/>
      <w:kern w:val="28"/>
      <w:sz w:val="28"/>
      <w:szCs w:val="20"/>
    </w:rPr>
  </w:style>
  <w:style w:type="paragraph" w:customStyle="1" w:styleId="1283">
    <w:name w:val="正文文本 232"/>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val="en-GB" w:eastAsia="en-US"/>
    </w:rPr>
  </w:style>
  <w:style w:type="paragraph" w:customStyle="1" w:styleId="1284">
    <w:name w:val="附录标识"/>
    <w:basedOn w:val="962"/>
    <w:qFormat/>
    <w:uiPriority w:val="0"/>
    <w:pPr>
      <w:shd w:val="clear" w:color="FFFFFF" w:fill="FFFFFF"/>
      <w:tabs>
        <w:tab w:val="left" w:pos="360"/>
        <w:tab w:val="left" w:pos="6405"/>
        <w:tab w:val="clear" w:pos="567"/>
      </w:tabs>
      <w:spacing w:after="200"/>
      <w:ind w:left="720" w:hanging="720"/>
    </w:pPr>
    <w:rPr>
      <w:rFonts w:ascii="Calibri" w:hAnsi="Calibri" w:eastAsia="宋体"/>
      <w:sz w:val="21"/>
      <w:szCs w:val="20"/>
    </w:rPr>
  </w:style>
  <w:style w:type="paragraph" w:customStyle="1" w:styleId="1285">
    <w:name w:val="p17"/>
    <w:basedOn w:val="1"/>
    <w:qFormat/>
    <w:uiPriority w:val="0"/>
    <w:pPr>
      <w:widowControl/>
      <w:snapToGrid w:val="0"/>
      <w:spacing w:before="187" w:line="240" w:lineRule="atLeast"/>
      <w:ind w:left="576" w:hanging="576"/>
    </w:pPr>
    <w:rPr>
      <w:rFonts w:ascii="Arial" w:hAnsi="Arial" w:eastAsia="宋体" w:cs="Arial"/>
      <w:b/>
      <w:bCs/>
      <w:kern w:val="0"/>
      <w:sz w:val="28"/>
      <w:szCs w:val="28"/>
    </w:rPr>
  </w:style>
  <w:style w:type="paragraph" w:customStyle="1" w:styleId="1286">
    <w:name w:val="Text normal"/>
    <w:qFormat/>
    <w:uiPriority w:val="0"/>
    <w:pPr>
      <w:spacing w:line="240" w:lineRule="atLeast"/>
    </w:pPr>
    <w:rPr>
      <w:rFonts w:ascii="Arial" w:hAnsi="Arial" w:eastAsia="宋体" w:cs="Times New Roman"/>
      <w:sz w:val="18"/>
      <w:szCs w:val="18"/>
      <w:lang w:val="de-DE" w:eastAsia="de-DE" w:bidi="ar-SA"/>
    </w:rPr>
  </w:style>
  <w:style w:type="paragraph" w:customStyle="1" w:styleId="1287">
    <w:name w:val="zwwz"/>
    <w:basedOn w:val="1"/>
    <w:qFormat/>
    <w:uiPriority w:val="0"/>
    <w:pPr>
      <w:adjustRightInd w:val="0"/>
      <w:spacing w:line="360" w:lineRule="auto"/>
      <w:ind w:firstLine="567"/>
      <w:textAlignment w:val="baseline"/>
    </w:pPr>
    <w:rPr>
      <w:rFonts w:ascii="仿宋_GB2312" w:hAnsi="Calibri" w:eastAsia="仿宋_GB2312" w:cs="Times New Roman"/>
      <w:spacing w:val="10"/>
      <w:kern w:val="0"/>
      <w:sz w:val="28"/>
      <w:szCs w:val="20"/>
    </w:rPr>
  </w:style>
  <w:style w:type="paragraph" w:customStyle="1" w:styleId="1288">
    <w:name w:val="xl13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1289">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ascii="宋体" w:hAnsi="宋体" w:eastAsia="宋体" w:cs="宋体"/>
      <w:kern w:val="0"/>
      <w:sz w:val="24"/>
      <w:szCs w:val="24"/>
    </w:rPr>
  </w:style>
  <w:style w:type="paragraph" w:customStyle="1" w:styleId="1290">
    <w:name w:val="副标题1"/>
    <w:basedOn w:val="1"/>
    <w:qFormat/>
    <w:uiPriority w:val="0"/>
    <w:pPr>
      <w:spacing w:before="240" w:after="60" w:line="312" w:lineRule="auto"/>
      <w:ind w:firstLine="360" w:firstLineChars="150"/>
      <w:jc w:val="center"/>
      <w:outlineLvl w:val="1"/>
    </w:pPr>
    <w:rPr>
      <w:rFonts w:ascii="Arial" w:hAnsi="Arial" w:eastAsia="宋体" w:cs="Times New Roman"/>
      <w:b/>
      <w:bCs/>
      <w:kern w:val="28"/>
      <w:sz w:val="32"/>
      <w:szCs w:val="32"/>
    </w:rPr>
  </w:style>
  <w:style w:type="paragraph" w:customStyle="1" w:styleId="1291">
    <w:name w:val="列出段落31"/>
    <w:basedOn w:val="1"/>
    <w:qFormat/>
    <w:uiPriority w:val="0"/>
    <w:pPr>
      <w:ind w:firstLine="420" w:firstLineChars="200"/>
    </w:pPr>
    <w:rPr>
      <w:rFonts w:ascii="Times New Roman" w:hAnsi="Times New Roman" w:eastAsia="宋体" w:cs="Times New Roman"/>
      <w:szCs w:val="21"/>
    </w:rPr>
  </w:style>
  <w:style w:type="paragraph" w:customStyle="1" w:styleId="1292">
    <w:name w:val="Byline"/>
    <w:basedOn w:val="18"/>
    <w:qFormat/>
    <w:uiPriority w:val="0"/>
    <w:pPr>
      <w:widowControl/>
    </w:pPr>
    <w:rPr>
      <w:rFonts w:ascii="Arial" w:hAnsi="Arial"/>
      <w:b/>
      <w:bCs/>
      <w:szCs w:val="20"/>
    </w:rPr>
  </w:style>
  <w:style w:type="table" w:customStyle="1" w:styleId="1293">
    <w:name w:val="Table Normal"/>
    <w:qFormat/>
    <w:uiPriority w:val="0"/>
    <w:pPr>
      <w:widowControl w:val="0"/>
    </w:pPr>
    <w:rPr>
      <w:rFonts w:ascii="Calibri" w:hAnsi="Calibri"/>
      <w:sz w:val="22"/>
      <w:lang w:eastAsia="en-US"/>
    </w:rPr>
    <w:tblPr>
      <w:tblCellMar>
        <w:top w:w="0" w:type="dxa"/>
        <w:left w:w="0" w:type="dxa"/>
        <w:bottom w:w="0" w:type="dxa"/>
        <w:right w:w="0" w:type="dxa"/>
      </w:tblCellMar>
    </w:tblPr>
  </w:style>
  <w:style w:type="table" w:customStyle="1" w:styleId="1294">
    <w:name w:val="网格型3"/>
    <w:basedOn w:val="8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95">
    <w:name w:val="网格型22"/>
    <w:basedOn w:val="82"/>
    <w:qFormat/>
    <w:uiPriority w:val="0"/>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96">
    <w:name w:val="Table1"/>
    <w:basedOn w:val="83"/>
    <w:qFormat/>
    <w:uiPriority w:val="0"/>
    <w:pPr>
      <w:widowControl w:val="0"/>
      <w:snapToGrid w:val="0"/>
      <w:spacing w:before="80"/>
    </w:pPr>
    <w:rPr>
      <w:rFonts w:ascii="Arial" w:hAnsi="Arial" w:cs="Arial"/>
      <w:sz w:val="18"/>
      <w:szCs w:val="18"/>
    </w:rPr>
    <w:tblPr>
      <w:tblBorders>
        <w:top w:val="single" w:color="auto" w:sz="8" w:space="0"/>
        <w:bottom w:val="single" w:color="auto" w:sz="8" w:space="0"/>
        <w:insideH w:val="single" w:color="808080" w:sz="4" w:space="0"/>
        <w:insideV w:val="single" w:color="808080" w:sz="4" w:space="0"/>
      </w:tblBorders>
      <w:tblCellMar>
        <w:top w:w="0" w:type="dxa"/>
        <w:left w:w="108" w:type="dxa"/>
        <w:bottom w:w="0" w:type="dxa"/>
        <w:right w:w="108" w:type="dxa"/>
      </w:tblCellMar>
    </w:tblPr>
    <w:tblStylePr w:type="firstRow">
      <w:pPr>
        <w:ind w:left="0" w:leftChars="0"/>
      </w:pPr>
      <w:tcPr>
        <w:tcBorders>
          <w:top w:val="single" w:color="auto" w:sz="8" w:space="0"/>
          <w:left w:val="nil"/>
          <w:bottom w:val="single" w:color="808080" w:sz="4" w:space="0"/>
          <w:right w:val="nil"/>
          <w:insideH w:val="nil"/>
          <w:insideV w:val="single" w:sz="4" w:space="0"/>
          <w:tl2br w:val="nil"/>
          <w:tr2bl w:val="nil"/>
        </w:tcBorders>
        <w:shd w:val="clear" w:color="auto" w:fill="D9D9D9"/>
      </w:tcPr>
    </w:tblStylePr>
    <w:tblStylePr w:type="lastRow">
      <w:tcPr>
        <w:tcBorders>
          <w:top w:val="single" w:color="808080" w:sz="4" w:space="0"/>
          <w:left w:val="nil"/>
          <w:bottom w:val="single" w:color="auto" w:sz="8" w:space="0"/>
          <w:right w:val="nil"/>
          <w:insideH w:val="nil"/>
          <w:insideV w:val="single" w:sz="4" w:space="0"/>
          <w:tl2br w:val="nil"/>
          <w:tr2bl w:val="nil"/>
        </w:tcBorders>
      </w:tcPr>
    </w:tblStylePr>
  </w:style>
  <w:style w:type="table" w:customStyle="1" w:styleId="1297">
    <w:name w:val="网格型9"/>
    <w:basedOn w:val="8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98">
    <w:name w:val="Table Normal4"/>
    <w:qFormat/>
    <w:uiPriority w:val="0"/>
    <w:pPr>
      <w:widowControl w:val="0"/>
    </w:pPr>
    <w:rPr>
      <w:rFonts w:ascii="Calibri" w:hAnsi="Calibri"/>
      <w:sz w:val="22"/>
      <w:lang w:eastAsia="en-US"/>
    </w:rPr>
    <w:tblPr>
      <w:tblCellMar>
        <w:top w:w="0" w:type="dxa"/>
        <w:left w:w="0" w:type="dxa"/>
        <w:bottom w:w="0" w:type="dxa"/>
        <w:right w:w="0" w:type="dxa"/>
      </w:tblCellMar>
    </w:tblPr>
  </w:style>
  <w:style w:type="table" w:customStyle="1" w:styleId="1299">
    <w:name w:val="网格型5"/>
    <w:basedOn w:val="8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00">
    <w:name w:val="网格型6"/>
    <w:basedOn w:val="8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01">
    <w:name w:val="网格型10"/>
    <w:basedOn w:val="8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02">
    <w:name w:val="网格型62"/>
    <w:basedOn w:val="82"/>
    <w:qFormat/>
    <w:uiPriority w:val="0"/>
    <w:rPr>
      <w:rFonts w:ascii="Century" w:hAnsi="Century"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03">
    <w:name w:val="网格型61"/>
    <w:basedOn w:val="82"/>
    <w:qFormat/>
    <w:uiPriority w:val="0"/>
    <w:rPr>
      <w:rFonts w:ascii="Century" w:hAnsi="Century"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04">
    <w:name w:val="BTable"/>
    <w:qFormat/>
    <w:uiPriority w:val="0"/>
    <w:pPr>
      <w:spacing w:before="80"/>
    </w:pPr>
    <w:rPr>
      <w:rFonts w:ascii="Calibri" w:hAnsi="Calibri" w:cs="Calibri"/>
      <w:sz w:val="18"/>
      <w:szCs w:val="18"/>
    </w:rPr>
    <w:tblPr>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
  </w:style>
  <w:style w:type="table" w:customStyle="1" w:styleId="1305">
    <w:name w:val="Table"/>
    <w:basedOn w:val="83"/>
    <w:qFormat/>
    <w:uiPriority w:val="0"/>
    <w:pPr>
      <w:widowControl w:val="0"/>
      <w:snapToGrid w:val="0"/>
      <w:spacing w:before="80"/>
    </w:pPr>
    <w:rPr>
      <w:rFonts w:ascii="Arial" w:hAnsi="Arial" w:cs="Arial"/>
      <w:sz w:val="18"/>
      <w:szCs w:val="18"/>
    </w:rPr>
    <w:tblPr>
      <w:tblBorders>
        <w:top w:val="single" w:color="auto" w:sz="8" w:space="0"/>
        <w:bottom w:val="single" w:color="auto" w:sz="8" w:space="0"/>
        <w:insideH w:val="single" w:color="808080" w:sz="4" w:space="0"/>
        <w:insideV w:val="single" w:color="808080" w:sz="4" w:space="0"/>
      </w:tblBorders>
      <w:tblCellMar>
        <w:top w:w="0" w:type="dxa"/>
        <w:left w:w="108" w:type="dxa"/>
        <w:bottom w:w="0" w:type="dxa"/>
        <w:right w:w="108" w:type="dxa"/>
      </w:tblCellMar>
    </w:tblPr>
    <w:tblStylePr w:type="firstRow">
      <w:pPr>
        <w:ind w:left="0" w:leftChars="0"/>
      </w:pPr>
      <w:tcPr>
        <w:tcBorders>
          <w:top w:val="single" w:color="auto" w:sz="8" w:space="0"/>
          <w:left w:val="nil"/>
          <w:bottom w:val="single" w:color="808080" w:sz="4" w:space="0"/>
          <w:right w:val="nil"/>
          <w:insideH w:val="nil"/>
          <w:insideV w:val="single" w:sz="4" w:space="0"/>
          <w:tl2br w:val="nil"/>
          <w:tr2bl w:val="nil"/>
        </w:tcBorders>
        <w:shd w:val="clear" w:color="auto" w:fill="D9D9D9"/>
      </w:tcPr>
    </w:tblStylePr>
    <w:tblStylePr w:type="lastRow">
      <w:tcPr>
        <w:tcBorders>
          <w:top w:val="single" w:color="808080" w:sz="4" w:space="0"/>
          <w:left w:val="nil"/>
          <w:bottom w:val="single" w:color="auto" w:sz="8" w:space="0"/>
          <w:right w:val="nil"/>
          <w:insideH w:val="nil"/>
          <w:insideV w:val="single" w:sz="4" w:space="0"/>
          <w:tl2br w:val="nil"/>
          <w:tr2bl w:val="nil"/>
        </w:tcBorders>
      </w:tcPr>
    </w:tblStylePr>
  </w:style>
  <w:style w:type="table" w:customStyle="1" w:styleId="1306">
    <w:name w:val="网格型52"/>
    <w:basedOn w:val="8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07">
    <w:name w:val="网格型21"/>
    <w:basedOn w:val="82"/>
    <w:qFormat/>
    <w:uiPriority w:val="0"/>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08">
    <w:name w:val="网格型42"/>
    <w:basedOn w:val="8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09">
    <w:name w:val="网格型7"/>
    <w:basedOn w:val="8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10">
    <w:name w:val="网格型12"/>
    <w:basedOn w:val="82"/>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11">
    <w:name w:val="网格型4"/>
    <w:basedOn w:val="8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12">
    <w:name w:val="网格型111"/>
    <w:basedOn w:val="82"/>
    <w:qFormat/>
    <w:uiPriority w:val="0"/>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13">
    <w:name w:val="TS Table Style"/>
    <w:basedOn w:val="82"/>
    <w:qFormat/>
    <w:uiPriority w:val="0"/>
    <w:pPr>
      <w:spacing w:before="120" w:after="120"/>
    </w:pPr>
    <w:rPr>
      <w:rFonts w:ascii="Arial" w:hAnsi="Arial"/>
      <w:lang w:val="en-GB" w:eastAsia="en-GB"/>
    </w:rPr>
    <w:tblPr>
      <w:tblBorders>
        <w:top w:val="single" w:color="auto" w:sz="6" w:space="0"/>
        <w:bottom w:val="single" w:color="auto" w:sz="6" w:space="0"/>
        <w:insideH w:val="single" w:color="auto" w:sz="6" w:space="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tcPr>
        <w:shd w:val="clear" w:color="auto" w:fill="D9D9D9"/>
      </w:tcPr>
    </w:tblStylePr>
  </w:style>
  <w:style w:type="table" w:customStyle="1" w:styleId="1314">
    <w:name w:val="Table Normal3"/>
    <w:qFormat/>
    <w:uiPriority w:val="0"/>
    <w:pPr>
      <w:widowControl w:val="0"/>
    </w:pPr>
    <w:rPr>
      <w:rFonts w:ascii="Calibri" w:hAnsi="Calibri"/>
      <w:sz w:val="22"/>
      <w:lang w:eastAsia="en-US"/>
    </w:rPr>
    <w:tblPr>
      <w:tblCellMar>
        <w:top w:w="0" w:type="dxa"/>
        <w:left w:w="0" w:type="dxa"/>
        <w:bottom w:w="0" w:type="dxa"/>
        <w:right w:w="0" w:type="dxa"/>
      </w:tblCellMar>
    </w:tblPr>
  </w:style>
  <w:style w:type="table" w:customStyle="1" w:styleId="1315">
    <w:name w:val="网格型8"/>
    <w:basedOn w:val="8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16">
    <w:name w:val="网格型2"/>
    <w:basedOn w:val="8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17">
    <w:name w:val="网格型51"/>
    <w:basedOn w:val="8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18">
    <w:name w:val="网格型11"/>
    <w:basedOn w:val="82"/>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19">
    <w:name w:val="Table Normal1"/>
    <w:qFormat/>
    <w:uiPriority w:val="0"/>
    <w:pPr>
      <w:widowControl w:val="0"/>
    </w:pPr>
    <w:rPr>
      <w:rFonts w:ascii="Calibri" w:hAnsi="Calibri"/>
      <w:sz w:val="22"/>
      <w:lang w:eastAsia="en-US"/>
    </w:rPr>
    <w:tblPr>
      <w:tblCellMar>
        <w:top w:w="0" w:type="dxa"/>
        <w:left w:w="0" w:type="dxa"/>
        <w:bottom w:w="0" w:type="dxa"/>
        <w:right w:w="0" w:type="dxa"/>
      </w:tblCellMar>
    </w:tblPr>
  </w:style>
  <w:style w:type="table" w:customStyle="1" w:styleId="1320">
    <w:name w:val="网格型1"/>
    <w:basedOn w:val="8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21">
    <w:name w:val="网格型41"/>
    <w:basedOn w:val="8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22">
    <w:name w:val="网格型112"/>
    <w:basedOn w:val="82"/>
    <w:qFormat/>
    <w:uiPriority w:val="0"/>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23">
    <w:name w:val="WPSOffice手动目录 1"/>
    <w:qFormat/>
    <w:uiPriority w:val="0"/>
    <w:rPr>
      <w:rFonts w:ascii="Calibri" w:hAnsi="Calibri" w:eastAsia="宋体" w:cs="Times New Roman"/>
      <w:lang w:val="en-US" w:eastAsia="zh-CN" w:bidi="ar-SA"/>
    </w:rPr>
  </w:style>
  <w:style w:type="character" w:customStyle="1" w:styleId="1324">
    <w:name w:val="目录 Char"/>
    <w:link w:val="706"/>
    <w:qFormat/>
    <w:uiPriority w:val="0"/>
    <w:rPr>
      <w:rFonts w:ascii="黑体" w:hAnsi="宋体" w:eastAsia="黑体" w:cs="Times New Roman"/>
      <w:sz w:val="28"/>
      <w:szCs w:val="28"/>
    </w:rPr>
  </w:style>
  <w:style w:type="character" w:customStyle="1" w:styleId="1325">
    <w:name w:val="标题1 Char Char"/>
    <w:qFormat/>
    <w:uiPriority w:val="0"/>
    <w:rPr>
      <w:rFonts w:ascii="Times New Roman" w:hAnsi="Times New Roman"/>
      <w:b/>
      <w:bCs/>
      <w:sz w:val="24"/>
      <w:szCs w:val="24"/>
      <w:lang w:eastAsia="en-US"/>
    </w:rPr>
  </w:style>
  <w:style w:type="character" w:customStyle="1" w:styleId="1326">
    <w:name w:val="纯文本 Char2"/>
    <w:qFormat/>
    <w:uiPriority w:val="0"/>
    <w:rPr>
      <w:rFonts w:ascii="宋体" w:hAnsi="Courier New" w:eastAsia="宋体"/>
      <w:kern w:val="2"/>
      <w:sz w:val="21"/>
      <w:szCs w:val="24"/>
      <w:lang w:val="en-US" w:eastAsia="zh-CN" w:bidi="ar-SA"/>
    </w:rPr>
  </w:style>
  <w:style w:type="character" w:customStyle="1" w:styleId="1327">
    <w:name w:val="Date Char"/>
    <w:qFormat/>
    <w:locked/>
    <w:uiPriority w:val="0"/>
    <w:rPr>
      <w:rFonts w:cs="Times New Roman"/>
      <w:kern w:val="2"/>
      <w:sz w:val="28"/>
    </w:rPr>
  </w:style>
  <w:style w:type="character" w:customStyle="1" w:styleId="1328">
    <w:name w:val="Comment Subject Char"/>
    <w:qFormat/>
    <w:locked/>
    <w:uiPriority w:val="0"/>
    <w:rPr>
      <w:rFonts w:cs="Times New Roman"/>
      <w:b/>
      <w:bCs/>
      <w:kern w:val="2"/>
      <w:sz w:val="24"/>
      <w:szCs w:val="24"/>
    </w:rPr>
  </w:style>
  <w:style w:type="character" w:customStyle="1" w:styleId="1329">
    <w:name w:val="Title Char"/>
    <w:qFormat/>
    <w:locked/>
    <w:uiPriority w:val="0"/>
    <w:rPr>
      <w:rFonts w:eastAsia="MS PMincho" w:cs="Times New Roman"/>
      <w:i/>
      <w:kern w:val="2"/>
      <w:sz w:val="28"/>
      <w:u w:val="single"/>
      <w:lang w:eastAsia="ja-JP"/>
    </w:rPr>
  </w:style>
  <w:style w:type="character" w:customStyle="1" w:styleId="1330">
    <w:name w:val="No Spacing Char"/>
    <w:link w:val="562"/>
    <w:qFormat/>
    <w:locked/>
    <w:uiPriority w:val="0"/>
    <w:rPr>
      <w:rFonts w:ascii="Calibri" w:hAnsi="Calibri" w:eastAsia="宋体" w:cs="Times New Roman"/>
    </w:rPr>
  </w:style>
  <w:style w:type="character" w:customStyle="1" w:styleId="1331">
    <w:name w:val=".y.. Char Char Char"/>
    <w:qFormat/>
    <w:uiPriority w:val="0"/>
    <w:rPr>
      <w:rFonts w:ascii="宋体" w:eastAsia="宋体"/>
      <w:sz w:val="24"/>
      <w:szCs w:val="24"/>
      <w:lang w:val="en-US" w:eastAsia="zh-CN" w:bidi="ar-SA"/>
    </w:rPr>
  </w:style>
  <w:style w:type="character" w:customStyle="1" w:styleId="1332">
    <w:name w:val="Body Text First Indent 2 Char"/>
    <w:qFormat/>
    <w:locked/>
    <w:uiPriority w:val="0"/>
    <w:rPr>
      <w:rFonts w:cs="Times New Roman"/>
      <w:kern w:val="2"/>
      <w:sz w:val="28"/>
      <w:szCs w:val="24"/>
    </w:rPr>
  </w:style>
  <w:style w:type="character" w:customStyle="1" w:styleId="1333">
    <w:name w:val="g"/>
    <w:basedOn w:val="93"/>
    <w:qFormat/>
    <w:uiPriority w:val="0"/>
  </w:style>
  <w:style w:type="character" w:customStyle="1" w:styleId="1334">
    <w:name w:val="Body Text Indent Char"/>
    <w:qFormat/>
    <w:locked/>
    <w:uiPriority w:val="0"/>
    <w:rPr>
      <w:rFonts w:cs="Times New Roman"/>
      <w:kern w:val="2"/>
      <w:sz w:val="24"/>
      <w:szCs w:val="24"/>
    </w:rPr>
  </w:style>
  <w:style w:type="character" w:customStyle="1" w:styleId="1335">
    <w:name w:val="样式1 Char"/>
    <w:link w:val="700"/>
    <w:qFormat/>
    <w:uiPriority w:val="0"/>
    <w:rPr>
      <w:rFonts w:ascii="宋体" w:hAnsi="Times New Roman" w:eastAsia="宋体" w:cs="Times New Roman"/>
      <w:kern w:val="0"/>
      <w:sz w:val="24"/>
      <w:szCs w:val="20"/>
    </w:rPr>
  </w:style>
  <w:style w:type="paragraph" w:customStyle="1" w:styleId="1336">
    <w:name w:val="普文W"/>
    <w:basedOn w:val="42"/>
    <w:qFormat/>
    <w:uiPriority w:val="0"/>
    <w:pPr>
      <w:spacing w:before="120" w:after="120" w:line="360" w:lineRule="auto"/>
    </w:pPr>
    <w:rPr>
      <w:kern w:val="2"/>
      <w:sz w:val="24"/>
    </w:rPr>
  </w:style>
  <w:style w:type="paragraph" w:customStyle="1" w:styleId="1337">
    <w:name w:val="Aufzählung1"/>
    <w:basedOn w:val="1"/>
    <w:qFormat/>
    <w:uiPriority w:val="0"/>
    <w:pPr>
      <w:numPr>
        <w:ilvl w:val="0"/>
        <w:numId w:val="1"/>
      </w:numPr>
      <w:tabs>
        <w:tab w:val="left" w:pos="-794"/>
        <w:tab w:val="left" w:pos="-283"/>
        <w:tab w:val="left" w:pos="1132"/>
        <w:tab w:val="left" w:pos="1417"/>
        <w:tab w:val="left" w:pos="1984"/>
        <w:tab w:val="left" w:pos="2551"/>
        <w:tab w:val="left" w:pos="3118"/>
        <w:tab w:val="left" w:pos="3685"/>
        <w:tab w:val="left" w:pos="4251"/>
        <w:tab w:val="left" w:pos="4819"/>
        <w:tab w:val="left" w:pos="5385"/>
        <w:tab w:val="left" w:pos="5953"/>
        <w:tab w:val="left" w:pos="6519"/>
        <w:tab w:val="left" w:pos="7087"/>
        <w:tab w:val="left" w:pos="7653"/>
        <w:tab w:val="clear" w:pos="0"/>
      </w:tabs>
      <w:spacing w:line="283" w:lineRule="exact"/>
      <w:ind w:right="-142"/>
      <w:jc w:val="left"/>
    </w:pPr>
    <w:rPr>
      <w:rFonts w:ascii="Arial" w:hAnsi="Arial" w:eastAsia="宋体" w:cs="Times New Roman"/>
      <w:kern w:val="0"/>
      <w:sz w:val="24"/>
      <w:szCs w:val="20"/>
      <w:lang w:eastAsia="de-DE"/>
    </w:rPr>
  </w:style>
  <w:style w:type="paragraph" w:customStyle="1" w:styleId="1338">
    <w:name w:val="Char Char3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39">
    <w:name w:val="正文文字"/>
    <w:basedOn w:val="1"/>
    <w:next w:val="1"/>
    <w:qFormat/>
    <w:uiPriority w:val="0"/>
    <w:pPr>
      <w:autoSpaceDE w:val="0"/>
      <w:autoSpaceDN w:val="0"/>
      <w:adjustRightInd w:val="0"/>
      <w:jc w:val="left"/>
    </w:pPr>
    <w:rPr>
      <w:rFonts w:ascii="黑体" w:hAnsi="Times New Roman" w:eastAsia="黑体" w:cs="Times New Roman"/>
      <w:kern w:val="0"/>
      <w:sz w:val="24"/>
      <w:szCs w:val="24"/>
    </w:rPr>
  </w:style>
  <w:style w:type="paragraph" w:customStyle="1" w:styleId="1340">
    <w:name w:val="1列"/>
    <w:basedOn w:val="1"/>
    <w:qFormat/>
    <w:uiPriority w:val="0"/>
    <w:pPr>
      <w:spacing w:line="360" w:lineRule="auto"/>
    </w:pPr>
    <w:rPr>
      <w:rFonts w:ascii="宋体" w:hAnsi="宋体" w:eastAsia="宋体" w:cs="宋体"/>
      <w:sz w:val="24"/>
      <w:szCs w:val="24"/>
    </w:rPr>
  </w:style>
  <w:style w:type="paragraph" w:customStyle="1" w:styleId="1341">
    <w:name w:val="Char Char Char Char Char Char Char Char"/>
    <w:basedOn w:val="1"/>
    <w:qFormat/>
    <w:uiPriority w:val="0"/>
    <w:pPr>
      <w:adjustRightInd w:val="0"/>
      <w:spacing w:line="360" w:lineRule="auto"/>
    </w:pPr>
    <w:rPr>
      <w:rFonts w:ascii="Times New Roman" w:hAnsi="Times New Roman" w:eastAsia="宋体" w:cs="Times New Roman"/>
      <w:kern w:val="0"/>
      <w:sz w:val="24"/>
      <w:szCs w:val="20"/>
    </w:rPr>
  </w:style>
  <w:style w:type="paragraph" w:customStyle="1" w:styleId="1342">
    <w:name w:val="附件标题-1"/>
    <w:basedOn w:val="1"/>
    <w:qFormat/>
    <w:uiPriority w:val="0"/>
    <w:pPr>
      <w:spacing w:beforeLines="50" w:afterLines="50"/>
      <w:jc w:val="center"/>
    </w:pPr>
    <w:rPr>
      <w:rFonts w:ascii="Times New Roman" w:hAnsi="Times New Roman" w:eastAsia="黑体" w:cs="Times New Roman"/>
      <w:sz w:val="32"/>
      <w:szCs w:val="24"/>
    </w:rPr>
  </w:style>
  <w:style w:type="paragraph" w:customStyle="1" w:styleId="1343">
    <w:name w:val="Preis-Summe"/>
    <w:basedOn w:val="1"/>
    <w:qFormat/>
    <w:uiPriority w:val="0"/>
    <w:pPr>
      <w:widowControl/>
      <w:tabs>
        <w:tab w:val="decimal" w:leader="dot" w:pos="7371"/>
        <w:tab w:val="decimal" w:pos="8789"/>
      </w:tabs>
      <w:spacing w:before="240" w:after="600"/>
    </w:pPr>
    <w:rPr>
      <w:rFonts w:ascii="Futura MdCn BT" w:hAnsi="Futura MdCn BT" w:eastAsia="宋体" w:cs="Times New Roman"/>
      <w:kern w:val="28"/>
      <w:sz w:val="28"/>
      <w:szCs w:val="20"/>
      <w:lang w:val="de-DE"/>
    </w:rPr>
  </w:style>
  <w:style w:type="paragraph" w:customStyle="1" w:styleId="1344">
    <w:name w:val="标题 2 + 段后: 0.5 行"/>
    <w:basedOn w:val="4"/>
    <w:qFormat/>
    <w:uiPriority w:val="0"/>
    <w:pPr>
      <w:keepNext w:val="0"/>
      <w:keepLines w:val="0"/>
      <w:tabs>
        <w:tab w:val="clear" w:pos="708"/>
      </w:tabs>
      <w:adjustRightInd/>
      <w:spacing w:beforeLines="50" w:afterLines="50" w:line="360" w:lineRule="auto"/>
      <w:ind w:left="0" w:firstLine="0"/>
      <w:textAlignment w:val="auto"/>
    </w:pPr>
    <w:rPr>
      <w:rFonts w:eastAsia="宋体"/>
      <w:b w:val="0"/>
      <w:bCs w:val="0"/>
      <w:kern w:val="2"/>
      <w:sz w:val="24"/>
      <w:szCs w:val="20"/>
    </w:rPr>
  </w:style>
  <w:style w:type="paragraph" w:customStyle="1" w:styleId="1345">
    <w:name w:val="Char Char Char Char Char Char Char5"/>
    <w:basedOn w:val="1"/>
    <w:qFormat/>
    <w:uiPriority w:val="0"/>
    <w:rPr>
      <w:rFonts w:ascii="Arial" w:hAnsi="Arial" w:eastAsia="宋体" w:cs="Arial"/>
      <w:sz w:val="20"/>
      <w:szCs w:val="20"/>
    </w:rPr>
  </w:style>
  <w:style w:type="paragraph" w:customStyle="1" w:styleId="1346">
    <w:name w:val="1正文"/>
    <w:basedOn w:val="1"/>
    <w:qFormat/>
    <w:uiPriority w:val="0"/>
    <w:pPr>
      <w:spacing w:before="60" w:line="288" w:lineRule="auto"/>
      <w:ind w:firstLine="400" w:firstLineChars="200"/>
    </w:pPr>
    <w:rPr>
      <w:rFonts w:ascii="Times New Roman" w:hAnsi="Times New Roman" w:eastAsia="宋体" w:cs="Times New Roman"/>
      <w:sz w:val="20"/>
      <w:szCs w:val="21"/>
    </w:rPr>
  </w:style>
  <w:style w:type="paragraph" w:customStyle="1" w:styleId="1347">
    <w:name w:val="22"/>
    <w:basedOn w:val="1"/>
    <w:qFormat/>
    <w:uiPriority w:val="0"/>
    <w:pPr>
      <w:spacing w:line="360" w:lineRule="auto"/>
    </w:pPr>
    <w:rPr>
      <w:rFonts w:ascii="Times New Roman" w:hAnsi="Times New Roman" w:eastAsia="宋体" w:cs="Times New Roman"/>
      <w:szCs w:val="24"/>
    </w:rPr>
  </w:style>
  <w:style w:type="paragraph" w:customStyle="1" w:styleId="1348">
    <w:name w:val="Angeb-Text"/>
    <w:basedOn w:val="1"/>
    <w:qFormat/>
    <w:uiPriority w:val="0"/>
    <w:pPr>
      <w:tabs>
        <w:tab w:val="left" w:pos="-794"/>
        <w:tab w:val="left" w:pos="-283"/>
        <w:tab w:val="left" w:pos="1132"/>
        <w:tab w:val="left" w:pos="1417"/>
        <w:tab w:val="left" w:pos="1984"/>
        <w:tab w:val="left" w:pos="2551"/>
        <w:tab w:val="left" w:pos="3118"/>
        <w:tab w:val="left" w:pos="3685"/>
        <w:tab w:val="left" w:pos="4251"/>
        <w:tab w:val="left" w:pos="5385"/>
        <w:tab w:val="left" w:pos="5953"/>
        <w:tab w:val="left" w:pos="6519"/>
        <w:tab w:val="left" w:pos="7087"/>
        <w:tab w:val="left" w:pos="7653"/>
      </w:tabs>
      <w:spacing w:after="120" w:line="283" w:lineRule="exact"/>
      <w:ind w:right="-142"/>
      <w:jc w:val="left"/>
    </w:pPr>
    <w:rPr>
      <w:rFonts w:ascii="Arial" w:hAnsi="Arial" w:eastAsia="宋体" w:cs="Times New Roman"/>
      <w:kern w:val="0"/>
      <w:sz w:val="20"/>
      <w:szCs w:val="20"/>
      <w:lang w:eastAsia="de-DE"/>
    </w:rPr>
  </w:style>
  <w:style w:type="paragraph" w:customStyle="1" w:styleId="1349">
    <w:name w:val="Sub1section Heading"/>
    <w:next w:val="1"/>
    <w:qFormat/>
    <w:uiPriority w:val="0"/>
    <w:pPr>
      <w:keepNext/>
      <w:tabs>
        <w:tab w:val="left" w:pos="792"/>
        <w:tab w:val="left" w:pos="907"/>
      </w:tabs>
      <w:spacing w:before="120" w:after="120" w:line="300" w:lineRule="exact"/>
      <w:ind w:left="792" w:hanging="432"/>
      <w:jc w:val="both"/>
    </w:pPr>
    <w:rPr>
      <w:rFonts w:ascii="Times New Roman" w:hAnsi="Times New Roman" w:eastAsia="宋体" w:cs="Times New Roman"/>
      <w:b/>
      <w:sz w:val="24"/>
      <w:lang w:val="en-US" w:eastAsia="en-US" w:bidi="ar-SA"/>
    </w:rPr>
  </w:style>
  <w:style w:type="paragraph" w:customStyle="1" w:styleId="1350">
    <w:name w:val="Sub2section Heading"/>
    <w:basedOn w:val="1"/>
    <w:qFormat/>
    <w:uiPriority w:val="0"/>
    <w:pPr>
      <w:keepNext/>
      <w:widowControl/>
      <w:tabs>
        <w:tab w:val="left" w:pos="1440"/>
        <w:tab w:val="left" w:pos="1800"/>
      </w:tabs>
      <w:spacing w:before="120" w:after="120" w:line="300" w:lineRule="exact"/>
      <w:ind w:left="1224" w:hanging="504"/>
    </w:pPr>
    <w:rPr>
      <w:rFonts w:ascii="Times New Roman" w:hAnsi="Times New Roman" w:eastAsia="宋体" w:cs="Times New Roman"/>
      <w:b/>
      <w:kern w:val="0"/>
      <w:sz w:val="24"/>
      <w:szCs w:val="20"/>
      <w:lang w:eastAsia="en-US"/>
    </w:rPr>
  </w:style>
  <w:style w:type="paragraph" w:customStyle="1" w:styleId="1351">
    <w:name w:val="Sub3section Heading"/>
    <w:basedOn w:val="1"/>
    <w:next w:val="1"/>
    <w:qFormat/>
    <w:uiPriority w:val="0"/>
    <w:pPr>
      <w:keepNext/>
      <w:widowControl/>
      <w:tabs>
        <w:tab w:val="left" w:pos="2160"/>
        <w:tab w:val="left" w:pos="2700"/>
      </w:tabs>
      <w:spacing w:before="80" w:after="80" w:line="300" w:lineRule="exact"/>
      <w:ind w:left="1728" w:hanging="648"/>
    </w:pPr>
    <w:rPr>
      <w:rFonts w:ascii="Times New Roman" w:hAnsi="Times New Roman" w:eastAsia="宋体" w:cs="Times New Roman"/>
      <w:b/>
      <w:kern w:val="0"/>
      <w:sz w:val="24"/>
      <w:szCs w:val="20"/>
      <w:lang w:eastAsia="en-US"/>
    </w:rPr>
  </w:style>
  <w:style w:type="paragraph" w:customStyle="1" w:styleId="1352">
    <w:name w:val="Sub4section Heading"/>
    <w:basedOn w:val="1"/>
    <w:next w:val="1"/>
    <w:qFormat/>
    <w:uiPriority w:val="0"/>
    <w:pPr>
      <w:keepNext/>
      <w:widowControl/>
      <w:tabs>
        <w:tab w:val="left" w:pos="2520"/>
        <w:tab w:val="left" w:pos="3960"/>
      </w:tabs>
      <w:spacing w:before="80" w:after="80" w:line="300" w:lineRule="exact"/>
      <w:ind w:left="2232" w:hanging="792"/>
    </w:pPr>
    <w:rPr>
      <w:rFonts w:ascii="Times New Roman" w:hAnsi="Times New Roman" w:eastAsia="宋体" w:cs="Times New Roman"/>
      <w:b/>
      <w:kern w:val="0"/>
      <w:sz w:val="24"/>
      <w:szCs w:val="20"/>
      <w:lang w:eastAsia="en-US"/>
    </w:rPr>
  </w:style>
  <w:style w:type="paragraph" w:customStyle="1" w:styleId="1353">
    <w:name w:val="Paragraph"/>
    <w:basedOn w:val="1"/>
    <w:qFormat/>
    <w:uiPriority w:val="0"/>
    <w:pPr>
      <w:widowControl/>
      <w:spacing w:after="240"/>
      <w:jc w:val="left"/>
    </w:pPr>
    <w:rPr>
      <w:rFonts w:ascii="Times New Roman" w:hAnsi="Times New Roman" w:eastAsia="宋体" w:cs="Times New Roman"/>
      <w:kern w:val="0"/>
      <w:sz w:val="24"/>
      <w:szCs w:val="20"/>
      <w:lang w:eastAsia="en-US"/>
    </w:rPr>
  </w:style>
  <w:style w:type="character" w:customStyle="1" w:styleId="1354">
    <w:name w:val="Plain Text Char"/>
    <w:qFormat/>
    <w:locked/>
    <w:uiPriority w:val="0"/>
    <w:rPr>
      <w:rFonts w:ascii="宋体" w:hAnsi="Courier New" w:cs="Times New Roman"/>
      <w:sz w:val="24"/>
      <w:szCs w:val="24"/>
    </w:rPr>
  </w:style>
  <w:style w:type="paragraph" w:customStyle="1" w:styleId="1355">
    <w:name w:val="表头A"/>
    <w:basedOn w:val="131"/>
    <w:qFormat/>
    <w:uiPriority w:val="0"/>
    <w:pPr>
      <w:keepNext w:val="0"/>
      <w:keepLines w:val="0"/>
      <w:widowControl w:val="0"/>
      <w:spacing w:before="160" w:after="60" w:line="312" w:lineRule="exact"/>
      <w:textAlignment w:val="auto"/>
    </w:pPr>
    <w:rPr>
      <w:rFonts w:ascii="EU-F1" w:hAnsi="Times New Roman"/>
      <w:kern w:val="21"/>
      <w:szCs w:val="21"/>
    </w:rPr>
  </w:style>
  <w:style w:type="character" w:customStyle="1" w:styleId="1356">
    <w:name w:val="2b Char Char"/>
    <w:link w:val="1357"/>
    <w:qFormat/>
    <w:uiPriority w:val="0"/>
    <w:rPr>
      <w:rFonts w:ascii="EU-F1" w:eastAsia="黑体"/>
      <w:color w:val="000000"/>
      <w:kern w:val="21"/>
      <w:szCs w:val="21"/>
    </w:rPr>
  </w:style>
  <w:style w:type="paragraph" w:customStyle="1" w:styleId="1357">
    <w:name w:val="2b"/>
    <w:basedOn w:val="1"/>
    <w:link w:val="1356"/>
    <w:qFormat/>
    <w:uiPriority w:val="0"/>
    <w:pPr>
      <w:widowControl/>
      <w:topLinePunct/>
      <w:spacing w:line="312" w:lineRule="exact"/>
      <w:jc w:val="left"/>
    </w:pPr>
    <w:rPr>
      <w:rFonts w:ascii="EU-F1" w:eastAsia="黑体"/>
      <w:color w:val="000000"/>
      <w:kern w:val="21"/>
      <w:szCs w:val="21"/>
    </w:rPr>
  </w:style>
  <w:style w:type="paragraph" w:customStyle="1" w:styleId="1358">
    <w:name w:val="1a"/>
    <w:basedOn w:val="1"/>
    <w:qFormat/>
    <w:uiPriority w:val="0"/>
    <w:pPr>
      <w:widowControl/>
      <w:topLinePunct/>
      <w:spacing w:line="480" w:lineRule="auto"/>
      <w:jc w:val="left"/>
    </w:pPr>
    <w:rPr>
      <w:rFonts w:ascii="EU-F1" w:hAnsi="Times New Roman" w:eastAsia="黑体" w:cs="Times New Roman"/>
      <w:color w:val="000000"/>
      <w:kern w:val="21"/>
      <w:szCs w:val="21"/>
    </w:rPr>
  </w:style>
  <w:style w:type="character" w:customStyle="1" w:styleId="1359">
    <w:name w:val="con-all2"/>
    <w:basedOn w:val="93"/>
    <w:qFormat/>
    <w:uiPriority w:val="0"/>
  </w:style>
  <w:style w:type="character" w:customStyle="1" w:styleId="1360">
    <w:name w:val="doc_title"/>
    <w:basedOn w:val="93"/>
    <w:qFormat/>
    <w:uiPriority w:val="0"/>
  </w:style>
  <w:style w:type="character" w:customStyle="1" w:styleId="1361">
    <w:name w:val="样式3 Char"/>
    <w:link w:val="1124"/>
    <w:qFormat/>
    <w:uiPriority w:val="0"/>
    <w:rPr>
      <w:rFonts w:ascii="Calibri" w:hAnsi="Calibri" w:eastAsia="仿宋_GB2312" w:cs="Times New Roman"/>
      <w:kern w:val="0"/>
      <w:sz w:val="34"/>
      <w:szCs w:val="20"/>
    </w:rPr>
  </w:style>
  <w:style w:type="character" w:customStyle="1" w:styleId="1362">
    <w:name w:val="页码1"/>
    <w:basedOn w:val="93"/>
    <w:qFormat/>
    <w:uiPriority w:val="0"/>
  </w:style>
  <w:style w:type="paragraph" w:customStyle="1" w:styleId="1363">
    <w:name w:val="批注框文本 Char Char"/>
    <w:basedOn w:val="1"/>
    <w:link w:val="1364"/>
    <w:qFormat/>
    <w:uiPriority w:val="0"/>
    <w:rPr>
      <w:rFonts w:ascii="Calibri" w:hAnsi="Calibri" w:eastAsia="宋体" w:cs="Times New Roman"/>
      <w:sz w:val="18"/>
      <w:szCs w:val="18"/>
    </w:rPr>
  </w:style>
  <w:style w:type="character" w:customStyle="1" w:styleId="1364">
    <w:name w:val="批注框文本 Char Char Char"/>
    <w:link w:val="1363"/>
    <w:qFormat/>
    <w:uiPriority w:val="0"/>
    <w:rPr>
      <w:rFonts w:ascii="Calibri" w:hAnsi="Calibri" w:eastAsia="宋体" w:cs="Times New Roman"/>
      <w:sz w:val="18"/>
      <w:szCs w:val="18"/>
    </w:rPr>
  </w:style>
  <w:style w:type="character" w:customStyle="1" w:styleId="1365">
    <w:name w:val="unnamed11"/>
    <w:qFormat/>
    <w:uiPriority w:val="0"/>
    <w:rPr>
      <w:rFonts w:hint="default" w:ascii="palazzoli1" w:hAnsi="palazzoli1"/>
      <w:color w:val="000000"/>
      <w:sz w:val="18"/>
      <w:szCs w:val="18"/>
    </w:rPr>
  </w:style>
  <w:style w:type="paragraph" w:customStyle="1" w:styleId="1366">
    <w:name w:val="正文11"/>
    <w:basedOn w:val="1"/>
    <w:qFormat/>
    <w:uiPriority w:val="0"/>
    <w:pPr>
      <w:widowControl/>
      <w:autoSpaceDE w:val="0"/>
      <w:autoSpaceDN w:val="0"/>
      <w:adjustRightInd w:val="0"/>
      <w:spacing w:line="312" w:lineRule="atLeast"/>
      <w:textAlignment w:val="baseline"/>
    </w:pPr>
    <w:rPr>
      <w:rFonts w:ascii="楷体_GB2312" w:hAnsi="宋体" w:eastAsia="楷体_GB2312" w:cs="Times New Roman"/>
      <w:kern w:val="0"/>
      <w:sz w:val="24"/>
      <w:szCs w:val="20"/>
    </w:rPr>
  </w:style>
  <w:style w:type="character" w:customStyle="1" w:styleId="1367">
    <w:name w:val="Body Text Indent 2 Char"/>
    <w:qFormat/>
    <w:locked/>
    <w:uiPriority w:val="0"/>
    <w:rPr>
      <w:rFonts w:cs="Times New Roman"/>
      <w:kern w:val="2"/>
      <w:sz w:val="21"/>
    </w:rPr>
  </w:style>
  <w:style w:type="paragraph" w:customStyle="1" w:styleId="1368">
    <w:name w:val="ATXT_Bullets"/>
    <w:basedOn w:val="1"/>
    <w:link w:val="1369"/>
    <w:qFormat/>
    <w:uiPriority w:val="0"/>
    <w:pPr>
      <w:widowControl/>
      <w:numPr>
        <w:ilvl w:val="0"/>
        <w:numId w:val="2"/>
      </w:numPr>
      <w:ind w:left="1418" w:hanging="284"/>
    </w:pPr>
    <w:rPr>
      <w:rFonts w:ascii="Arial" w:hAnsi="Arial" w:eastAsia="宋体" w:cs="Times New Roman"/>
      <w:kern w:val="0"/>
      <w:sz w:val="20"/>
      <w:szCs w:val="20"/>
      <w:lang w:val="de-DE" w:eastAsia="de-DE"/>
    </w:rPr>
  </w:style>
  <w:style w:type="character" w:customStyle="1" w:styleId="1369">
    <w:name w:val="ATXT_Bullets Char"/>
    <w:link w:val="1368"/>
    <w:qFormat/>
    <w:locked/>
    <w:uiPriority w:val="0"/>
    <w:rPr>
      <w:rFonts w:ascii="Arial" w:hAnsi="Arial" w:eastAsia="宋体" w:cs="Times New Roman"/>
      <w:lang w:val="de-DE" w:eastAsia="de-DE"/>
    </w:rPr>
  </w:style>
  <w:style w:type="character" w:customStyle="1" w:styleId="1370">
    <w:name w:val="Heading 1 Char"/>
    <w:qFormat/>
    <w:locked/>
    <w:uiPriority w:val="0"/>
    <w:rPr>
      <w:rFonts w:ascii="宋体" w:eastAsia="宋体"/>
      <w:b/>
      <w:kern w:val="44"/>
      <w:sz w:val="28"/>
    </w:rPr>
  </w:style>
  <w:style w:type="character" w:customStyle="1" w:styleId="1371">
    <w:name w:val="Endnote Text Char"/>
    <w:semiHidden/>
    <w:qFormat/>
    <w:locked/>
    <w:uiPriority w:val="0"/>
    <w:rPr>
      <w:kern w:val="2"/>
      <w:sz w:val="24"/>
    </w:rPr>
  </w:style>
  <w:style w:type="character" w:customStyle="1" w:styleId="1372">
    <w:name w:val="四 Char"/>
    <w:qFormat/>
    <w:uiPriority w:val="0"/>
    <w:rPr>
      <w:rFonts w:ascii="Arial" w:hAnsi="Arial" w:eastAsia="黑体"/>
      <w:b/>
      <w:bCs/>
      <w:kern w:val="2"/>
      <w:sz w:val="28"/>
      <w:szCs w:val="28"/>
    </w:rPr>
  </w:style>
  <w:style w:type="character" w:customStyle="1" w:styleId="1373">
    <w:name w:val="mdcFooter Char Char1"/>
    <w:qFormat/>
    <w:uiPriority w:val="0"/>
    <w:rPr>
      <w:rFonts w:eastAsia="宋体"/>
      <w:kern w:val="2"/>
      <w:sz w:val="18"/>
      <w:szCs w:val="18"/>
      <w:lang w:val="en-US" w:eastAsia="zh-CN" w:bidi="ar-SA"/>
    </w:rPr>
  </w:style>
  <w:style w:type="paragraph" w:customStyle="1" w:styleId="1374">
    <w:name w:val="H3"/>
    <w:basedOn w:val="1"/>
    <w:next w:val="1"/>
    <w:qFormat/>
    <w:uiPriority w:val="0"/>
    <w:pPr>
      <w:keepNext/>
      <w:autoSpaceDE w:val="0"/>
      <w:autoSpaceDN w:val="0"/>
      <w:adjustRightInd w:val="0"/>
      <w:spacing w:before="100" w:after="100"/>
      <w:jc w:val="left"/>
      <w:outlineLvl w:val="3"/>
    </w:pPr>
    <w:rPr>
      <w:rFonts w:ascii="Times New Roman" w:hAnsi="Times New Roman" w:eastAsia="宋体" w:cs="Times New Roman"/>
      <w:b/>
      <w:kern w:val="0"/>
      <w:sz w:val="28"/>
      <w:szCs w:val="20"/>
    </w:rPr>
  </w:style>
  <w:style w:type="character" w:customStyle="1" w:styleId="1375">
    <w:name w:val="Char Char61"/>
    <w:qFormat/>
    <w:uiPriority w:val="0"/>
    <w:rPr>
      <w:rFonts w:eastAsia="宋体"/>
      <w:kern w:val="2"/>
      <w:sz w:val="18"/>
      <w:lang w:val="en-US" w:eastAsia="zh-CN" w:bidi="ar-SA"/>
    </w:rPr>
  </w:style>
  <w:style w:type="character" w:customStyle="1" w:styleId="1376">
    <w:name w:val="highlight1"/>
    <w:qFormat/>
    <w:uiPriority w:val="0"/>
    <w:rPr>
      <w:shd w:val="clear" w:color="auto" w:fill="D6EBF9"/>
    </w:rPr>
  </w:style>
  <w:style w:type="character" w:customStyle="1" w:styleId="1377">
    <w:name w:val="H1 Char"/>
    <w:qFormat/>
    <w:locked/>
    <w:uiPriority w:val="0"/>
    <w:rPr>
      <w:rFonts w:ascii="宋体"/>
      <w:color w:val="000000"/>
      <w:kern w:val="2"/>
      <w:sz w:val="28"/>
    </w:rPr>
  </w:style>
  <w:style w:type="paragraph" w:customStyle="1" w:styleId="1378">
    <w:name w:val="标题A"/>
    <w:basedOn w:val="1"/>
    <w:link w:val="1379"/>
    <w:qFormat/>
    <w:uiPriority w:val="0"/>
    <w:pPr>
      <w:spacing w:line="360" w:lineRule="auto"/>
    </w:pPr>
    <w:rPr>
      <w:rFonts w:ascii="宋体" w:hAnsi="宋体" w:eastAsia="宋体" w:cs="Times New Roman"/>
      <w:b/>
      <w:sz w:val="28"/>
      <w:szCs w:val="28"/>
    </w:rPr>
  </w:style>
  <w:style w:type="character" w:customStyle="1" w:styleId="1379">
    <w:name w:val="标题A Char"/>
    <w:link w:val="1378"/>
    <w:qFormat/>
    <w:locked/>
    <w:uiPriority w:val="0"/>
    <w:rPr>
      <w:rFonts w:ascii="宋体" w:hAnsi="宋体" w:eastAsia="宋体" w:cs="Times New Roman"/>
      <w:b/>
      <w:sz w:val="28"/>
      <w:szCs w:val="28"/>
    </w:rPr>
  </w:style>
  <w:style w:type="character" w:customStyle="1" w:styleId="1380">
    <w:name w:val="样式2 Char"/>
    <w:qFormat/>
    <w:locked/>
    <w:uiPriority w:val="0"/>
    <w:rPr>
      <w:rFonts w:ascii="宋体" w:hAnsi="宋体" w:eastAsia="宋体" w:cs="Times New Roman"/>
      <w:b/>
      <w:sz w:val="24"/>
      <w:szCs w:val="24"/>
    </w:rPr>
  </w:style>
  <w:style w:type="character" w:customStyle="1" w:styleId="1381">
    <w:name w:val="样式4 Char"/>
    <w:qFormat/>
    <w:uiPriority w:val="0"/>
    <w:rPr>
      <w:rFonts w:ascii="宋体" w:hAnsi="宋体" w:eastAsia="仿宋_GB2312"/>
      <w:b/>
      <w:color w:val="0070C0"/>
      <w:w w:val="80"/>
      <w:kern w:val="2"/>
      <w:sz w:val="28"/>
      <w:szCs w:val="28"/>
    </w:rPr>
  </w:style>
  <w:style w:type="character" w:customStyle="1" w:styleId="1382">
    <w:name w:val="样式5 Char"/>
    <w:qFormat/>
    <w:uiPriority w:val="0"/>
    <w:rPr>
      <w:rFonts w:ascii="宋体" w:hAnsi="宋体" w:eastAsia="宋体" w:cs="Times New Roman"/>
      <w:b/>
      <w:color w:val="0070C0"/>
      <w:sz w:val="24"/>
      <w:szCs w:val="24"/>
    </w:rPr>
  </w:style>
  <w:style w:type="character" w:customStyle="1" w:styleId="1383">
    <w:name w:val="Block Label Char Char"/>
    <w:qFormat/>
    <w:uiPriority w:val="0"/>
    <w:rPr>
      <w:b/>
      <w:bCs/>
      <w:kern w:val="2"/>
      <w:sz w:val="28"/>
      <w:szCs w:val="28"/>
    </w:rPr>
  </w:style>
  <w:style w:type="character" w:customStyle="1" w:styleId="1384">
    <w:name w:val="样式6 Char"/>
    <w:qFormat/>
    <w:uiPriority w:val="0"/>
    <w:rPr>
      <w:rFonts w:ascii="宋体" w:hAnsi="宋体" w:eastAsia="宋体" w:cs="Times New Roman"/>
      <w:b/>
      <w:kern w:val="2"/>
      <w:sz w:val="24"/>
      <w:szCs w:val="24"/>
    </w:rPr>
  </w:style>
  <w:style w:type="paragraph" w:customStyle="1" w:styleId="1385">
    <w:name w:val="样式 标题 1 + 三号"/>
    <w:basedOn w:val="2"/>
    <w:qFormat/>
    <w:uiPriority w:val="0"/>
    <w:pPr>
      <w:numPr>
        <w:ilvl w:val="0"/>
        <w:numId w:val="3"/>
      </w:numPr>
      <w:spacing w:before="0" w:after="0" w:line="360" w:lineRule="auto"/>
      <w:contextualSpacing/>
      <w:jc w:val="center"/>
    </w:pPr>
    <w:rPr>
      <w:rFonts w:ascii="Times New Roman" w:hAnsi="Times New Roman"/>
      <w:sz w:val="32"/>
    </w:rPr>
  </w:style>
  <w:style w:type="paragraph" w:customStyle="1" w:styleId="1386">
    <w:name w:val="标题 1 + 黑体"/>
    <w:basedOn w:val="2"/>
    <w:qFormat/>
    <w:uiPriority w:val="0"/>
    <w:pPr>
      <w:numPr>
        <w:ilvl w:val="0"/>
        <w:numId w:val="4"/>
      </w:numPr>
      <w:tabs>
        <w:tab w:val="left" w:pos="10815"/>
      </w:tabs>
      <w:spacing w:before="120" w:after="120" w:line="240" w:lineRule="auto"/>
      <w:contextualSpacing/>
      <w:jc w:val="center"/>
    </w:pPr>
    <w:rPr>
      <w:rFonts w:ascii="黑体" w:hAnsi="黑体" w:eastAsia="黑体"/>
      <w:b w:val="0"/>
      <w:bCs w:val="0"/>
      <w:sz w:val="24"/>
      <w:szCs w:val="24"/>
    </w:rPr>
  </w:style>
  <w:style w:type="paragraph" w:customStyle="1" w:styleId="1387">
    <w:name w:val="样式 标题 1 + 段前: 0.5 行 段后: 0.5 行"/>
    <w:basedOn w:val="2"/>
    <w:qFormat/>
    <w:uiPriority w:val="0"/>
    <w:pPr>
      <w:numPr>
        <w:ilvl w:val="0"/>
        <w:numId w:val="5"/>
      </w:numPr>
      <w:adjustRightInd w:val="0"/>
      <w:snapToGrid w:val="0"/>
      <w:spacing w:beforeLines="50" w:afterLines="50" w:line="360" w:lineRule="auto"/>
      <w:contextualSpacing/>
      <w:jc w:val="center"/>
    </w:pPr>
    <w:rPr>
      <w:rFonts w:ascii="Times New Roman" w:hAnsi="Times New Roman" w:cs="宋体"/>
      <w:szCs w:val="20"/>
    </w:rPr>
  </w:style>
  <w:style w:type="paragraph" w:customStyle="1" w:styleId="1388">
    <w:name w:val="样式 标题 1 + 宋体 小四 段前: 0 磅 段后: 0 磅 行距: 1.5 倍行距"/>
    <w:basedOn w:val="2"/>
    <w:qFormat/>
    <w:uiPriority w:val="0"/>
    <w:pPr>
      <w:numPr>
        <w:ilvl w:val="0"/>
        <w:numId w:val="6"/>
      </w:numPr>
      <w:spacing w:before="0" w:after="0" w:line="360" w:lineRule="auto"/>
    </w:pPr>
    <w:rPr>
      <w:rFonts w:ascii="黑体" w:hAnsi="宋体" w:eastAsia="黑体" w:cs="宋体"/>
      <w:b w:val="0"/>
      <w:sz w:val="28"/>
      <w:szCs w:val="28"/>
    </w:rPr>
  </w:style>
  <w:style w:type="paragraph" w:customStyle="1" w:styleId="1389">
    <w:name w:val="样式 标题 1 + 宋体 小四 段前: 0 磅 段后: 0 磅 行距: 单倍行距"/>
    <w:basedOn w:val="2"/>
    <w:qFormat/>
    <w:uiPriority w:val="0"/>
    <w:pPr>
      <w:tabs>
        <w:tab w:val="left" w:pos="567"/>
      </w:tabs>
      <w:spacing w:beforeLines="50" w:afterLines="50" w:line="360" w:lineRule="auto"/>
    </w:pPr>
    <w:rPr>
      <w:rFonts w:ascii="黑体" w:hAnsi="宋体" w:eastAsia="黑体" w:cs="宋体"/>
      <w:b w:val="0"/>
      <w:sz w:val="28"/>
      <w:szCs w:val="28"/>
    </w:rPr>
  </w:style>
  <w:style w:type="paragraph" w:customStyle="1" w:styleId="1390">
    <w:name w:val="正文段落文字"/>
    <w:basedOn w:val="1"/>
    <w:qFormat/>
    <w:uiPriority w:val="0"/>
    <w:pPr>
      <w:spacing w:before="100" w:beforeAutospacing="1" w:after="100" w:afterAutospacing="1"/>
    </w:pPr>
    <w:rPr>
      <w:rFonts w:ascii="Times New Roman" w:hAnsi="Times New Roman" w:eastAsia="宋体" w:cs="Times New Roman"/>
      <w:szCs w:val="21"/>
    </w:rPr>
  </w:style>
  <w:style w:type="paragraph" w:customStyle="1" w:styleId="1391">
    <w:name w:val="样式  标题1"/>
    <w:basedOn w:val="2"/>
    <w:next w:val="1"/>
    <w:qFormat/>
    <w:uiPriority w:val="0"/>
    <w:pPr>
      <w:tabs>
        <w:tab w:val="left" w:pos="0"/>
      </w:tabs>
      <w:spacing w:before="0" w:after="0" w:line="360" w:lineRule="auto"/>
      <w:ind w:left="1415" w:hanging="283"/>
    </w:pPr>
    <w:rPr>
      <w:rFonts w:ascii="黑体" w:hAnsi="宋体" w:eastAsia="黑体" w:cs="宋体"/>
      <w:b w:val="0"/>
      <w:sz w:val="28"/>
      <w:szCs w:val="20"/>
    </w:rPr>
  </w:style>
  <w:style w:type="paragraph" w:customStyle="1" w:styleId="1392">
    <w:name w:val="Char Char Char Char Char Char Char4"/>
    <w:basedOn w:val="1"/>
    <w:qFormat/>
    <w:uiPriority w:val="0"/>
    <w:pPr>
      <w:widowControl/>
      <w:jc w:val="left"/>
    </w:pPr>
    <w:rPr>
      <w:rFonts w:ascii="Arial" w:hAnsi="Arial" w:eastAsia="宋体" w:cs="Arial"/>
      <w:sz w:val="20"/>
      <w:szCs w:val="20"/>
    </w:rPr>
  </w:style>
  <w:style w:type="character" w:customStyle="1" w:styleId="1393">
    <w:name w:val="批注框文本 Char Char Char Char"/>
    <w:qFormat/>
    <w:locked/>
    <w:uiPriority w:val="0"/>
    <w:rPr>
      <w:sz w:val="2"/>
    </w:rPr>
  </w:style>
  <w:style w:type="paragraph" w:customStyle="1" w:styleId="1394">
    <w:name w:val="Char Char Char Char Char Char Char3"/>
    <w:basedOn w:val="1"/>
    <w:qFormat/>
    <w:uiPriority w:val="0"/>
    <w:pPr>
      <w:widowControl/>
      <w:jc w:val="left"/>
    </w:pPr>
    <w:rPr>
      <w:rFonts w:ascii="Arial" w:hAnsi="Arial" w:eastAsia="宋体" w:cs="Arial"/>
      <w:sz w:val="20"/>
      <w:szCs w:val="20"/>
    </w:rPr>
  </w:style>
  <w:style w:type="paragraph" w:customStyle="1" w:styleId="1395">
    <w:name w:val="纯文本2"/>
    <w:basedOn w:val="1"/>
    <w:qFormat/>
    <w:uiPriority w:val="0"/>
    <w:rPr>
      <w:rFonts w:ascii="宋体" w:hAnsi="Courier New" w:eastAsia="宋体" w:cs="Times New Roman"/>
      <w:szCs w:val="21"/>
    </w:rPr>
  </w:style>
  <w:style w:type="paragraph" w:customStyle="1" w:styleId="1396">
    <w:name w:val="批注主题2"/>
    <w:basedOn w:val="29"/>
    <w:next w:val="29"/>
    <w:qFormat/>
    <w:uiPriority w:val="0"/>
    <w:rPr>
      <w:rFonts w:eastAsia="宋体"/>
      <w:b/>
      <w:bCs/>
      <w:szCs w:val="24"/>
    </w:rPr>
  </w:style>
  <w:style w:type="paragraph" w:customStyle="1" w:styleId="1397">
    <w:name w:val="日期3"/>
    <w:basedOn w:val="1"/>
    <w:next w:val="1"/>
    <w:qFormat/>
    <w:uiPriority w:val="0"/>
    <w:pPr>
      <w:widowControl/>
    </w:pPr>
    <w:rPr>
      <w:rFonts w:ascii="Times New Roman" w:hAnsi="Times New Roman" w:eastAsia="宋体" w:cs="Times New Roman"/>
      <w:kern w:val="0"/>
      <w:sz w:val="24"/>
      <w:szCs w:val="24"/>
    </w:rPr>
  </w:style>
  <w:style w:type="paragraph" w:customStyle="1" w:styleId="1398">
    <w:name w:val="正文文本缩进2"/>
    <w:basedOn w:val="1"/>
    <w:qFormat/>
    <w:uiPriority w:val="0"/>
    <w:pPr>
      <w:spacing w:line="360" w:lineRule="auto"/>
      <w:ind w:left="840"/>
    </w:pPr>
    <w:rPr>
      <w:rFonts w:ascii="Times New Roman" w:hAnsi="Times New Roman" w:eastAsia="宋体" w:cs="Times New Roman"/>
      <w:kern w:val="0"/>
      <w:sz w:val="24"/>
      <w:szCs w:val="24"/>
    </w:rPr>
  </w:style>
  <w:style w:type="paragraph" w:customStyle="1" w:styleId="1399">
    <w:name w:val="正文文本缩进 32"/>
    <w:basedOn w:val="1"/>
    <w:qFormat/>
    <w:uiPriority w:val="0"/>
    <w:pPr>
      <w:ind w:firstLine="560" w:firstLineChars="200"/>
    </w:pPr>
    <w:rPr>
      <w:rFonts w:ascii="Times New Roman" w:hAnsi="Times New Roman" w:eastAsia="宋体" w:cs="Times New Roman"/>
      <w:kern w:val="0"/>
      <w:sz w:val="16"/>
      <w:szCs w:val="16"/>
    </w:rPr>
  </w:style>
  <w:style w:type="paragraph" w:customStyle="1" w:styleId="1400">
    <w:name w:val="正文文本 32"/>
    <w:basedOn w:val="1"/>
    <w:qFormat/>
    <w:uiPriority w:val="0"/>
    <w:pPr>
      <w:spacing w:after="150" w:line="360" w:lineRule="auto"/>
      <w:jc w:val="left"/>
    </w:pPr>
    <w:rPr>
      <w:rFonts w:ascii="Times New Roman" w:hAnsi="Times New Roman" w:eastAsia="宋体" w:cs="Times New Roman"/>
      <w:kern w:val="0"/>
      <w:sz w:val="16"/>
      <w:szCs w:val="16"/>
    </w:rPr>
  </w:style>
  <w:style w:type="paragraph" w:customStyle="1" w:styleId="1401">
    <w:name w:val="无间隔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02">
    <w:name w:val="行号1"/>
    <w:basedOn w:val="93"/>
    <w:qFormat/>
    <w:uiPriority w:val="0"/>
  </w:style>
  <w:style w:type="character" w:customStyle="1" w:styleId="1403">
    <w:name w:val="着重符号"/>
    <w:qFormat/>
    <w:uiPriority w:val="0"/>
    <w:rPr>
      <w:rFonts w:ascii="仿宋_GB2312" w:hAnsi="仿宋_GB2312" w:eastAsia="仿宋_GB2312"/>
      <w:sz w:val="28"/>
    </w:rPr>
  </w:style>
  <w:style w:type="character" w:customStyle="1" w:styleId="1404">
    <w:name w:val="mark11"/>
    <w:basedOn w:val="93"/>
    <w:qFormat/>
    <w:uiPriority w:val="0"/>
  </w:style>
  <w:style w:type="character" w:customStyle="1" w:styleId="1405">
    <w:name w:val="font12b"/>
    <w:basedOn w:val="93"/>
    <w:qFormat/>
    <w:uiPriority w:val="0"/>
  </w:style>
  <w:style w:type="paragraph" w:customStyle="1" w:styleId="1406">
    <w:name w:val=".."/>
    <w:basedOn w:val="1"/>
    <w:next w:val="1"/>
    <w:qFormat/>
    <w:uiPriority w:val="0"/>
    <w:pPr>
      <w:autoSpaceDE w:val="0"/>
      <w:autoSpaceDN w:val="0"/>
      <w:adjustRightInd w:val="0"/>
      <w:jc w:val="left"/>
    </w:pPr>
    <w:rPr>
      <w:rFonts w:ascii="Times New Roman" w:hAnsi="Times New Roman" w:eastAsia="宋体" w:cs="Times New Roman"/>
      <w:kern w:val="0"/>
      <w:sz w:val="24"/>
      <w:szCs w:val="24"/>
    </w:rPr>
  </w:style>
  <w:style w:type="paragraph" w:customStyle="1" w:styleId="1407">
    <w:name w:val="默认段落字体 Para Char"/>
    <w:basedOn w:val="1"/>
    <w:qFormat/>
    <w:uiPriority w:val="0"/>
    <w:rPr>
      <w:rFonts w:ascii="Tahoma" w:hAnsi="Tahoma" w:eastAsia="宋体" w:cs="Times New Roman"/>
      <w:sz w:val="24"/>
      <w:szCs w:val="20"/>
    </w:rPr>
  </w:style>
  <w:style w:type="paragraph" w:customStyle="1" w:styleId="1408">
    <w:name w:val="标准正文+编号1）"/>
    <w:basedOn w:val="1"/>
    <w:qFormat/>
    <w:uiPriority w:val="0"/>
    <w:pPr>
      <w:tabs>
        <w:tab w:val="left" w:pos="360"/>
        <w:tab w:val="left" w:pos="560"/>
      </w:tabs>
      <w:adjustRightInd w:val="0"/>
      <w:jc w:val="left"/>
      <w:textAlignment w:val="baseline"/>
    </w:pPr>
    <w:rPr>
      <w:rFonts w:ascii="仿宋_GB2312" w:hAnsi="Verdana" w:eastAsia="仿宋_GB2312" w:cs="Times New Roman"/>
      <w:kern w:val="28"/>
      <w:sz w:val="28"/>
      <w:szCs w:val="28"/>
      <w:lang w:eastAsia="en-US"/>
    </w:rPr>
  </w:style>
  <w:style w:type="paragraph" w:customStyle="1" w:styleId="1409">
    <w:name w:val="正文12"/>
    <w:basedOn w:val="1"/>
    <w:qFormat/>
    <w:uiPriority w:val="0"/>
    <w:pPr>
      <w:widowControl/>
      <w:spacing w:line="440" w:lineRule="exact"/>
      <w:ind w:firstLine="492" w:firstLineChars="200"/>
    </w:pPr>
    <w:rPr>
      <w:rFonts w:ascii="Times New Roman" w:hAnsi="Times New Roman" w:eastAsia="宋体" w:cs="宋体"/>
      <w:spacing w:val="6"/>
      <w:kern w:val="0"/>
      <w:sz w:val="24"/>
      <w:szCs w:val="24"/>
    </w:rPr>
  </w:style>
  <w:style w:type="character" w:customStyle="1" w:styleId="1410">
    <w:name w:val="标题首14"/>
    <w:qFormat/>
    <w:uiPriority w:val="0"/>
    <w:rPr>
      <w:rFonts w:ascii="Arial" w:hAnsi="Arial" w:eastAsia="宋体"/>
      <w:sz w:val="28"/>
      <w:szCs w:val="28"/>
    </w:rPr>
  </w:style>
  <w:style w:type="character" w:customStyle="1" w:styleId="1411">
    <w:name w:val=".y.. Char"/>
    <w:qFormat/>
    <w:uiPriority w:val="0"/>
    <w:rPr>
      <w:rFonts w:ascii="宋体" w:hAnsi="Times New Roman" w:eastAsia="宋体" w:cs="Times New Roman"/>
      <w:kern w:val="0"/>
      <w:sz w:val="24"/>
      <w:szCs w:val="20"/>
    </w:rPr>
  </w:style>
  <w:style w:type="paragraph" w:customStyle="1" w:styleId="1412">
    <w:name w:val="正文文本2"/>
    <w:basedOn w:val="1"/>
    <w:link w:val="1413"/>
    <w:qFormat/>
    <w:uiPriority w:val="0"/>
    <w:pPr>
      <w:adjustRightInd w:val="0"/>
      <w:spacing w:before="120" w:afterLines="50" w:line="280" w:lineRule="atLeast"/>
      <w:textAlignment w:val="baseline"/>
    </w:pPr>
    <w:rPr>
      <w:rFonts w:ascii="Times New Roman" w:hAnsi="Times New Roman" w:eastAsia="新宋体" w:cs="Times New Roman"/>
      <w:szCs w:val="21"/>
    </w:rPr>
  </w:style>
  <w:style w:type="character" w:customStyle="1" w:styleId="1413">
    <w:name w:val="BODY TEXT Char"/>
    <w:link w:val="1412"/>
    <w:qFormat/>
    <w:uiPriority w:val="0"/>
    <w:rPr>
      <w:rFonts w:ascii="Times New Roman" w:hAnsi="Times New Roman" w:eastAsia="新宋体" w:cs="Times New Roman"/>
      <w:szCs w:val="21"/>
    </w:rPr>
  </w:style>
  <w:style w:type="character" w:customStyle="1" w:styleId="1414">
    <w:name w:val="Heading 4 Char"/>
    <w:qFormat/>
    <w:locked/>
    <w:uiPriority w:val="0"/>
    <w:rPr>
      <w:rFonts w:ascii="Arial" w:hAnsi="Arial" w:eastAsia="黑体"/>
      <w:b/>
      <w:kern w:val="2"/>
      <w:sz w:val="28"/>
    </w:rPr>
  </w:style>
  <w:style w:type="character" w:customStyle="1" w:styleId="1415">
    <w:name w:val="Body Text Char"/>
    <w:qFormat/>
    <w:locked/>
    <w:uiPriority w:val="0"/>
    <w:rPr>
      <w:rFonts w:eastAsia="宋体"/>
      <w:kern w:val="2"/>
      <w:sz w:val="21"/>
    </w:rPr>
  </w:style>
  <w:style w:type="character" w:customStyle="1" w:styleId="1416">
    <w:name w:val="Footnote Text Char"/>
    <w:qFormat/>
    <w:locked/>
    <w:uiPriority w:val="0"/>
    <w:rPr>
      <w:kern w:val="2"/>
      <w:sz w:val="18"/>
    </w:rPr>
  </w:style>
  <w:style w:type="character" w:customStyle="1" w:styleId="1417">
    <w:name w:val="Body Text 2 Char"/>
    <w:qFormat/>
    <w:locked/>
    <w:uiPriority w:val="0"/>
    <w:rPr>
      <w:kern w:val="2"/>
      <w:sz w:val="21"/>
    </w:rPr>
  </w:style>
  <w:style w:type="paragraph" w:customStyle="1" w:styleId="1418">
    <w:name w:val="修订2"/>
    <w:semiHidden/>
    <w:qFormat/>
    <w:uiPriority w:val="0"/>
    <w:rPr>
      <w:rFonts w:ascii="Times New Roman" w:hAnsi="Times New Roman" w:eastAsia="宋体" w:cs="Times New Roman"/>
      <w:kern w:val="2"/>
      <w:sz w:val="21"/>
      <w:lang w:val="en-US" w:eastAsia="zh-CN" w:bidi="ar-SA"/>
    </w:rPr>
  </w:style>
  <w:style w:type="character" w:customStyle="1" w:styleId="1419">
    <w:name w:val="Body Text 3 Char"/>
    <w:qFormat/>
    <w:locked/>
    <w:uiPriority w:val="0"/>
    <w:rPr>
      <w:rFonts w:cs="Times New Roman"/>
      <w:kern w:val="2"/>
      <w:sz w:val="24"/>
      <w:szCs w:val="24"/>
    </w:rPr>
  </w:style>
  <w:style w:type="paragraph" w:customStyle="1" w:styleId="1420">
    <w:name w:val="TOC 标题3"/>
    <w:basedOn w:val="2"/>
    <w:next w:val="1"/>
    <w:qFormat/>
    <w:uiPriority w:val="39"/>
    <w:pPr>
      <w:widowControl/>
      <w:spacing w:before="480" w:after="0" w:line="276" w:lineRule="auto"/>
      <w:ind w:left="811" w:hanging="601"/>
      <w:jc w:val="left"/>
      <w:outlineLvl w:val="9"/>
    </w:pPr>
    <w:rPr>
      <w:rFonts w:ascii="Cambria" w:hAnsi="Cambria"/>
      <w:color w:val="365F91"/>
      <w:kern w:val="0"/>
      <w:sz w:val="28"/>
      <w:szCs w:val="28"/>
    </w:rPr>
  </w:style>
  <w:style w:type="paragraph" w:styleId="1421">
    <w:name w:val="List Paragraph"/>
    <w:basedOn w:val="1"/>
    <w:qFormat/>
    <w:uiPriority w:val="99"/>
    <w:pPr>
      <w:spacing w:line="360" w:lineRule="auto"/>
      <w:ind w:left="811" w:firstLine="420" w:firstLineChars="200"/>
    </w:pPr>
    <w:rPr>
      <w:rFonts w:ascii="Times New Roman" w:hAnsi="Times New Roman" w:eastAsia="宋体" w:cs="Times New Roman"/>
      <w:szCs w:val="24"/>
    </w:rPr>
  </w:style>
  <w:style w:type="paragraph" w:customStyle="1" w:styleId="1422">
    <w:name w:val="CM35"/>
    <w:basedOn w:val="693"/>
    <w:next w:val="693"/>
    <w:qFormat/>
    <w:uiPriority w:val="0"/>
    <w:pPr>
      <w:spacing w:after="250"/>
    </w:pPr>
    <w:rPr>
      <w:rFonts w:ascii="Helvetica" w:hAnsi="Helvetica" w:cs="Times New Roman"/>
      <w:color w:val="auto"/>
    </w:rPr>
  </w:style>
  <w:style w:type="paragraph" w:customStyle="1" w:styleId="1423">
    <w:name w:val="标题三"/>
    <w:basedOn w:val="5"/>
    <w:qFormat/>
    <w:uiPriority w:val="0"/>
    <w:pPr>
      <w:keepNext w:val="0"/>
      <w:keepLines w:val="0"/>
      <w:widowControl/>
      <w:tabs>
        <w:tab w:val="clear" w:pos="1418"/>
      </w:tabs>
      <w:spacing w:before="120" w:after="0" w:line="276" w:lineRule="auto"/>
      <w:jc w:val="left"/>
    </w:pPr>
    <w:rPr>
      <w:rFonts w:ascii="Arial" w:hAnsi="Arial"/>
      <w:b w:val="0"/>
      <w:sz w:val="24"/>
      <w:szCs w:val="22"/>
    </w:rPr>
  </w:style>
  <w:style w:type="paragraph" w:customStyle="1" w:styleId="1424">
    <w:name w:val="标题第一级"/>
    <w:basedOn w:val="2"/>
    <w:link w:val="1426"/>
    <w:qFormat/>
    <w:uiPriority w:val="0"/>
    <w:pPr>
      <w:tabs>
        <w:tab w:val="left" w:pos="432"/>
      </w:tabs>
      <w:spacing w:before="0" w:after="0" w:line="360" w:lineRule="auto"/>
      <w:ind w:left="432" w:hanging="432"/>
      <w:jc w:val="left"/>
    </w:pPr>
    <w:rPr>
      <w:rFonts w:ascii="Times New Roman" w:hAnsi="Times New Roman"/>
      <w:bCs w:val="0"/>
      <w:sz w:val="28"/>
      <w:szCs w:val="24"/>
    </w:rPr>
  </w:style>
  <w:style w:type="paragraph" w:customStyle="1" w:styleId="1425">
    <w:name w:val="标题第二级"/>
    <w:basedOn w:val="4"/>
    <w:next w:val="4"/>
    <w:link w:val="1428"/>
    <w:qFormat/>
    <w:uiPriority w:val="0"/>
    <w:pPr>
      <w:keepLines w:val="0"/>
      <w:tabs>
        <w:tab w:val="clear" w:pos="708"/>
      </w:tabs>
      <w:adjustRightInd/>
      <w:spacing w:before="0" w:after="0" w:line="360" w:lineRule="auto"/>
      <w:ind w:left="840" w:hanging="420"/>
      <w:textAlignment w:val="auto"/>
    </w:pPr>
    <w:rPr>
      <w:rFonts w:ascii="Times New Roman" w:hAnsi="Times New Roman" w:eastAsia="宋体"/>
      <w:bCs w:val="0"/>
      <w:kern w:val="2"/>
      <w:sz w:val="24"/>
      <w:szCs w:val="24"/>
    </w:rPr>
  </w:style>
  <w:style w:type="character" w:customStyle="1" w:styleId="1426">
    <w:name w:val="标题第一级 Char"/>
    <w:link w:val="1424"/>
    <w:qFormat/>
    <w:uiPriority w:val="0"/>
    <w:rPr>
      <w:rFonts w:ascii="Times New Roman" w:hAnsi="Times New Roman" w:eastAsia="宋体" w:cs="Times New Roman"/>
      <w:b/>
      <w:kern w:val="44"/>
      <w:sz w:val="28"/>
      <w:szCs w:val="24"/>
    </w:rPr>
  </w:style>
  <w:style w:type="paragraph" w:customStyle="1" w:styleId="1427">
    <w:name w:val="鱼2"/>
    <w:basedOn w:val="4"/>
    <w:next w:val="4"/>
    <w:link w:val="1429"/>
    <w:qFormat/>
    <w:uiPriority w:val="0"/>
    <w:pPr>
      <w:keepLines w:val="0"/>
      <w:tabs>
        <w:tab w:val="clear" w:pos="708"/>
      </w:tabs>
      <w:adjustRightInd/>
      <w:spacing w:before="0" w:after="0" w:line="360" w:lineRule="auto"/>
      <w:ind w:left="840" w:hanging="420"/>
      <w:textAlignment w:val="auto"/>
    </w:pPr>
    <w:rPr>
      <w:rFonts w:ascii="Times New Roman" w:hAnsi="Times New Roman" w:eastAsia="宋体"/>
      <w:bCs w:val="0"/>
      <w:kern w:val="2"/>
      <w:sz w:val="24"/>
      <w:szCs w:val="24"/>
    </w:rPr>
  </w:style>
  <w:style w:type="character" w:customStyle="1" w:styleId="1428">
    <w:name w:val="标题第二级 Char"/>
    <w:link w:val="1425"/>
    <w:qFormat/>
    <w:uiPriority w:val="0"/>
    <w:rPr>
      <w:rFonts w:ascii="Times New Roman" w:hAnsi="Times New Roman" w:eastAsia="宋体" w:cs="Times New Roman"/>
      <w:b/>
      <w:kern w:val="2"/>
      <w:sz w:val="24"/>
      <w:szCs w:val="24"/>
    </w:rPr>
  </w:style>
  <w:style w:type="character" w:customStyle="1" w:styleId="1429">
    <w:name w:val="鱼2 Char"/>
    <w:link w:val="1427"/>
    <w:qFormat/>
    <w:uiPriority w:val="0"/>
    <w:rPr>
      <w:rFonts w:ascii="Times New Roman" w:hAnsi="Times New Roman" w:eastAsia="宋体" w:cs="Times New Roman"/>
      <w:b/>
      <w:kern w:val="2"/>
      <w:sz w:val="24"/>
      <w:szCs w:val="24"/>
    </w:rPr>
  </w:style>
  <w:style w:type="table" w:customStyle="1" w:styleId="1430">
    <w:name w:val="表格样式"/>
    <w:basedOn w:val="82"/>
    <w:qFormat/>
    <w:uiPriority w:val="99"/>
    <w:rPr>
      <w:rFonts w:ascii="Calibri" w:hAnsi="Calibri"/>
    </w:rPr>
    <w:tblPr>
      <w:tblCellMar>
        <w:top w:w="0" w:type="dxa"/>
        <w:left w:w="108" w:type="dxa"/>
        <w:bottom w:w="0" w:type="dxa"/>
        <w:right w:w="108" w:type="dxa"/>
      </w:tblCellMar>
    </w:tblPr>
    <w:tblStylePr w:type="firstRow">
      <w:tcPr>
        <w:tcBorders>
          <w:tl2br w:val="nil"/>
          <w:tr2bl w:val="nil"/>
        </w:tcBorders>
        <w:shd w:val="pct20" w:color="000000"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paragraph" w:customStyle="1" w:styleId="1431">
    <w:name w:val="texte 2"/>
    <w:basedOn w:val="1"/>
    <w:qFormat/>
    <w:uiPriority w:val="0"/>
    <w:pPr>
      <w:widowControl/>
      <w:spacing w:before="120"/>
      <w:ind w:left="284"/>
    </w:pPr>
    <w:rPr>
      <w:rFonts w:ascii="Times New Roman" w:hAnsi="Times New Roman" w:eastAsia="宋体" w:cs="Times New Roman"/>
      <w:kern w:val="0"/>
      <w:sz w:val="24"/>
      <w:szCs w:val="20"/>
      <w:lang w:val="fr-FR" w:eastAsia="en-US"/>
    </w:rPr>
  </w:style>
  <w:style w:type="paragraph" w:styleId="1432">
    <w:name w:val="No Spacing"/>
    <w:qFormat/>
    <w:uiPriority w:val="99"/>
    <w:pPr>
      <w:widowControl w:val="0"/>
      <w:ind w:firstLine="200" w:firstLineChars="200"/>
      <w:jc w:val="both"/>
    </w:pPr>
    <w:rPr>
      <w:rFonts w:ascii="宋体" w:hAnsi="宋体" w:eastAsia="宋体" w:cs="Times New Roman"/>
      <w:kern w:val="2"/>
      <w:sz w:val="24"/>
      <w:szCs w:val="24"/>
      <w:lang w:val="en-US" w:eastAsia="zh-CN" w:bidi="ar-SA"/>
    </w:rPr>
  </w:style>
  <w:style w:type="paragraph" w:customStyle="1" w:styleId="1433">
    <w:name w:val="图表表头"/>
    <w:basedOn w:val="1"/>
    <w:link w:val="1434"/>
    <w:qFormat/>
    <w:uiPriority w:val="0"/>
    <w:pPr>
      <w:spacing w:line="360" w:lineRule="auto"/>
      <w:jc w:val="center"/>
    </w:pPr>
    <w:rPr>
      <w:rFonts w:ascii="宋体" w:hAnsi="宋体" w:eastAsia="宋体" w:cs="Times New Roman"/>
      <w:b/>
      <w:szCs w:val="21"/>
    </w:rPr>
  </w:style>
  <w:style w:type="character" w:customStyle="1" w:styleId="1434">
    <w:name w:val="图表表头 Char"/>
    <w:link w:val="1433"/>
    <w:qFormat/>
    <w:uiPriority w:val="0"/>
    <w:rPr>
      <w:rFonts w:ascii="宋体" w:hAnsi="宋体" w:eastAsia="宋体" w:cs="Times New Roman"/>
      <w:b/>
      <w:kern w:val="2"/>
      <w:sz w:val="21"/>
      <w:szCs w:val="21"/>
    </w:rPr>
  </w:style>
  <w:style w:type="paragraph" w:customStyle="1" w:styleId="1435">
    <w:name w:val="列项●（二级）"/>
    <w:qFormat/>
    <w:uiPriority w:val="99"/>
    <w:pPr>
      <w:tabs>
        <w:tab w:val="left" w:pos="840"/>
      </w:tabs>
      <w:ind w:left="993" w:hanging="284"/>
      <w:jc w:val="both"/>
    </w:pPr>
    <w:rPr>
      <w:rFonts w:ascii="宋体" w:hAnsi="Times New Roman" w:eastAsia="宋体" w:cs="Times New Roman"/>
      <w:lang w:val="en-US" w:eastAsia="zh-CN" w:bidi="ar-SA"/>
    </w:rPr>
  </w:style>
  <w:style w:type="character" w:customStyle="1" w:styleId="1436">
    <w:name w:val="标准正文 Char"/>
    <w:link w:val="663"/>
    <w:qFormat/>
    <w:locked/>
    <w:uiPriority w:val="99"/>
    <w:rPr>
      <w:rFonts w:ascii="宋体" w:hAnsi="宋体" w:eastAsia="宋体" w:cs="Times New Roman"/>
      <w:kern w:val="2"/>
      <w:sz w:val="24"/>
    </w:rPr>
  </w:style>
  <w:style w:type="paragraph" w:customStyle="1" w:styleId="1437">
    <w:name w:val="Confidentiality"/>
    <w:basedOn w:val="1"/>
    <w:link w:val="1456"/>
    <w:qFormat/>
    <w:uiPriority w:val="0"/>
    <w:pPr>
      <w:widowControl/>
      <w:spacing w:before="60" w:line="264" w:lineRule="auto"/>
    </w:pPr>
    <w:rPr>
      <w:rFonts w:ascii="Arial" w:hAnsi="Arial" w:eastAsia="Times New Roman" w:cs="Arial"/>
      <w:b/>
      <w:color w:val="002C77"/>
      <w:kern w:val="28"/>
      <w:sz w:val="16"/>
      <w:lang w:val="cs-CZ" w:eastAsia="cs-CZ"/>
    </w:rPr>
  </w:style>
  <w:style w:type="character" w:styleId="1438">
    <w:name w:val="Placeholder Text"/>
    <w:semiHidden/>
    <w:qFormat/>
    <w:uiPriority w:val="99"/>
    <w:rPr>
      <w:color w:val="808080"/>
    </w:rPr>
  </w:style>
  <w:style w:type="paragraph" w:customStyle="1" w:styleId="1439">
    <w:name w:val="Titles"/>
    <w:basedOn w:val="1"/>
    <w:link w:val="1440"/>
    <w:qFormat/>
    <w:uiPriority w:val="0"/>
    <w:pPr>
      <w:widowControl/>
      <w:spacing w:after="200"/>
      <w:jc w:val="center"/>
    </w:pPr>
    <w:rPr>
      <w:rFonts w:ascii="Calibri" w:hAnsi="Calibri" w:eastAsia="黑体" w:cs="Times New Roman"/>
      <w:b/>
      <w:color w:val="002C77"/>
      <w:kern w:val="0"/>
      <w:sz w:val="48"/>
      <w:szCs w:val="48"/>
    </w:rPr>
  </w:style>
  <w:style w:type="character" w:customStyle="1" w:styleId="1440">
    <w:name w:val="Titles Char"/>
    <w:link w:val="1439"/>
    <w:qFormat/>
    <w:uiPriority w:val="0"/>
    <w:rPr>
      <w:rFonts w:ascii="Calibri" w:hAnsi="Calibri" w:eastAsia="黑体" w:cs="Times New Roman"/>
      <w:b/>
      <w:color w:val="002C77"/>
      <w:sz w:val="48"/>
      <w:szCs w:val="48"/>
    </w:rPr>
  </w:style>
  <w:style w:type="paragraph" w:customStyle="1" w:styleId="1441">
    <w:name w:val="Subjects"/>
    <w:basedOn w:val="1"/>
    <w:next w:val="1"/>
    <w:link w:val="1442"/>
    <w:qFormat/>
    <w:uiPriority w:val="0"/>
    <w:pPr>
      <w:widowControl/>
      <w:spacing w:after="200"/>
      <w:jc w:val="center"/>
    </w:pPr>
    <w:rPr>
      <w:rFonts w:ascii="Calibri" w:hAnsi="Calibri" w:eastAsia="黑体" w:cs="Times New Roman"/>
      <w:b/>
      <w:i/>
      <w:color w:val="002C77"/>
      <w:kern w:val="0"/>
      <w:sz w:val="40"/>
      <w:szCs w:val="20"/>
    </w:rPr>
  </w:style>
  <w:style w:type="character" w:customStyle="1" w:styleId="1442">
    <w:name w:val="Subjects Char"/>
    <w:link w:val="1441"/>
    <w:qFormat/>
    <w:uiPriority w:val="0"/>
    <w:rPr>
      <w:rFonts w:ascii="Calibri" w:hAnsi="Calibri" w:eastAsia="黑体" w:cs="Times New Roman"/>
      <w:b/>
      <w:i/>
      <w:color w:val="002C77"/>
      <w:sz w:val="40"/>
    </w:rPr>
  </w:style>
  <w:style w:type="character" w:customStyle="1" w:styleId="1443">
    <w:name w:val="明显强调2"/>
    <w:qFormat/>
    <w:uiPriority w:val="21"/>
    <w:rPr>
      <w:b/>
      <w:bCs/>
      <w:i/>
      <w:iCs/>
      <w:color w:val="4F81BD"/>
    </w:rPr>
  </w:style>
  <w:style w:type="character" w:customStyle="1" w:styleId="1444">
    <w:name w:val="不明显强调3"/>
    <w:qFormat/>
    <w:uiPriority w:val="19"/>
    <w:rPr>
      <w:i/>
      <w:iCs/>
      <w:color w:val="808080"/>
    </w:rPr>
  </w:style>
  <w:style w:type="character" w:customStyle="1" w:styleId="1445">
    <w:name w:val="Section Char"/>
    <w:link w:val="1042"/>
    <w:qFormat/>
    <w:uiPriority w:val="0"/>
    <w:rPr>
      <w:rFonts w:ascii="Courier" w:hAnsi="Courier" w:eastAsia="宋体" w:cs="Times New Roman"/>
      <w:b/>
      <w:sz w:val="24"/>
      <w:lang w:eastAsia="en-US"/>
    </w:rPr>
  </w:style>
  <w:style w:type="table" w:customStyle="1" w:styleId="1446">
    <w:name w:val="Light List - Accent 11"/>
    <w:basedOn w:val="82"/>
    <w:qFormat/>
    <w:uiPriority w:val="61"/>
    <w:rPr>
      <w:rFonts w:ascii="Calibri" w:hAnsi="Calibri" w:eastAsia="黑体"/>
    </w:rPr>
    <w:tblPr>
      <w:tblBorders>
        <w:top w:val="single" w:color="4F81BD" w:sz="8" w:space="0"/>
        <w:left w:val="single" w:color="4F81BD" w:sz="8" w:space="0"/>
        <w:bottom w:val="single" w:color="4F81BD" w:sz="8" w:space="0"/>
        <w:right w:val="single" w:color="4F81BD" w:sz="8" w:space="0"/>
      </w:tblBorders>
      <w:tblCellMar>
        <w:top w:w="0" w:type="dxa"/>
        <w:left w:w="108" w:type="dxa"/>
        <w:bottom w:w="0" w:type="dxa"/>
        <w:right w:w="108" w:type="dxa"/>
      </w:tblCellMar>
    </w:tblPr>
    <w:tblStylePr w:type="firstRow">
      <w:pPr>
        <w:spacing w:before="0" w:after="0" w:line="240" w:lineRule="auto"/>
      </w:pPr>
      <w:rPr>
        <w:b/>
        <w:bCs/>
        <w:color w:val="FFFFFF"/>
      </w:rPr>
      <w:tcPr>
        <w:shd w:val="clear" w:color="auto" w:fill="4F81BD"/>
      </w:tcPr>
    </w:tblStylePr>
    <w:tblStylePr w:type="lastRow">
      <w:pPr>
        <w:spacing w:before="0" w:after="0" w:line="240" w:lineRule="auto"/>
      </w:pPr>
      <w:rPr>
        <w:b/>
        <w:bCs/>
      </w:r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tcBorders>
      </w:tcPr>
    </w:tblStylePr>
    <w:tblStylePr w:type="band1Horz">
      <w:tcPr>
        <w:tcBorders>
          <w:top w:val="single" w:color="4F81BD" w:sz="8" w:space="0"/>
          <w:left w:val="single" w:color="4F81BD" w:sz="8" w:space="0"/>
          <w:bottom w:val="single" w:color="4F81BD" w:sz="8" w:space="0"/>
          <w:right w:val="single" w:color="4F81BD" w:sz="8" w:space="0"/>
        </w:tcBorders>
      </w:tcPr>
    </w:tblStylePr>
  </w:style>
  <w:style w:type="table" w:customStyle="1" w:styleId="1447">
    <w:name w:val="Light Shading - Accent 11"/>
    <w:basedOn w:val="82"/>
    <w:qFormat/>
    <w:uiPriority w:val="60"/>
    <w:rPr>
      <w:rFonts w:ascii="Calibri" w:hAnsi="Calibri" w:eastAsia="黑体"/>
      <w:color w:val="365F91"/>
    </w:rPr>
    <w:tblPr>
      <w:tblBorders>
        <w:top w:val="single" w:color="4F81BD" w:sz="8" w:space="0"/>
        <w:bottom w:val="single" w:color="4F81BD"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paragraph" w:customStyle="1" w:styleId="1448">
    <w:name w:val="All Caps Heading"/>
    <w:basedOn w:val="1"/>
    <w:qFormat/>
    <w:uiPriority w:val="0"/>
    <w:pPr>
      <w:widowControl/>
      <w:jc w:val="left"/>
    </w:pPr>
    <w:rPr>
      <w:rFonts w:ascii="Tahoma" w:hAnsi="Tahoma" w:eastAsia="Times New Roman" w:cs="Times New Roman"/>
      <w:b/>
      <w:caps/>
      <w:color w:val="808080"/>
      <w:spacing w:val="4"/>
      <w:kern w:val="0"/>
      <w:sz w:val="14"/>
      <w:szCs w:val="16"/>
      <w:lang w:eastAsia="en-US"/>
    </w:rPr>
  </w:style>
  <w:style w:type="paragraph" w:customStyle="1" w:styleId="1449">
    <w:name w:val="Normal-spaced"/>
    <w:basedOn w:val="1"/>
    <w:qFormat/>
    <w:uiPriority w:val="0"/>
    <w:pPr>
      <w:widowControl/>
      <w:spacing w:line="360" w:lineRule="auto"/>
      <w:jc w:val="left"/>
    </w:pPr>
    <w:rPr>
      <w:rFonts w:ascii="Arial" w:hAnsi="Arial" w:eastAsia="Times New Roman" w:cs="Times New Roman"/>
      <w:kern w:val="0"/>
      <w:sz w:val="22"/>
      <w:lang w:val="en-GB" w:eastAsia="en-US"/>
    </w:rPr>
  </w:style>
  <w:style w:type="paragraph" w:customStyle="1" w:styleId="1450">
    <w:name w:val="000"/>
    <w:basedOn w:val="1"/>
    <w:qFormat/>
    <w:uiPriority w:val="99"/>
    <w:pPr>
      <w:widowControl/>
      <w:spacing w:line="280" w:lineRule="atLeast"/>
    </w:pPr>
    <w:rPr>
      <w:rFonts w:ascii="Times New Roman" w:hAnsi="Times New Roman" w:eastAsia="Times New Roman" w:cs="Times New Roman"/>
      <w:kern w:val="0"/>
      <w:sz w:val="24"/>
      <w:szCs w:val="20"/>
      <w:lang w:eastAsia="en-US"/>
    </w:rPr>
  </w:style>
  <w:style w:type="paragraph" w:customStyle="1" w:styleId="1451">
    <w:name w:val="Agreement text 2"/>
    <w:basedOn w:val="1"/>
    <w:qFormat/>
    <w:uiPriority w:val="99"/>
    <w:pPr>
      <w:widowControl/>
      <w:tabs>
        <w:tab w:val="left" w:pos="567"/>
      </w:tabs>
      <w:spacing w:before="120" w:line="340" w:lineRule="atLeast"/>
      <w:ind w:left="567" w:hanging="567"/>
    </w:pPr>
    <w:rPr>
      <w:rFonts w:ascii="Times New Roman" w:hAnsi="Times New Roman" w:eastAsia="Times New Roman" w:cs="Times New Roman"/>
      <w:kern w:val="0"/>
      <w:sz w:val="24"/>
      <w:szCs w:val="20"/>
      <w:lang w:eastAsia="en-US"/>
    </w:rPr>
  </w:style>
  <w:style w:type="paragraph" w:customStyle="1" w:styleId="1452">
    <w:name w:val="Agreement text 1"/>
    <w:basedOn w:val="1"/>
    <w:qFormat/>
    <w:uiPriority w:val="99"/>
    <w:pPr>
      <w:widowControl/>
      <w:tabs>
        <w:tab w:val="left" w:pos="567"/>
      </w:tabs>
      <w:spacing w:before="340" w:line="340" w:lineRule="atLeast"/>
      <w:ind w:left="567" w:hanging="567"/>
    </w:pPr>
    <w:rPr>
      <w:rFonts w:ascii="Times New Roman" w:hAnsi="Times New Roman" w:eastAsia="Times New Roman" w:cs="Times New Roman"/>
      <w:kern w:val="0"/>
      <w:sz w:val="24"/>
      <w:szCs w:val="20"/>
      <w:lang w:eastAsia="en-US"/>
    </w:rPr>
  </w:style>
  <w:style w:type="paragraph" w:customStyle="1" w:styleId="1453">
    <w:name w:val="Kleine kop"/>
    <w:basedOn w:val="1"/>
    <w:qFormat/>
    <w:uiPriority w:val="99"/>
    <w:pPr>
      <w:widowControl/>
      <w:spacing w:before="200" w:line="280" w:lineRule="atLeast"/>
      <w:jc w:val="left"/>
    </w:pPr>
    <w:rPr>
      <w:rFonts w:ascii="Times New Roman" w:hAnsi="Times New Roman" w:eastAsia="Times New Roman" w:cs="Times New Roman"/>
      <w:b/>
      <w:smallCaps/>
      <w:kern w:val="0"/>
      <w:sz w:val="24"/>
      <w:szCs w:val="20"/>
      <w:lang w:eastAsia="en-US"/>
    </w:rPr>
  </w:style>
  <w:style w:type="paragraph" w:customStyle="1" w:styleId="1454">
    <w:name w:val="Note"/>
    <w:basedOn w:val="1"/>
    <w:link w:val="1455"/>
    <w:qFormat/>
    <w:uiPriority w:val="0"/>
    <w:pPr>
      <w:widowControl/>
      <w:pBdr>
        <w:top w:val="single" w:color="auto" w:sz="4" w:space="1"/>
        <w:left w:val="single" w:color="auto" w:sz="4" w:space="4"/>
        <w:bottom w:val="single" w:color="auto" w:sz="4" w:space="1"/>
        <w:right w:val="single" w:color="auto" w:sz="4" w:space="4"/>
      </w:pBdr>
      <w:tabs>
        <w:tab w:val="left" w:pos="720"/>
      </w:tabs>
      <w:spacing w:after="180"/>
      <w:ind w:left="720" w:hanging="360"/>
      <w:jc w:val="left"/>
    </w:pPr>
    <w:rPr>
      <w:rFonts w:ascii="Arial" w:hAnsi="Arial" w:eastAsia="Times New Roman" w:cs="Arial"/>
      <w:kern w:val="0"/>
      <w:sz w:val="24"/>
      <w:szCs w:val="24"/>
      <w:lang w:eastAsia="en-US"/>
    </w:rPr>
  </w:style>
  <w:style w:type="character" w:customStyle="1" w:styleId="1455">
    <w:name w:val="Note Char"/>
    <w:link w:val="1454"/>
    <w:qFormat/>
    <w:uiPriority w:val="0"/>
    <w:rPr>
      <w:rFonts w:ascii="Arial" w:hAnsi="Arial" w:eastAsia="Times New Roman" w:cs="Arial"/>
      <w:sz w:val="24"/>
      <w:szCs w:val="24"/>
      <w:lang w:eastAsia="en-US"/>
    </w:rPr>
  </w:style>
  <w:style w:type="character" w:customStyle="1" w:styleId="1456">
    <w:name w:val="Confidentiality Char"/>
    <w:link w:val="1437"/>
    <w:qFormat/>
    <w:uiPriority w:val="0"/>
    <w:rPr>
      <w:rFonts w:ascii="Arial" w:hAnsi="Arial" w:eastAsia="Times New Roman" w:cs="Arial"/>
      <w:b/>
      <w:color w:val="002C77"/>
      <w:kern w:val="28"/>
      <w:sz w:val="16"/>
      <w:szCs w:val="22"/>
      <w:lang w:val="cs-CZ" w:eastAsia="cs-CZ"/>
    </w:rPr>
  </w:style>
  <w:style w:type="paragraph" w:customStyle="1" w:styleId="1457">
    <w:name w:val="Z-Footer link"/>
    <w:basedOn w:val="1"/>
    <w:link w:val="1458"/>
    <w:semiHidden/>
    <w:unhideWhenUsed/>
    <w:qFormat/>
    <w:uiPriority w:val="99"/>
    <w:pPr>
      <w:widowControl/>
      <w:jc w:val="center"/>
    </w:pPr>
    <w:rPr>
      <w:rFonts w:ascii="Arial" w:hAnsi="Arial" w:eastAsia="Times New Roman" w:cs="Times New Roman"/>
      <w:b/>
      <w:kern w:val="0"/>
      <w:sz w:val="18"/>
      <w:szCs w:val="18"/>
      <w:lang w:eastAsia="en-US"/>
    </w:rPr>
  </w:style>
  <w:style w:type="character" w:customStyle="1" w:styleId="1458">
    <w:name w:val="Z-Footer link Char"/>
    <w:link w:val="1457"/>
    <w:semiHidden/>
    <w:qFormat/>
    <w:uiPriority w:val="99"/>
    <w:rPr>
      <w:rFonts w:ascii="Arial" w:hAnsi="Arial" w:eastAsia="Times New Roman" w:cs="Times New Roman"/>
      <w:b/>
      <w:sz w:val="18"/>
      <w:szCs w:val="18"/>
      <w:lang w:eastAsia="en-US"/>
    </w:rPr>
  </w:style>
  <w:style w:type="table" w:customStyle="1" w:styleId="1459">
    <w:name w:val="中等深浅底纹 1 - 强调文字颜色 11"/>
    <w:basedOn w:val="82"/>
    <w:qFormat/>
    <w:uiPriority w:val="63"/>
    <w:rPr>
      <w:rFonts w:ascii="Calibri" w:hAnsi="Calibri" w:eastAsia="黑体"/>
    </w:rPr>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CellMar>
        <w:top w:w="0" w:type="dxa"/>
        <w:left w:w="108" w:type="dxa"/>
        <w:bottom w:w="0" w:type="dxa"/>
        <w:right w:w="108" w:type="dxa"/>
      </w:tblCellMar>
    </w:tblPr>
    <w:tcPr>
      <w:shd w:val="clear" w:color="auto" w:fill="auto"/>
    </w:tc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cPr>
        <w:shd w:val="clear" w:color="auto" w:fill="D3DFEE"/>
      </w:tcPr>
    </w:tblStylePr>
    <w:tblStylePr w:type="band1Horz">
      <w:tcPr>
        <w:tcBorders>
          <w:insideH w:val="nil"/>
          <w:insideV w:val="nil"/>
        </w:tcBorders>
        <w:shd w:val="clear" w:color="auto" w:fill="D3DFEE"/>
      </w:tcPr>
    </w:tblStylePr>
    <w:tblStylePr w:type="band2Horz">
      <w:tcPr>
        <w:tcBorders>
          <w:insideH w:val="nil"/>
          <w:insideV w:val="nil"/>
        </w:tcBorders>
      </w:tcPr>
    </w:tblStylePr>
  </w:style>
  <w:style w:type="table" w:customStyle="1" w:styleId="1460">
    <w:name w:val="浅色网格 - 强调文字颜色 11"/>
    <w:basedOn w:val="82"/>
    <w:qFormat/>
    <w:uiPriority w:val="62"/>
    <w:rPr>
      <w:rFonts w:ascii="Calibri" w:hAnsi="Calibri" w:eastAsia="黑体"/>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
    <w:tblStylePr w:type="firstRow">
      <w:pPr>
        <w:spacing w:before="0" w:after="0" w:line="240" w:lineRule="auto"/>
      </w:pPr>
      <w:rPr>
        <w:rFonts w:ascii="Calibri" w:hAnsi="Calibri" w:eastAsia="宋体" w:cs="Times New Roman"/>
        <w:b/>
        <w:bCs/>
      </w:rPr>
      <w:tcPr>
        <w:tcBorders>
          <w:top w:val="single" w:color="4F81BD" w:sz="8" w:space="0"/>
          <w:left w:val="single" w:color="4F81BD" w:sz="8" w:space="0"/>
          <w:bottom w:val="single" w:color="4F81BD" w:sz="18" w:space="0"/>
          <w:right w:val="single" w:color="4F81BD" w:sz="8" w:space="0"/>
          <w:insideH w:val="nil"/>
          <w:insideV w:val="single" w:sz="8" w:space="0"/>
        </w:tcBorders>
      </w:tcPr>
    </w:tblStylePr>
    <w:tblStylePr w:type="lastRow">
      <w:pPr>
        <w:spacing w:before="0" w:after="0" w:line="240" w:lineRule="auto"/>
      </w:pPr>
      <w:rPr>
        <w:rFonts w:ascii="Calibri" w:hAnsi="Calibri" w:eastAsia="宋体" w:cs="Times New Roman"/>
        <w:b/>
        <w:bCs/>
      </w:r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ascii="Calibri" w:hAnsi="Calibri" w:eastAsia="宋体" w:cs="Times New Roman"/>
        <w:b/>
        <w:bCs/>
      </w:rPr>
    </w:tblStylePr>
    <w:tblStylePr w:type="lastCol">
      <w:rPr>
        <w:rFonts w:ascii="Calibri" w:hAnsi="Calibri" w:eastAsia="宋体" w:cs="Times New Roman"/>
        <w:b/>
        <w:bCs/>
      </w:rPr>
      <w:tcPr>
        <w:tcBorders>
          <w:top w:val="single" w:color="4F81BD" w:sz="8" w:space="0"/>
          <w:left w:val="single" w:color="4F81BD" w:sz="8" w:space="0"/>
          <w:bottom w:val="single" w:color="4F81BD" w:sz="8" w:space="0"/>
          <w:right w:val="single" w:color="4F81BD" w:sz="8" w:space="0"/>
        </w:tcBorders>
      </w:tcPr>
    </w:tblStylePr>
    <w:tblStylePr w:type="band1Vert">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cPr>
        <w:tcBorders>
          <w:top w:val="single" w:color="4F81BD" w:sz="8" w:space="0"/>
          <w:left w:val="single" w:color="4F81BD" w:sz="8" w:space="0"/>
          <w:bottom w:val="single" w:color="4F81BD" w:sz="8" w:space="0"/>
          <w:right w:val="single" w:color="4F81BD" w:sz="8" w:space="0"/>
          <w:insideV w:val="single" w:sz="8" w:space="0"/>
        </w:tcBorders>
      </w:tcPr>
    </w:tblStylePr>
  </w:style>
  <w:style w:type="paragraph" w:customStyle="1" w:styleId="1461">
    <w:name w:val="样式 标题 1 + 非加粗"/>
    <w:basedOn w:val="2"/>
    <w:qFormat/>
    <w:uiPriority w:val="0"/>
    <w:pPr>
      <w:keepNext w:val="0"/>
      <w:keepLines w:val="0"/>
      <w:autoSpaceDE w:val="0"/>
      <w:autoSpaceDN w:val="0"/>
      <w:adjustRightInd w:val="0"/>
      <w:spacing w:before="0" w:after="0" w:line="240" w:lineRule="auto"/>
      <w:jc w:val="left"/>
    </w:pPr>
    <w:rPr>
      <w:rFonts w:ascii="Times New Roman" w:hAnsi="Times New Roman" w:eastAsia="黑体"/>
      <w:bCs w:val="0"/>
      <w:color w:val="000000"/>
      <w:kern w:val="0"/>
      <w:sz w:val="24"/>
      <w:lang w:val="zh-CN"/>
    </w:rPr>
  </w:style>
  <w:style w:type="character" w:customStyle="1" w:styleId="1462">
    <w:name w:val="标题 1 Char1"/>
    <w:basedOn w:val="93"/>
    <w:qFormat/>
    <w:uiPriority w:val="0"/>
    <w:rPr>
      <w:b/>
      <w:bCs/>
      <w:kern w:val="44"/>
      <w:sz w:val="44"/>
      <w:szCs w:val="44"/>
    </w:rPr>
  </w:style>
  <w:style w:type="character" w:customStyle="1" w:styleId="1463">
    <w:name w:val="标题 2 Char1"/>
    <w:basedOn w:val="93"/>
    <w:semiHidden/>
    <w:qFormat/>
    <w:uiPriority w:val="0"/>
    <w:rPr>
      <w:rFonts w:asciiTheme="majorHAnsi" w:hAnsiTheme="majorHAnsi" w:eastAsiaTheme="majorEastAsia" w:cstheme="majorBidi"/>
      <w:b/>
      <w:bCs/>
      <w:kern w:val="2"/>
      <w:sz w:val="32"/>
      <w:szCs w:val="32"/>
    </w:rPr>
  </w:style>
  <w:style w:type="character" w:customStyle="1" w:styleId="1464">
    <w:name w:val="标题 3 Char1"/>
    <w:basedOn w:val="93"/>
    <w:semiHidden/>
    <w:qFormat/>
    <w:uiPriority w:val="0"/>
    <w:rPr>
      <w:b/>
      <w:bCs/>
      <w:kern w:val="2"/>
      <w:sz w:val="32"/>
      <w:szCs w:val="32"/>
    </w:rPr>
  </w:style>
  <w:style w:type="character" w:customStyle="1" w:styleId="1465">
    <w:name w:val="标题 5 Char1"/>
    <w:basedOn w:val="93"/>
    <w:semiHidden/>
    <w:qFormat/>
    <w:uiPriority w:val="0"/>
    <w:rPr>
      <w:b/>
      <w:bCs/>
      <w:kern w:val="2"/>
      <w:sz w:val="28"/>
      <w:szCs w:val="28"/>
    </w:rPr>
  </w:style>
  <w:style w:type="character" w:customStyle="1" w:styleId="1466">
    <w:name w:val="标题 9 Char1"/>
    <w:basedOn w:val="93"/>
    <w:semiHidden/>
    <w:qFormat/>
    <w:uiPriority w:val="0"/>
    <w:rPr>
      <w:rFonts w:asciiTheme="majorHAnsi" w:hAnsiTheme="majorHAnsi" w:eastAsiaTheme="majorEastAsia" w:cstheme="majorBidi"/>
      <w:kern w:val="2"/>
      <w:sz w:val="21"/>
      <w:szCs w:val="21"/>
    </w:rPr>
  </w:style>
  <w:style w:type="paragraph" w:customStyle="1" w:styleId="1467">
    <w:name w:val="修订3"/>
    <w:hidden/>
    <w:qFormat/>
    <w:uiPriority w:val="99"/>
    <w:rPr>
      <w:rFonts w:asciiTheme="minorHAnsi" w:hAnsiTheme="minorHAnsi" w:eastAsiaTheme="minorEastAsia" w:cstheme="minorBidi"/>
      <w:kern w:val="2"/>
      <w:sz w:val="21"/>
      <w:szCs w:val="22"/>
      <w:lang w:val="en-US" w:eastAsia="zh-CN" w:bidi="ar-SA"/>
    </w:rPr>
  </w:style>
  <w:style w:type="paragraph" w:customStyle="1" w:styleId="1468">
    <w:name w:val="1正文段落"/>
    <w:basedOn w:val="1"/>
    <w:qFormat/>
    <w:uiPriority w:val="0"/>
    <w:pPr>
      <w:widowControl/>
      <w:spacing w:after="200" w:line="360" w:lineRule="auto"/>
      <w:ind w:firstLine="480" w:firstLineChars="200"/>
      <w:jc w:val="left"/>
    </w:pPr>
    <w:rPr>
      <w:rFonts w:ascii="Times New Roman" w:hAnsi="Times New Roman"/>
      <w:snapToGrid w:val="0"/>
      <w:kern w:val="0"/>
      <w:sz w:val="24"/>
      <w:szCs w:val="24"/>
      <w:lang w:eastAsia="en-US" w:bidi="en-US"/>
    </w:rPr>
  </w:style>
  <w:style w:type="paragraph" w:styleId="1469">
    <w:name w:val="Quote"/>
    <w:basedOn w:val="1"/>
    <w:next w:val="1"/>
    <w:qFormat/>
    <w:uiPriority w:val="29"/>
    <w:pPr>
      <w:widowControl/>
      <w:spacing w:before="200" w:line="276" w:lineRule="auto"/>
      <w:ind w:left="360" w:right="360"/>
      <w:jc w:val="left"/>
    </w:pPr>
    <w:rPr>
      <w:i/>
      <w:iCs/>
      <w:kern w:val="0"/>
      <w:sz w:val="22"/>
      <w:lang w:eastAsia="en-US" w:bidi="en-US"/>
    </w:rPr>
  </w:style>
  <w:style w:type="character" w:customStyle="1" w:styleId="1470">
    <w:name w:val="引用 Char2"/>
    <w:basedOn w:val="93"/>
    <w:qFormat/>
    <w:uiPriority w:val="99"/>
    <w:rPr>
      <w:i/>
      <w:iCs/>
      <w:color w:val="000000" w:themeColor="text1"/>
      <w:kern w:val="2"/>
      <w:sz w:val="21"/>
      <w:szCs w:val="22"/>
      <w14:textFill>
        <w14:solidFill>
          <w14:schemeClr w14:val="tx1"/>
        </w14:solidFill>
      </w14:textFill>
    </w:rPr>
  </w:style>
  <w:style w:type="paragraph" w:styleId="1471">
    <w:name w:val="Intense Quote"/>
    <w:basedOn w:val="1"/>
    <w:next w:val="1"/>
    <w:qFormat/>
    <w:uiPriority w:val="30"/>
    <w:pPr>
      <w:widowControl/>
      <w:pBdr>
        <w:bottom w:val="single" w:color="auto" w:sz="4" w:space="1"/>
      </w:pBdr>
      <w:spacing w:before="200" w:after="280" w:line="276" w:lineRule="auto"/>
      <w:ind w:left="1008" w:right="1152"/>
    </w:pPr>
    <w:rPr>
      <w:b/>
      <w:bCs/>
      <w:i/>
      <w:iCs/>
      <w:kern w:val="0"/>
      <w:sz w:val="22"/>
      <w:lang w:eastAsia="en-US" w:bidi="en-US"/>
    </w:rPr>
  </w:style>
  <w:style w:type="character" w:customStyle="1" w:styleId="1472">
    <w:name w:val="明显引用 Char2"/>
    <w:basedOn w:val="93"/>
    <w:qFormat/>
    <w:uiPriority w:val="99"/>
    <w:rPr>
      <w:b/>
      <w:bCs/>
      <w:i/>
      <w:iCs/>
      <w:color w:val="5B9BD5" w:themeColor="accent1"/>
      <w:kern w:val="2"/>
      <w:sz w:val="21"/>
      <w:szCs w:val="22"/>
      <w14:textFill>
        <w14:solidFill>
          <w14:schemeClr w14:val="accent1"/>
        </w14:solidFill>
      </w14:textFill>
    </w:rPr>
  </w:style>
  <w:style w:type="character" w:customStyle="1" w:styleId="1473">
    <w:name w:val="不明显参考3"/>
    <w:qFormat/>
    <w:uiPriority w:val="31"/>
    <w:rPr>
      <w:smallCaps/>
    </w:rPr>
  </w:style>
  <w:style w:type="character" w:customStyle="1" w:styleId="1474">
    <w:name w:val="明显参考2"/>
    <w:qFormat/>
    <w:uiPriority w:val="32"/>
    <w:rPr>
      <w:smallCaps/>
      <w:spacing w:val="5"/>
      <w:u w:val="single"/>
    </w:rPr>
  </w:style>
  <w:style w:type="character" w:customStyle="1" w:styleId="1475">
    <w:name w:val="书籍标题2"/>
    <w:qFormat/>
    <w:uiPriority w:val="33"/>
    <w:rPr>
      <w:i/>
      <w:iCs/>
      <w:smallCaps/>
      <w:spacing w:val="5"/>
    </w:rPr>
  </w:style>
  <w:style w:type="table" w:customStyle="1" w:styleId="1476">
    <w:name w:val="网格型13"/>
    <w:basedOn w:val="82"/>
    <w:qFormat/>
    <w:uiPriority w:val="99"/>
    <w:pPr>
      <w:spacing w:after="200" w:line="276" w:lineRule="auto"/>
    </w:pPr>
    <w:rPr>
      <w:sz w:val="22"/>
      <w:szCs w:val="22"/>
      <w:lang w:eastAsia="en-US" w:bidi="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77">
    <w:name w:val="表格样式1"/>
    <w:basedOn w:val="82"/>
    <w:qFormat/>
    <w:uiPriority w:val="99"/>
    <w:pPr>
      <w:spacing w:after="200" w:line="276" w:lineRule="auto"/>
    </w:pPr>
    <w:rPr>
      <w:sz w:val="22"/>
      <w:szCs w:val="22"/>
      <w:lang w:eastAsia="en-US" w:bidi="en-US"/>
    </w:rPr>
    <w:tblPr>
      <w:tblCellMar>
        <w:top w:w="0" w:type="dxa"/>
        <w:left w:w="108" w:type="dxa"/>
        <w:bottom w:w="0" w:type="dxa"/>
        <w:right w:w="108" w:type="dxa"/>
      </w:tblCellMar>
    </w:tblPr>
    <w:tblStylePr w:type="firstRow">
      <w:tcPr>
        <w:tcBorders>
          <w:tl2br w:val="nil"/>
          <w:tr2bl w:val="nil"/>
        </w:tcBorders>
        <w:shd w:val="pct20" w:color="000000"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1478">
    <w:name w:val="Light List - Accent 111"/>
    <w:basedOn w:val="82"/>
    <w:qFormat/>
    <w:uiPriority w:val="61"/>
    <w:pPr>
      <w:spacing w:after="200" w:line="276" w:lineRule="auto"/>
    </w:pPr>
    <w:rPr>
      <w:rFonts w:eastAsia="黑体"/>
      <w:sz w:val="22"/>
      <w:szCs w:val="22"/>
      <w:lang w:eastAsia="en-US" w:bidi="en-US"/>
    </w:rPr>
    <w:tblPr>
      <w:tblBorders>
        <w:top w:val="single" w:color="4F81BD" w:sz="8" w:space="0"/>
        <w:left w:val="single" w:color="4F81BD" w:sz="8" w:space="0"/>
        <w:bottom w:val="single" w:color="4F81BD" w:sz="8" w:space="0"/>
        <w:right w:val="single" w:color="4F81BD" w:sz="8" w:space="0"/>
      </w:tblBorders>
      <w:tblCellMar>
        <w:top w:w="0" w:type="dxa"/>
        <w:left w:w="108" w:type="dxa"/>
        <w:bottom w:w="0" w:type="dxa"/>
        <w:right w:w="108" w:type="dxa"/>
      </w:tblCellMar>
    </w:tblPr>
    <w:tblStylePr w:type="firstRow">
      <w:pPr>
        <w:spacing w:before="0" w:after="0" w:line="240" w:lineRule="auto"/>
      </w:pPr>
      <w:rPr>
        <w:b/>
        <w:bCs/>
        <w:color w:val="FFFFFF"/>
      </w:rPr>
      <w:tcPr>
        <w:shd w:val="clear" w:color="auto" w:fill="4F81BD"/>
      </w:tcPr>
    </w:tblStylePr>
    <w:tblStylePr w:type="lastRow">
      <w:pPr>
        <w:spacing w:before="0" w:after="0" w:line="240" w:lineRule="auto"/>
      </w:pPr>
      <w:rPr>
        <w:b/>
        <w:bCs/>
      </w:r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tcBorders>
      </w:tcPr>
    </w:tblStylePr>
    <w:tblStylePr w:type="band1Horz">
      <w:tcPr>
        <w:tcBorders>
          <w:top w:val="single" w:color="4F81BD" w:sz="8" w:space="0"/>
          <w:left w:val="single" w:color="4F81BD" w:sz="8" w:space="0"/>
          <w:bottom w:val="single" w:color="4F81BD" w:sz="8" w:space="0"/>
          <w:right w:val="single" w:color="4F81BD" w:sz="8" w:space="0"/>
        </w:tcBorders>
      </w:tcPr>
    </w:tblStylePr>
  </w:style>
  <w:style w:type="table" w:customStyle="1" w:styleId="1479">
    <w:name w:val="Light Shading - Accent 111"/>
    <w:basedOn w:val="82"/>
    <w:qFormat/>
    <w:uiPriority w:val="60"/>
    <w:pPr>
      <w:spacing w:after="200" w:line="276" w:lineRule="auto"/>
    </w:pPr>
    <w:rPr>
      <w:rFonts w:eastAsia="黑体"/>
      <w:color w:val="365F91"/>
      <w:sz w:val="22"/>
      <w:szCs w:val="22"/>
      <w:lang w:eastAsia="en-US" w:bidi="en-US"/>
    </w:rPr>
    <w:tblPr>
      <w:tblBorders>
        <w:top w:val="single" w:color="4F81BD" w:sz="8" w:space="0"/>
        <w:bottom w:val="single" w:color="4F81BD"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480">
    <w:name w:val="中等深浅底纹 1 - 强调文字颜色 111"/>
    <w:basedOn w:val="82"/>
    <w:qFormat/>
    <w:uiPriority w:val="63"/>
    <w:pPr>
      <w:spacing w:after="200" w:line="276" w:lineRule="auto"/>
    </w:pPr>
    <w:rPr>
      <w:rFonts w:eastAsia="黑体"/>
      <w:sz w:val="22"/>
      <w:szCs w:val="22"/>
      <w:lang w:eastAsia="en-US" w:bidi="en-US"/>
    </w:rPr>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CellMar>
        <w:top w:w="0" w:type="dxa"/>
        <w:left w:w="108" w:type="dxa"/>
        <w:bottom w:w="0" w:type="dxa"/>
        <w:right w:w="108" w:type="dxa"/>
      </w:tblCellMar>
    </w:tblPr>
    <w:tcPr>
      <w:shd w:val="clear" w:color="auto" w:fill="auto"/>
    </w:tc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cPr>
        <w:shd w:val="clear" w:color="auto" w:fill="D3DFEE"/>
      </w:tcPr>
    </w:tblStylePr>
    <w:tblStylePr w:type="band1Horz">
      <w:tcPr>
        <w:tcBorders>
          <w:insideH w:val="nil"/>
          <w:insideV w:val="nil"/>
        </w:tcBorders>
        <w:shd w:val="clear" w:color="auto" w:fill="D3DFEE"/>
      </w:tcPr>
    </w:tblStylePr>
    <w:tblStylePr w:type="band2Horz">
      <w:tcPr>
        <w:tcBorders>
          <w:insideH w:val="nil"/>
          <w:insideV w:val="nil"/>
        </w:tcBorders>
      </w:tcPr>
    </w:tblStylePr>
  </w:style>
  <w:style w:type="table" w:customStyle="1" w:styleId="1481">
    <w:name w:val="浅色网格 - 强调文字颜色 111"/>
    <w:basedOn w:val="82"/>
    <w:qFormat/>
    <w:uiPriority w:val="62"/>
    <w:pPr>
      <w:spacing w:after="200" w:line="276" w:lineRule="auto"/>
    </w:pPr>
    <w:rPr>
      <w:rFonts w:eastAsia="黑体"/>
      <w:sz w:val="22"/>
      <w:szCs w:val="22"/>
      <w:lang w:eastAsia="en-US" w:bidi="en-US"/>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
    <w:tblStylePr w:type="firstRow">
      <w:pPr>
        <w:spacing w:before="0" w:after="0" w:line="240" w:lineRule="auto"/>
      </w:pPr>
      <w:rPr>
        <w:rFonts w:ascii="Calibri" w:hAnsi="Calibri" w:eastAsia="宋体" w:cs="Times New Roman"/>
        <w:b/>
        <w:bCs/>
      </w:rPr>
      <w:tcPr>
        <w:tcBorders>
          <w:top w:val="single" w:color="4F81BD" w:sz="8" w:space="0"/>
          <w:left w:val="single" w:color="4F81BD" w:sz="8" w:space="0"/>
          <w:bottom w:val="single" w:color="4F81BD" w:sz="18" w:space="0"/>
          <w:right w:val="single" w:color="4F81BD" w:sz="8" w:space="0"/>
          <w:insideH w:val="nil"/>
          <w:insideV w:val="single" w:sz="8" w:space="0"/>
        </w:tcBorders>
      </w:tcPr>
    </w:tblStylePr>
    <w:tblStylePr w:type="lastRow">
      <w:pPr>
        <w:spacing w:before="0" w:after="0" w:line="240" w:lineRule="auto"/>
      </w:pPr>
      <w:rPr>
        <w:rFonts w:ascii="Calibri" w:hAnsi="Calibri" w:eastAsia="宋体" w:cs="Times New Roman"/>
        <w:b/>
        <w:bCs/>
      </w:r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ascii="Calibri" w:hAnsi="Calibri" w:eastAsia="宋体" w:cs="Times New Roman"/>
        <w:b/>
        <w:bCs/>
      </w:rPr>
    </w:tblStylePr>
    <w:tblStylePr w:type="lastCol">
      <w:rPr>
        <w:rFonts w:ascii="Calibri" w:hAnsi="Calibri" w:eastAsia="宋体" w:cs="Times New Roman"/>
        <w:b/>
        <w:bCs/>
      </w:rPr>
      <w:tcPr>
        <w:tcBorders>
          <w:top w:val="single" w:color="4F81BD" w:sz="8" w:space="0"/>
          <w:left w:val="single" w:color="4F81BD" w:sz="8" w:space="0"/>
          <w:bottom w:val="single" w:color="4F81BD" w:sz="8" w:space="0"/>
          <w:right w:val="single" w:color="4F81BD" w:sz="8" w:space="0"/>
        </w:tcBorders>
      </w:tcPr>
    </w:tblStylePr>
    <w:tblStylePr w:type="band1Vert">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customStyle="1" w:styleId="1482">
    <w:name w:val="中等深浅网格 3 - 强调文字颜色 11"/>
    <w:basedOn w:val="82"/>
    <w:unhideWhenUsed/>
    <w:qFormat/>
    <w:uiPriority w:val="69"/>
    <w:pPr>
      <w:spacing w:after="200" w:line="276" w:lineRule="auto"/>
    </w:pPr>
    <w:rPr>
      <w:sz w:val="22"/>
      <w:szCs w:val="22"/>
      <w:lang w:eastAsia="en-US" w:bidi="en-US"/>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D3DFEE"/>
    </w:tcPr>
    <w:tblStylePr w:type="firstRow">
      <w:rPr>
        <w:b/>
        <w:bCs/>
        <w:i w:val="0"/>
        <w:iCs w:val="0"/>
        <w:color w:val="FFFFFF"/>
      </w:r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cPr>
        <w:tcBorders>
          <w:top w:val="nil"/>
          <w:left w:val="single" w:color="FFFFFF" w:sz="24" w:space="0"/>
          <w:bottom w:val="nil"/>
          <w:right w:val="nil"/>
          <w:insideH w:val="nil"/>
          <w:insideV w:val="nil"/>
        </w:tcBorders>
        <w:shd w:val="clear" w:color="auto" w:fill="4F81BD"/>
      </w:tcPr>
    </w:tblStylePr>
    <w:tblStylePr w:type="band1Vert">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customStyle="1" w:styleId="1483">
    <w:name w:val="中等深浅网格 1 - 强调文字颜色 11"/>
    <w:basedOn w:val="82"/>
    <w:unhideWhenUsed/>
    <w:qFormat/>
    <w:uiPriority w:val="67"/>
    <w:pPr>
      <w:spacing w:after="200" w:line="276" w:lineRule="auto"/>
    </w:pPr>
    <w:rPr>
      <w:sz w:val="22"/>
      <w:szCs w:val="22"/>
      <w:lang w:eastAsia="en-US" w:bidi="en-US"/>
    </w:rPr>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CellMar>
        <w:top w:w="0" w:type="dxa"/>
        <w:left w:w="108" w:type="dxa"/>
        <w:bottom w:w="0" w:type="dxa"/>
        <w:right w:w="108" w:type="dxa"/>
      </w:tblCellMar>
    </w:tblPr>
    <w:tcPr>
      <w:shd w:val="clear" w:color="auto" w:fill="D3DFEE"/>
    </w:tcPr>
    <w:tblStylePr w:type="firstRow">
      <w:rPr>
        <w:b/>
        <w:bCs/>
      </w:rPr>
    </w:tblStylePr>
    <w:tblStylePr w:type="lastRow">
      <w:rPr>
        <w:b/>
        <w:bCs/>
      </w:rPr>
      <w:tcPr>
        <w:tcBorders>
          <w:top w:val="single" w:color="7BA0CD" w:sz="18" w:space="0"/>
        </w:tcBorders>
      </w:tcPr>
    </w:tblStylePr>
    <w:tblStylePr w:type="firstCol">
      <w:rPr>
        <w:b/>
        <w:bCs/>
      </w:rPr>
    </w:tblStylePr>
    <w:tblStylePr w:type="lastCol">
      <w:rPr>
        <w:b/>
        <w:bCs/>
      </w:rPr>
    </w:tblStylePr>
    <w:tblStylePr w:type="band1Vert">
      <w:tcPr>
        <w:shd w:val="clear" w:color="auto" w:fill="A7BFDE"/>
      </w:tcPr>
    </w:tblStylePr>
    <w:tblStylePr w:type="band1Horz">
      <w:tcPr>
        <w:shd w:val="clear" w:color="auto" w:fill="A7BFDE"/>
      </w:tcPr>
    </w:tblStylePr>
  </w:style>
  <w:style w:type="table" w:customStyle="1" w:styleId="1484">
    <w:name w:val="中等深浅列表 2 - 强调文字颜色 51"/>
    <w:basedOn w:val="82"/>
    <w:unhideWhenUsed/>
    <w:qFormat/>
    <w:uiPriority w:val="66"/>
    <w:pPr>
      <w:spacing w:after="200" w:line="276" w:lineRule="auto"/>
    </w:pPr>
    <w:rPr>
      <w:rFonts w:ascii="Cambria" w:hAnsi="Cambria"/>
      <w:color w:val="000000"/>
      <w:sz w:val="22"/>
      <w:szCs w:val="22"/>
      <w:lang w:eastAsia="en-US" w:bidi="en-US"/>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character" w:customStyle="1" w:styleId="1485">
    <w:name w:val="页脚 Char3"/>
    <w:semiHidden/>
    <w:qFormat/>
    <w:uiPriority w:val="99"/>
    <w:rPr>
      <w:kern w:val="2"/>
      <w:sz w:val="18"/>
      <w:szCs w:val="18"/>
    </w:rPr>
  </w:style>
  <w:style w:type="character" w:customStyle="1" w:styleId="1486">
    <w:name w:val="Header 2 Char"/>
    <w:link w:val="1487"/>
    <w:qFormat/>
    <w:uiPriority w:val="0"/>
    <w:rPr>
      <w:rFonts w:ascii="Arial" w:hAnsi="Arial" w:cs="Arial"/>
      <w:b/>
      <w:sz w:val="28"/>
      <w:szCs w:val="28"/>
      <w:lang w:val="en-GB" w:eastAsia="fr-FR"/>
    </w:rPr>
  </w:style>
  <w:style w:type="paragraph" w:customStyle="1" w:styleId="1487">
    <w:name w:val="Header 2"/>
    <w:basedOn w:val="1"/>
    <w:link w:val="1486"/>
    <w:qFormat/>
    <w:uiPriority w:val="0"/>
    <w:pPr>
      <w:keepNext/>
      <w:widowControl/>
      <w:tabs>
        <w:tab w:val="left" w:pos="1080"/>
      </w:tabs>
      <w:spacing w:after="120"/>
      <w:jc w:val="left"/>
      <w:outlineLvl w:val="3"/>
    </w:pPr>
    <w:rPr>
      <w:rFonts w:ascii="Arial" w:hAnsi="Arial" w:cs="Arial"/>
      <w:b/>
      <w:kern w:val="0"/>
      <w:sz w:val="28"/>
      <w:szCs w:val="28"/>
      <w:lang w:val="en-GB" w:eastAsia="fr-FR"/>
    </w:rPr>
  </w:style>
  <w:style w:type="character" w:customStyle="1" w:styleId="1488">
    <w:name w:val="_Style 0"/>
    <w:qFormat/>
    <w:uiPriority w:val="31"/>
    <w:rPr>
      <w:smallCaps/>
      <w:color w:val="C0504D"/>
      <w:u w:val="single"/>
    </w:rPr>
  </w:style>
  <w:style w:type="character" w:customStyle="1" w:styleId="1489">
    <w:name w:val="标题 字符"/>
    <w:qFormat/>
    <w:uiPriority w:val="0"/>
    <w:rPr>
      <w:rFonts w:ascii="华文细黑" w:hAnsi="华文细黑" w:eastAsia="仿宋_GB2312" w:cs="Arial"/>
      <w:b/>
      <w:bCs/>
      <w:sz w:val="52"/>
      <w:szCs w:val="32"/>
    </w:rPr>
  </w:style>
  <w:style w:type="character" w:customStyle="1" w:styleId="1490">
    <w:name w:val="样式 标题 2 + Times New Roman 四号 非加粗 段前: 5 磅 段后: 0 磅 行距: 固定值 20... Char"/>
    <w:link w:val="1146"/>
    <w:qFormat/>
    <w:uiPriority w:val="0"/>
    <w:rPr>
      <w:rFonts w:ascii="Times New Roman" w:hAnsi="Times New Roman" w:eastAsia="宋体" w:cs="宋体"/>
      <w:kern w:val="2"/>
      <w:sz w:val="28"/>
    </w:rPr>
  </w:style>
  <w:style w:type="character" w:customStyle="1" w:styleId="1491">
    <w:name w:val="电子邮件签名 Char1"/>
    <w:basedOn w:val="93"/>
    <w:semiHidden/>
    <w:qFormat/>
    <w:uiPriority w:val="0"/>
    <w:rPr>
      <w:rFonts w:ascii="Calibri" w:hAnsi="Calibri" w:eastAsia="宋体"/>
      <w:kern w:val="2"/>
      <w:sz w:val="21"/>
      <w:szCs w:val="22"/>
    </w:rPr>
  </w:style>
  <w:style w:type="character" w:customStyle="1" w:styleId="1492">
    <w:name w:val="副标题 Char2"/>
    <w:basedOn w:val="93"/>
    <w:qFormat/>
    <w:uiPriority w:val="0"/>
    <w:rPr>
      <w:rFonts w:eastAsia="宋体" w:asciiTheme="majorHAnsi" w:hAnsiTheme="majorHAnsi" w:cstheme="majorBidi"/>
      <w:b/>
      <w:bCs/>
      <w:kern w:val="28"/>
      <w:sz w:val="32"/>
      <w:szCs w:val="32"/>
    </w:rPr>
  </w:style>
  <w:style w:type="paragraph" w:customStyle="1" w:styleId="1493">
    <w:name w:val="_Style 20"/>
    <w:basedOn w:val="1"/>
    <w:qFormat/>
    <w:uiPriority w:val="34"/>
    <w:pPr>
      <w:autoSpaceDE w:val="0"/>
      <w:autoSpaceDN w:val="0"/>
      <w:adjustRightInd w:val="0"/>
      <w:snapToGrid w:val="0"/>
      <w:spacing w:line="360" w:lineRule="auto"/>
      <w:ind w:firstLine="420" w:firstLineChars="200"/>
    </w:pPr>
    <w:rPr>
      <w:rFonts w:ascii="宋体" w:hAnsi="宋体" w:eastAsia="宋体" w:cs="MingLiU"/>
      <w:kern w:val="0"/>
      <w:szCs w:val="21"/>
    </w:rPr>
  </w:style>
  <w:style w:type="paragraph" w:customStyle="1" w:styleId="1494">
    <w:name w:val="体系题目2"/>
    <w:basedOn w:val="1"/>
    <w:qFormat/>
    <w:uiPriority w:val="0"/>
    <w:pPr>
      <w:spacing w:line="440" w:lineRule="atLeast"/>
      <w:ind w:left="690" w:leftChars="100" w:hanging="480" w:hangingChars="200"/>
      <w:outlineLvl w:val="1"/>
    </w:pPr>
    <w:rPr>
      <w:rFonts w:ascii="宋体" w:hAnsi="Times New Roman" w:eastAsia="宋体" w:cs="Times New Roman"/>
      <w:sz w:val="24"/>
      <w:szCs w:val="20"/>
    </w:rPr>
  </w:style>
  <w:style w:type="paragraph" w:customStyle="1" w:styleId="1495">
    <w:name w:val="列出段落4"/>
    <w:basedOn w:val="1"/>
    <w:qFormat/>
    <w:uiPriority w:val="99"/>
    <w:pPr>
      <w:ind w:firstLine="420" w:firstLineChars="200"/>
    </w:pPr>
    <w:rPr>
      <w:rFonts w:ascii="Times New Roman" w:hAnsi="Times New Roman" w:eastAsia="宋体" w:cs="Times New Roman"/>
      <w:szCs w:val="24"/>
    </w:rPr>
  </w:style>
  <w:style w:type="paragraph" w:customStyle="1" w:styleId="1496">
    <w:name w:val="体系题目1"/>
    <w:basedOn w:val="2"/>
    <w:qFormat/>
    <w:uiPriority w:val="0"/>
    <w:pPr>
      <w:keepLines w:val="0"/>
      <w:spacing w:before="0" w:after="0" w:line="360" w:lineRule="auto"/>
      <w:outlineLvl w:val="9"/>
    </w:pPr>
    <w:rPr>
      <w:rFonts w:ascii="黑体" w:hAnsi="Times New Roman"/>
      <w:b w:val="0"/>
      <w:kern w:val="2"/>
      <w:sz w:val="28"/>
      <w:szCs w:val="20"/>
    </w:rPr>
  </w:style>
  <w:style w:type="paragraph" w:customStyle="1" w:styleId="1497">
    <w:name w:val="体系题目4"/>
    <w:basedOn w:val="18"/>
    <w:qFormat/>
    <w:uiPriority w:val="0"/>
    <w:pPr>
      <w:ind w:left="720" w:leftChars="300"/>
      <w:jc w:val="left"/>
      <w:outlineLvl w:val="3"/>
    </w:pPr>
    <w:rPr>
      <w:rFonts w:ascii="宋体" w:hAnsi="宋体" w:eastAsiaTheme="minorEastAsia"/>
      <w:szCs w:val="20"/>
    </w:rPr>
  </w:style>
  <w:style w:type="paragraph" w:customStyle="1" w:styleId="1498">
    <w:name w:val="体系题目3"/>
    <w:basedOn w:val="1"/>
    <w:qFormat/>
    <w:uiPriority w:val="0"/>
    <w:pPr>
      <w:tabs>
        <w:tab w:val="left" w:pos="860"/>
      </w:tabs>
      <w:ind w:left="840" w:hanging="420"/>
      <w:jc w:val="left"/>
      <w:outlineLvl w:val="2"/>
    </w:pPr>
    <w:rPr>
      <w:rFonts w:ascii="宋体" w:hAnsi="Times New Roman" w:eastAsia="宋体" w:cs="Times New Roman"/>
      <w:sz w:val="28"/>
      <w:szCs w:val="28"/>
    </w:rPr>
  </w:style>
  <w:style w:type="paragraph" w:customStyle="1" w:styleId="1499">
    <w:name w:val="一太郎８"/>
    <w:qFormat/>
    <w:uiPriority w:val="0"/>
    <w:pPr>
      <w:widowControl w:val="0"/>
      <w:wordWrap w:val="0"/>
      <w:autoSpaceDE w:val="0"/>
      <w:autoSpaceDN w:val="0"/>
      <w:adjustRightInd w:val="0"/>
      <w:spacing w:line="281" w:lineRule="atLeast"/>
      <w:jc w:val="both"/>
    </w:pPr>
    <w:rPr>
      <w:rFonts w:ascii="MS Mincho" w:hAnsi="Century" w:eastAsia="MS Mincho" w:cs="Times New Roman"/>
      <w:spacing w:val="24"/>
      <w:sz w:val="21"/>
      <w:szCs w:val="22"/>
      <w:lang w:val="en-US" w:eastAsia="ja-JP" w:bidi="ar-SA"/>
    </w:rPr>
  </w:style>
  <w:style w:type="paragraph" w:customStyle="1" w:styleId="1500">
    <w:name w:val="Char5"/>
    <w:basedOn w:val="1"/>
    <w:qFormat/>
    <w:uiPriority w:val="0"/>
    <w:rPr>
      <w:rFonts w:ascii="Tahoma" w:hAnsi="Tahoma" w:eastAsia="宋体" w:cs="Times New Roman"/>
      <w:sz w:val="24"/>
      <w:szCs w:val="20"/>
    </w:rPr>
  </w:style>
  <w:style w:type="paragraph" w:customStyle="1" w:styleId="1501">
    <w:name w:val="Char6"/>
    <w:basedOn w:val="1"/>
    <w:qFormat/>
    <w:uiPriority w:val="0"/>
    <w:rPr>
      <w:rFonts w:ascii="Tahoma" w:hAnsi="Tahoma" w:eastAsia="宋体" w:cs="Times New Roman"/>
      <w:sz w:val="24"/>
      <w:szCs w:val="20"/>
    </w:rPr>
  </w:style>
  <w:style w:type="character" w:customStyle="1" w:styleId="1502">
    <w:name w:val="未处理的提及1"/>
    <w:basedOn w:val="93"/>
    <w:semiHidden/>
    <w:unhideWhenUsed/>
    <w:qFormat/>
    <w:uiPriority w:val="99"/>
    <w:rPr>
      <w:color w:val="605E5C"/>
      <w:shd w:val="clear" w:color="auto" w:fill="E1DFDD"/>
    </w:rPr>
  </w:style>
  <w:style w:type="paragraph" w:customStyle="1" w:styleId="1503">
    <w:name w:val="Char7"/>
    <w:basedOn w:val="1"/>
    <w:qFormat/>
    <w:uiPriority w:val="0"/>
    <w:rPr>
      <w:rFonts w:ascii="Tahoma" w:hAnsi="Tahoma" w:eastAsia="宋体" w:cs="Times New Roman"/>
      <w:sz w:val="24"/>
      <w:szCs w:val="20"/>
    </w:rPr>
  </w:style>
  <w:style w:type="paragraph" w:customStyle="1" w:styleId="1504">
    <w:name w:val="Char8"/>
    <w:basedOn w:val="1"/>
    <w:qFormat/>
    <w:uiPriority w:val="0"/>
    <w:rPr>
      <w:rFonts w:ascii="Tahoma" w:hAnsi="Tahoma" w:eastAsia="宋体" w:cs="Times New Roman"/>
      <w:sz w:val="24"/>
      <w:szCs w:val="20"/>
    </w:rPr>
  </w:style>
  <w:style w:type="paragraph" w:customStyle="1" w:styleId="1505">
    <w:name w:val="正文Faw-vw"/>
    <w:basedOn w:val="1"/>
    <w:link w:val="1506"/>
    <w:qFormat/>
    <w:uiPriority w:val="0"/>
    <w:pPr>
      <w:spacing w:line="420" w:lineRule="exact"/>
      <w:ind w:firstLine="480" w:firstLineChars="200"/>
    </w:pPr>
    <w:rPr>
      <w:rFonts w:ascii="Arial" w:hAnsi="Arial" w:eastAsia="宋体" w:cs="Times New Roman"/>
      <w:sz w:val="24"/>
      <w:szCs w:val="24"/>
    </w:rPr>
  </w:style>
  <w:style w:type="character" w:customStyle="1" w:styleId="1506">
    <w:name w:val="正文Faw-vw Char"/>
    <w:link w:val="1505"/>
    <w:qFormat/>
    <w:uiPriority w:val="0"/>
    <w:rPr>
      <w:rFonts w:ascii="Arial" w:hAnsi="Arial" w:eastAsia="宋体" w:cs="Times New Roman"/>
      <w:kern w:val="2"/>
      <w:sz w:val="24"/>
      <w:szCs w:val="24"/>
    </w:rPr>
  </w:style>
  <w:style w:type="character" w:customStyle="1" w:styleId="1507">
    <w:name w:val="列出段落 字符"/>
    <w:qFormat/>
    <w:uiPriority w:val="34"/>
    <w:rPr>
      <w:rFonts w:ascii="Times New Roman" w:hAnsi="Times New Roman" w:eastAsia="宋体" w:cs="Times New Roman"/>
      <w:kern w:val="2"/>
      <w:sz w:val="21"/>
      <w:szCs w:val="21"/>
    </w:rPr>
  </w:style>
  <w:style w:type="paragraph" w:customStyle="1" w:styleId="1508">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509">
    <w:name w:val="TOC 标题4"/>
    <w:basedOn w:val="2"/>
    <w:next w:val="1"/>
    <w:unhideWhenUsed/>
    <w:qFormat/>
    <w:uiPriority w:val="39"/>
    <w:pPr>
      <w:outlineLvl w:val="9"/>
    </w:pPr>
    <w:rPr>
      <w:rFonts w:asciiTheme="minorHAnsi" w:hAnsiTheme="minorHAnsi" w:eastAsiaTheme="minorEastAsia" w:cstheme="minorBidi"/>
    </w:rPr>
  </w:style>
  <w:style w:type="character" w:customStyle="1" w:styleId="1510">
    <w:name w:val="内容列表 Char"/>
    <w:link w:val="1511"/>
    <w:qFormat/>
    <w:uiPriority w:val="0"/>
    <w:rPr>
      <w:rFonts w:ascii="宋体" w:hAnsi="宋体"/>
      <w:kern w:val="2"/>
      <w:sz w:val="24"/>
      <w:szCs w:val="21"/>
      <w:lang w:val="zh-CN"/>
    </w:rPr>
  </w:style>
  <w:style w:type="paragraph" w:customStyle="1" w:styleId="1511">
    <w:name w:val="内容列表"/>
    <w:basedOn w:val="1"/>
    <w:link w:val="1510"/>
    <w:qFormat/>
    <w:uiPriority w:val="0"/>
    <w:pPr>
      <w:numPr>
        <w:ilvl w:val="0"/>
        <w:numId w:val="7"/>
      </w:numPr>
    </w:pPr>
    <w:rPr>
      <w:rFonts w:ascii="宋体" w:hAnsi="宋体"/>
      <w:sz w:val="24"/>
      <w:szCs w:val="21"/>
      <w:lang w:val="zh-CN"/>
    </w:rPr>
  </w:style>
  <w:style w:type="character" w:customStyle="1" w:styleId="1512">
    <w:name w:val="标题 1 字符"/>
    <w:qFormat/>
    <w:uiPriority w:val="0"/>
    <w:rPr>
      <w:rFonts w:ascii="仿宋_GB2312" w:hAnsi="宋体" w:eastAsia="仿宋_GB2312" w:cs="Times New Roman"/>
      <w:b/>
      <w:bCs/>
      <w:kern w:val="44"/>
      <w:sz w:val="24"/>
      <w:szCs w:val="24"/>
    </w:rPr>
  </w:style>
  <w:style w:type="paragraph" w:customStyle="1" w:styleId="1513">
    <w:name w:val="_Style 1512"/>
    <w:basedOn w:val="1"/>
    <w:next w:val="1"/>
    <w:qFormat/>
    <w:uiPriority w:val="0"/>
    <w:pPr>
      <w:ind w:left="1260" w:leftChars="600"/>
    </w:pPr>
    <w:rPr>
      <w:rFonts w:ascii="Times New Roman" w:hAnsi="Times New Roman" w:eastAsia="宋体" w:cs="Times New Roman"/>
      <w:sz w:val="24"/>
      <w:szCs w:val="20"/>
    </w:rPr>
  </w:style>
  <w:style w:type="character" w:customStyle="1" w:styleId="1514">
    <w:name w:val="标题 2 字符1"/>
    <w:qFormat/>
    <w:uiPriority w:val="0"/>
    <w:rPr>
      <w:rFonts w:ascii="Times New Roman" w:hAnsi="Times New Roman" w:eastAsia="宋体" w:cs="Times New Roman"/>
      <w:b/>
      <w:bCs/>
      <w:kern w:val="2"/>
      <w:sz w:val="24"/>
      <w:szCs w:val="32"/>
    </w:rPr>
  </w:style>
  <w:style w:type="character" w:customStyle="1" w:styleId="1515">
    <w:name w:val="标题 3 字符"/>
    <w:qFormat/>
    <w:uiPriority w:val="0"/>
    <w:rPr>
      <w:rFonts w:ascii="Times New Roman" w:hAnsi="Times New Roman" w:eastAsia="宋体" w:cs="Times New Roman"/>
      <w:b/>
      <w:bCs/>
      <w:kern w:val="2"/>
      <w:sz w:val="32"/>
      <w:szCs w:val="32"/>
    </w:rPr>
  </w:style>
  <w:style w:type="character" w:customStyle="1" w:styleId="1516">
    <w:name w:val="标题 4 字符1"/>
    <w:qFormat/>
    <w:uiPriority w:val="0"/>
    <w:rPr>
      <w:rFonts w:ascii="Times New Roman" w:hAnsi="Times New Roman" w:eastAsia="宋体" w:cs="Times New Roman"/>
      <w:bCs/>
      <w:kern w:val="2"/>
      <w:sz w:val="24"/>
      <w:szCs w:val="28"/>
    </w:rPr>
  </w:style>
  <w:style w:type="character" w:customStyle="1" w:styleId="1517">
    <w:name w:val="标题 5 字符"/>
    <w:qFormat/>
    <w:uiPriority w:val="0"/>
    <w:rPr>
      <w:rFonts w:ascii="Times New Roman" w:hAnsi="Times New Roman" w:eastAsia="宋体" w:cs="Times New Roman"/>
      <w:b/>
      <w:bCs/>
      <w:kern w:val="2"/>
      <w:sz w:val="28"/>
      <w:szCs w:val="28"/>
    </w:rPr>
  </w:style>
  <w:style w:type="character" w:customStyle="1" w:styleId="1518">
    <w:name w:val="标题 2 字符"/>
    <w:qFormat/>
    <w:uiPriority w:val="0"/>
    <w:rPr>
      <w:rFonts w:ascii="等线 Light" w:hAnsi="等线 Light" w:eastAsia="等线 Light" w:cs="Times New Roman"/>
      <w:b/>
      <w:bCs/>
      <w:kern w:val="2"/>
      <w:sz w:val="32"/>
      <w:szCs w:val="32"/>
    </w:rPr>
  </w:style>
  <w:style w:type="character" w:customStyle="1" w:styleId="1519">
    <w:name w:val="标题 4 字符"/>
    <w:qFormat/>
    <w:uiPriority w:val="0"/>
    <w:rPr>
      <w:rFonts w:ascii="等线 Light" w:hAnsi="等线 Light" w:eastAsia="等线 Light" w:cs="Times New Roman"/>
      <w:b/>
      <w:bCs/>
      <w:kern w:val="2"/>
      <w:sz w:val="28"/>
      <w:szCs w:val="28"/>
    </w:rPr>
  </w:style>
  <w:style w:type="character" w:customStyle="1" w:styleId="1520">
    <w:name w:val="标题 8 字符"/>
    <w:semiHidden/>
    <w:qFormat/>
    <w:uiPriority w:val="0"/>
    <w:rPr>
      <w:rFonts w:ascii="等线 Light" w:hAnsi="等线 Light" w:eastAsia="等线 Light" w:cs="Times New Roman"/>
      <w:kern w:val="2"/>
      <w:sz w:val="24"/>
      <w:szCs w:val="24"/>
    </w:rPr>
  </w:style>
  <w:style w:type="paragraph" w:customStyle="1" w:styleId="1521">
    <w:name w:val="列出段落6"/>
    <w:basedOn w:val="1"/>
    <w:qFormat/>
    <w:uiPriority w:val="0"/>
    <w:pPr>
      <w:widowControl/>
      <w:spacing w:after="200" w:line="276" w:lineRule="auto"/>
      <w:ind w:left="720" w:hanging="300" w:hangingChars="300"/>
      <w:jc w:val="left"/>
    </w:pPr>
    <w:rPr>
      <w:rFonts w:ascii="Calibri" w:hAnsi="Calibri" w:eastAsia="宋体" w:cs="Times New Roman"/>
      <w:kern w:val="0"/>
      <w:sz w:val="22"/>
      <w:lang w:val="de-DE"/>
    </w:rPr>
  </w:style>
  <w:style w:type="paragraph" w:customStyle="1" w:styleId="1522">
    <w:name w:val="xl526"/>
    <w:basedOn w:val="1"/>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1523">
    <w:name w:val="xl5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微软雅黑" w:hAnsi="微软雅黑" w:eastAsia="微软雅黑" w:cs="宋体"/>
      <w:kern w:val="0"/>
      <w:sz w:val="20"/>
      <w:szCs w:val="20"/>
    </w:rPr>
  </w:style>
  <w:style w:type="paragraph" w:customStyle="1" w:styleId="1524">
    <w:name w:val="xl5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kern w:val="0"/>
      <w:sz w:val="20"/>
      <w:szCs w:val="20"/>
    </w:rPr>
  </w:style>
  <w:style w:type="paragraph" w:customStyle="1" w:styleId="1525">
    <w:name w:val="xl529"/>
    <w:basedOn w:val="1"/>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1526">
    <w:name w:val="xl5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kern w:val="0"/>
      <w:sz w:val="20"/>
      <w:szCs w:val="20"/>
    </w:rPr>
  </w:style>
  <w:style w:type="paragraph" w:customStyle="1" w:styleId="1527">
    <w:name w:val="xl5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szCs w:val="24"/>
    </w:rPr>
  </w:style>
  <w:style w:type="paragraph" w:customStyle="1" w:styleId="1528">
    <w:name w:val="xl5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529">
    <w:name w:val="xl5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b/>
      <w:bCs/>
      <w:kern w:val="0"/>
      <w:sz w:val="24"/>
      <w:szCs w:val="24"/>
    </w:rPr>
  </w:style>
  <w:style w:type="paragraph" w:customStyle="1" w:styleId="1530">
    <w:name w:val="xl5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kern w:val="0"/>
      <w:sz w:val="20"/>
      <w:szCs w:val="20"/>
    </w:rPr>
  </w:style>
  <w:style w:type="paragraph" w:customStyle="1" w:styleId="1531">
    <w:name w:val="xl5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kern w:val="0"/>
      <w:sz w:val="20"/>
      <w:szCs w:val="20"/>
    </w:rPr>
  </w:style>
  <w:style w:type="paragraph" w:customStyle="1" w:styleId="1532">
    <w:name w:val="xl5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533">
    <w:name w:val="xl5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b/>
      <w:bCs/>
      <w:kern w:val="0"/>
      <w:sz w:val="20"/>
      <w:szCs w:val="20"/>
    </w:rPr>
  </w:style>
  <w:style w:type="paragraph" w:customStyle="1" w:styleId="1534">
    <w:name w:val="xl5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35">
    <w:name w:val="xl54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微软雅黑" w:hAnsi="微软雅黑" w:eastAsia="微软雅黑" w:cs="宋体"/>
      <w:kern w:val="0"/>
      <w:sz w:val="20"/>
      <w:szCs w:val="20"/>
    </w:rPr>
  </w:style>
  <w:style w:type="paragraph" w:customStyle="1" w:styleId="1536">
    <w:name w:val="xl54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微软雅黑" w:hAnsi="微软雅黑" w:eastAsia="微软雅黑" w:cs="宋体"/>
      <w:color w:val="FF0000"/>
      <w:kern w:val="0"/>
      <w:sz w:val="20"/>
      <w:szCs w:val="20"/>
    </w:rPr>
  </w:style>
  <w:style w:type="paragraph" w:customStyle="1" w:styleId="1537">
    <w:name w:val="xl5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微软雅黑" w:hAnsi="微软雅黑" w:eastAsia="微软雅黑" w:cs="宋体"/>
      <w:kern w:val="0"/>
      <w:sz w:val="20"/>
      <w:szCs w:val="20"/>
    </w:rPr>
  </w:style>
  <w:style w:type="paragraph" w:customStyle="1" w:styleId="1538">
    <w:name w:val="xl5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微软雅黑" w:hAnsi="微软雅黑" w:eastAsia="微软雅黑" w:cs="宋体"/>
      <w:color w:val="000000"/>
      <w:kern w:val="0"/>
      <w:sz w:val="20"/>
      <w:szCs w:val="20"/>
    </w:rPr>
  </w:style>
  <w:style w:type="paragraph" w:customStyle="1" w:styleId="1539">
    <w:name w:val="xl5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color w:val="FF0000"/>
      <w:kern w:val="0"/>
      <w:sz w:val="20"/>
      <w:szCs w:val="20"/>
    </w:rPr>
  </w:style>
  <w:style w:type="paragraph" w:customStyle="1" w:styleId="1540">
    <w:name w:val="xl54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微软雅黑" w:hAnsi="微软雅黑" w:eastAsia="微软雅黑" w:cs="宋体"/>
      <w:kern w:val="0"/>
      <w:sz w:val="20"/>
      <w:szCs w:val="20"/>
    </w:rPr>
  </w:style>
  <w:style w:type="paragraph" w:customStyle="1" w:styleId="1541">
    <w:name w:val="xl5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color w:val="000000"/>
      <w:kern w:val="0"/>
      <w:sz w:val="20"/>
      <w:szCs w:val="20"/>
    </w:rPr>
  </w:style>
  <w:style w:type="paragraph" w:customStyle="1" w:styleId="1542">
    <w:name w:val="xl5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kern w:val="0"/>
      <w:sz w:val="20"/>
      <w:szCs w:val="20"/>
    </w:rPr>
  </w:style>
  <w:style w:type="paragraph" w:customStyle="1" w:styleId="1543">
    <w:name w:val="xl5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kern w:val="0"/>
      <w:sz w:val="20"/>
      <w:szCs w:val="20"/>
    </w:rPr>
  </w:style>
  <w:style w:type="paragraph" w:customStyle="1" w:styleId="1544">
    <w:name w:val="xl5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45">
    <w:name w:val="xl55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46">
    <w:name w:val="xl5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47">
    <w:name w:val="xl552"/>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48">
    <w:name w:val="xl5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49">
    <w:name w:val="xl55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微软雅黑" w:hAnsi="微软雅黑" w:eastAsia="微软雅黑" w:cs="宋体"/>
      <w:kern w:val="0"/>
      <w:sz w:val="20"/>
      <w:szCs w:val="20"/>
    </w:rPr>
  </w:style>
  <w:style w:type="paragraph" w:customStyle="1" w:styleId="1550">
    <w:name w:val="xl55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b/>
      <w:bCs/>
      <w:kern w:val="0"/>
      <w:sz w:val="20"/>
      <w:szCs w:val="20"/>
    </w:rPr>
  </w:style>
  <w:style w:type="paragraph" w:customStyle="1" w:styleId="1551">
    <w:name w:val="xl55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b/>
      <w:bCs/>
      <w:kern w:val="0"/>
      <w:sz w:val="20"/>
      <w:szCs w:val="20"/>
    </w:rPr>
  </w:style>
  <w:style w:type="paragraph" w:customStyle="1" w:styleId="1552">
    <w:name w:val="xl5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53">
    <w:name w:val="xl55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54">
    <w:name w:val="xl5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微软雅黑" w:hAnsi="微软雅黑" w:eastAsia="微软雅黑" w:cs="宋体"/>
      <w:kern w:val="0"/>
      <w:sz w:val="20"/>
      <w:szCs w:val="20"/>
    </w:rPr>
  </w:style>
  <w:style w:type="paragraph" w:customStyle="1" w:styleId="1555">
    <w:name w:val="xl5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kern w:val="0"/>
      <w:sz w:val="20"/>
      <w:szCs w:val="20"/>
    </w:rPr>
  </w:style>
  <w:style w:type="paragraph" w:customStyle="1" w:styleId="1556">
    <w:name w:val="xl561"/>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b/>
      <w:bCs/>
      <w:kern w:val="0"/>
      <w:sz w:val="20"/>
      <w:szCs w:val="20"/>
    </w:rPr>
  </w:style>
  <w:style w:type="paragraph" w:customStyle="1" w:styleId="1557">
    <w:name w:val="xl5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b/>
      <w:bCs/>
      <w:color w:val="FF0000"/>
      <w:kern w:val="0"/>
      <w:sz w:val="20"/>
      <w:szCs w:val="20"/>
    </w:rPr>
  </w:style>
  <w:style w:type="paragraph" w:customStyle="1" w:styleId="1558">
    <w:name w:val="xl56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微软雅黑" w:hAnsi="微软雅黑" w:eastAsia="微软雅黑" w:cs="宋体"/>
      <w:kern w:val="0"/>
      <w:sz w:val="20"/>
      <w:szCs w:val="20"/>
    </w:rPr>
  </w:style>
  <w:style w:type="paragraph" w:customStyle="1" w:styleId="1559">
    <w:name w:val="xl56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微软雅黑" w:hAnsi="微软雅黑" w:eastAsia="微软雅黑" w:cs="宋体"/>
      <w:kern w:val="0"/>
      <w:sz w:val="20"/>
      <w:szCs w:val="20"/>
    </w:rPr>
  </w:style>
  <w:style w:type="paragraph" w:customStyle="1" w:styleId="1560">
    <w:name w:val="xl56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561">
    <w:name w:val="xl56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562">
    <w:name w:val="xl56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563">
    <w:name w:val="xl5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564">
    <w:name w:val="xl5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65">
    <w:name w:val="xl57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20"/>
      <w:szCs w:val="20"/>
    </w:rPr>
  </w:style>
  <w:style w:type="paragraph" w:customStyle="1" w:styleId="1566">
    <w:name w:val="xl57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20"/>
      <w:szCs w:val="20"/>
    </w:rPr>
  </w:style>
  <w:style w:type="paragraph" w:customStyle="1" w:styleId="1567">
    <w:name w:val="xl57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20"/>
      <w:szCs w:val="20"/>
    </w:rPr>
  </w:style>
  <w:style w:type="paragraph" w:customStyle="1" w:styleId="1568">
    <w:name w:val="xl573"/>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b/>
      <w:bCs/>
      <w:kern w:val="0"/>
      <w:sz w:val="20"/>
      <w:szCs w:val="20"/>
    </w:rPr>
  </w:style>
  <w:style w:type="paragraph" w:customStyle="1" w:styleId="1569">
    <w:name w:val="xl57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70">
    <w:name w:val="xl575"/>
    <w:basedOn w:val="1"/>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71">
    <w:name w:val="xl576"/>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72">
    <w:name w:val="xl577"/>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73">
    <w:name w:val="xl5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24"/>
      <w:szCs w:val="24"/>
    </w:rPr>
  </w:style>
  <w:style w:type="paragraph" w:customStyle="1" w:styleId="1574">
    <w:name w:val="xl5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微软雅黑" w:hAnsi="微软雅黑" w:eastAsia="微软雅黑" w:cs="宋体"/>
      <w:kern w:val="0"/>
      <w:sz w:val="20"/>
      <w:szCs w:val="20"/>
    </w:rPr>
  </w:style>
  <w:style w:type="paragraph" w:customStyle="1" w:styleId="1575">
    <w:name w:val="xl58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kern w:val="0"/>
      <w:sz w:val="20"/>
      <w:szCs w:val="20"/>
    </w:rPr>
  </w:style>
  <w:style w:type="paragraph" w:customStyle="1" w:styleId="1576">
    <w:name w:val="xl58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kern w:val="0"/>
      <w:sz w:val="20"/>
      <w:szCs w:val="20"/>
    </w:rPr>
  </w:style>
  <w:style w:type="paragraph" w:customStyle="1" w:styleId="1577">
    <w:name w:val="xl582"/>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78">
    <w:name w:val="xl58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79">
    <w:name w:val="xl5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80">
    <w:name w:val="xl5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81">
    <w:name w:val="xl5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82">
    <w:name w:val="xl58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83">
    <w:name w:val="xl5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84">
    <w:name w:val="xl5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85">
    <w:name w:val="xl5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86">
    <w:name w:val="xl59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87">
    <w:name w:val="xl592"/>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88">
    <w:name w:val="xl593"/>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589">
    <w:name w:val="xl59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590">
    <w:name w:val="xl5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91">
    <w:name w:val="xl59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92">
    <w:name w:val="xl597"/>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93">
    <w:name w:val="xl598"/>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94">
    <w:name w:val="xl599"/>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95">
    <w:name w:val="xl6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96">
    <w:name w:val="xl6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597">
    <w:name w:val="xl60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98">
    <w:name w:val="xl60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99">
    <w:name w:val="xl60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600">
    <w:name w:val="_Style 1599"/>
    <w:basedOn w:val="1"/>
    <w:next w:val="1421"/>
    <w:link w:val="1601"/>
    <w:qFormat/>
    <w:uiPriority w:val="34"/>
    <w:pPr>
      <w:spacing w:line="300" w:lineRule="auto"/>
      <w:ind w:firstLine="420" w:firstLineChars="200"/>
    </w:pPr>
    <w:rPr>
      <w:rFonts w:ascii="Times New Roman" w:hAnsi="Times New Roman" w:eastAsia="宋体" w:cs="Times New Roman"/>
      <w:sz w:val="24"/>
      <w:szCs w:val="21"/>
    </w:rPr>
  </w:style>
  <w:style w:type="character" w:customStyle="1" w:styleId="1601">
    <w:name w:val="列表段落 字符"/>
    <w:link w:val="1600"/>
    <w:qFormat/>
    <w:locked/>
    <w:uiPriority w:val="0"/>
    <w:rPr>
      <w:kern w:val="2"/>
      <w:sz w:val="24"/>
      <w:szCs w:val="21"/>
    </w:rPr>
  </w:style>
  <w:style w:type="paragraph" w:customStyle="1" w:styleId="1602">
    <w:name w:val="X正文"/>
    <w:basedOn w:val="1"/>
    <w:link w:val="1603"/>
    <w:qFormat/>
    <w:uiPriority w:val="0"/>
    <w:pPr>
      <w:spacing w:line="300" w:lineRule="auto"/>
      <w:ind w:firstLine="200" w:firstLineChars="200"/>
    </w:pPr>
    <w:rPr>
      <w:rFonts w:ascii="Times New Roman" w:hAnsi="Times New Roman" w:eastAsia="宋体" w:cs="Times New Roman"/>
      <w:sz w:val="24"/>
      <w:szCs w:val="24"/>
    </w:rPr>
  </w:style>
  <w:style w:type="character" w:customStyle="1" w:styleId="1603">
    <w:name w:val="X正文 字符"/>
    <w:link w:val="1602"/>
    <w:qFormat/>
    <w:uiPriority w:val="0"/>
    <w:rPr>
      <w:rFonts w:ascii="Times New Roman" w:hAnsi="Times New Roman" w:eastAsia="宋体" w:cs="Times New Roman"/>
      <w:kern w:val="2"/>
      <w:sz w:val="24"/>
      <w:szCs w:val="24"/>
    </w:rPr>
  </w:style>
  <w:style w:type="character" w:customStyle="1" w:styleId="1604">
    <w:name w:val="txt_emoji"/>
    <w:qFormat/>
    <w:uiPriority w:val="0"/>
  </w:style>
  <w:style w:type="character" w:customStyle="1" w:styleId="1605">
    <w:name w:val="副标题 字符"/>
    <w:qFormat/>
    <w:uiPriority w:val="0"/>
    <w:rPr>
      <w:b/>
      <w:kern w:val="2"/>
      <w:sz w:val="21"/>
      <w:szCs w:val="30"/>
    </w:rPr>
  </w:style>
  <w:style w:type="character" w:customStyle="1" w:styleId="1606">
    <w:name w:val="页眉 字符"/>
    <w:qFormat/>
    <w:uiPriority w:val="99"/>
    <w:rPr>
      <w:kern w:val="2"/>
      <w:sz w:val="18"/>
      <w:szCs w:val="18"/>
    </w:rPr>
  </w:style>
  <w:style w:type="character" w:customStyle="1" w:styleId="1607">
    <w:name w:val="标题 字符1"/>
    <w:basedOn w:val="93"/>
    <w:qFormat/>
    <w:uiPriority w:val="0"/>
    <w:rPr>
      <w:rFonts w:asciiTheme="majorHAnsi" w:hAnsiTheme="majorHAnsi" w:eastAsiaTheme="majorEastAsia" w:cstheme="majorBidi"/>
      <w:b/>
      <w:bCs/>
      <w:kern w:val="2"/>
      <w:sz w:val="32"/>
      <w:szCs w:val="32"/>
    </w:rPr>
  </w:style>
  <w:style w:type="character" w:customStyle="1" w:styleId="1608">
    <w:name w:val="列出段落 字符1"/>
    <w:qFormat/>
    <w:uiPriority w:val="99"/>
    <w:rPr>
      <w:rFonts w:ascii="Calibri" w:hAnsi="Calibri" w:eastAsia="宋体" w:cs="Times New Roman"/>
      <w:kern w:val="2"/>
      <w:sz w:val="21"/>
      <w:szCs w:val="22"/>
    </w:rPr>
  </w:style>
  <w:style w:type="character" w:customStyle="1" w:styleId="1609">
    <w:name w:val="表格居中 字符"/>
    <w:qFormat/>
    <w:uiPriority w:val="0"/>
    <w:rPr>
      <w:rFonts w:ascii="Times New Roman" w:hAnsi="Times New Roman" w:eastAsia="宋体" w:cs="Times New Roman"/>
      <w:bCs/>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B6AED8-93AD-436D-AE6E-C4F94C3B883D}">
  <ds:schemaRefs/>
</ds:datastoreItem>
</file>

<file path=docProps/app.xml><?xml version="1.0" encoding="utf-8"?>
<Properties xmlns="http://schemas.openxmlformats.org/officeDocument/2006/extended-properties" xmlns:vt="http://schemas.openxmlformats.org/officeDocument/2006/docPropsVTypes">
  <Template>Normal</Template>
  <Company>MS</Company>
  <Pages>36</Pages>
  <Words>3618</Words>
  <Characters>20624</Characters>
  <Lines>171</Lines>
  <Paragraphs>48</Paragraphs>
  <TotalTime>47</TotalTime>
  <ScaleCrop>false</ScaleCrop>
  <LinksUpToDate>false</LinksUpToDate>
  <CharactersWithSpaces>24194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2025-10-31T07:43:00Z</dcterms:created>
  <dc:creator>Administrator</dc:creator>
  <cp:lastModifiedBy>NTKO</cp:lastModifiedBy>
  <dcterms:modified xsi:type="dcterms:W3CDTF">2025-11-11T06:57:43Z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KSOTemplateDocerSaveRecord">
    <vt:lpwstr>eyJoZGlkIjoiYzEzMzczZWZkZTNlMmY2NDk3NjViMTQzZDM1YzE4YzMiLCJ1c2VySWQiOiI3NTQ5NDQxNzcifQ==</vt:lpwstr>
  </property>
  <property fmtid="{D5CDD505-2E9C-101B-9397-08002B2CF9AE}" pid="4" name="ICV">
    <vt:lpwstr>55BD35F361BF4741875E74C20A96302C_13</vt:lpwstr>
  </property>
</Properties>
</file>